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0FEC" w14:textId="2020EF21" w:rsidR="00CA3C52" w:rsidRPr="009E74CA" w:rsidRDefault="00CA3C52" w:rsidP="00CA3C52">
      <w:r w:rsidRPr="009E74CA">
        <w:rPr>
          <w:noProof/>
        </w:rPr>
        <mc:AlternateContent>
          <mc:Choice Requires="wpg">
            <w:drawing>
              <wp:anchor distT="45720" distB="45720" distL="182880" distR="182880" simplePos="0" relativeHeight="251658240" behindDoc="1" locked="0" layoutInCell="1" allowOverlap="1" wp14:anchorId="1DC30155" wp14:editId="1CE61350">
                <wp:simplePos x="0" y="0"/>
                <wp:positionH relativeFrom="margin">
                  <wp:posOffset>750570</wp:posOffset>
                </wp:positionH>
                <wp:positionV relativeFrom="margin">
                  <wp:posOffset>-407670</wp:posOffset>
                </wp:positionV>
                <wp:extent cx="4069080" cy="1333494"/>
                <wp:effectExtent l="0" t="0" r="26670" b="19685"/>
                <wp:wrapNone/>
                <wp:docPr id="198" name="Group 198"/>
                <wp:cNvGraphicFramePr/>
                <a:graphic xmlns:a="http://schemas.openxmlformats.org/drawingml/2006/main">
                  <a:graphicData uri="http://schemas.microsoft.com/office/word/2010/wordprocessingGroup">
                    <wpg:wgp>
                      <wpg:cNvGrpSpPr/>
                      <wpg:grpSpPr>
                        <a:xfrm>
                          <a:off x="0" y="0"/>
                          <a:ext cx="4069080" cy="1333494"/>
                          <a:chOff x="0" y="0"/>
                          <a:chExt cx="3567448" cy="1097385"/>
                        </a:xfrm>
                        <a:solidFill>
                          <a:srgbClr val="0070C0"/>
                        </a:solidFill>
                      </wpg:grpSpPr>
                      <wps:wsp>
                        <wps:cNvPr id="199" name="Rectangle 199"/>
                        <wps:cNvSpPr/>
                        <wps:spPr>
                          <a:xfrm>
                            <a:off x="0" y="0"/>
                            <a:ext cx="3567448" cy="270605"/>
                          </a:xfrm>
                          <a:prstGeom prst="rect">
                            <a:avLst/>
                          </a:prstGeom>
                          <a:solidFill>
                            <a:srgbClr val="0070C0"/>
                          </a:solidFill>
                          <a:ln w="12700">
                            <a:solidFill>
                              <a:schemeClr val="tx2">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873FF" w14:textId="77777777" w:rsidR="00454782" w:rsidRDefault="00454782" w:rsidP="00CA3C5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27927"/>
                            <a:ext cx="3567448" cy="769458"/>
                          </a:xfrm>
                          <a:prstGeom prst="rect">
                            <a:avLst/>
                          </a:prstGeom>
                          <a:grp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191662C" w14:textId="77777777" w:rsidR="00454782" w:rsidRPr="004A3C9A" w:rsidRDefault="00454782" w:rsidP="00CA3C52">
                              <w:pPr>
                                <w:jc w:val="center"/>
                                <w:rPr>
                                  <w:caps/>
                                  <w:color w:val="DDDDDD" w:themeColor="accent1"/>
                                  <w:sz w:val="32"/>
                                  <w:szCs w:val="26"/>
                                </w:rPr>
                              </w:pPr>
                              <w:r w:rsidRPr="004A3C9A">
                                <w:rPr>
                                  <w:caps/>
                                  <w:color w:val="DDDDDD" w:themeColor="accent1"/>
                                  <w:sz w:val="32"/>
                                  <w:szCs w:val="26"/>
                                </w:rPr>
                                <w:t>Colorado Office of Public GUardianship</w:t>
                              </w:r>
                            </w:p>
                            <w:p w14:paraId="12095890" w14:textId="77777777" w:rsidR="00454782" w:rsidRPr="004A3C9A" w:rsidRDefault="00454782" w:rsidP="00CA3C52">
                              <w:pPr>
                                <w:jc w:val="center"/>
                                <w:rPr>
                                  <w:caps/>
                                  <w:color w:val="DDDDDD" w:themeColor="accent1"/>
                                  <w:sz w:val="32"/>
                                  <w:szCs w:val="26"/>
                                </w:rPr>
                              </w:pPr>
                              <w:r>
                                <w:rPr>
                                  <w:caps/>
                                  <w:color w:val="DDDDDD" w:themeColor="accent1"/>
                                  <w:sz w:val="32"/>
                                  <w:szCs w:val="26"/>
                                </w:rPr>
                                <w:t>Policy 6: Program Services standards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C30155" id="Group 198" o:spid="_x0000_s1026" style="position:absolute;margin-left:59.1pt;margin-top:-32.1pt;width:320.4pt;height:105pt;z-index:-251658240;mso-wrap-distance-left:14.4pt;mso-wrap-distance-top:3.6pt;mso-wrap-distance-right:14.4pt;mso-wrap-distance-bottom:3.6pt;mso-position-horizontal-relative:margin;mso-position-vertical-relative:margin;mso-width-relative:margin;mso-height-relative:margin" coordsize="35674,1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" fillcolor="#0070c0" strokecolor="#0d0d0d [3071]" strokeweight="1pt">
                  <v:textbox>
                    <w:txbxContent>
                      <w:p w14:paraId="427873FF" w14:textId="77777777" w:rsidR="00454782" w:rsidRDefault="00454782" w:rsidP="00CA3C5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3279;width:35674;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" filled="f" strokecolor="#002060" strokeweight="1pt">
                  <v:textbox inset=",7.2pt,,0">
                    <w:txbxContent>
                      <w:p w14:paraId="1191662C" w14:textId="77777777" w:rsidR="00454782" w:rsidRPr="004A3C9A" w:rsidRDefault="00454782" w:rsidP="00CA3C52">
                        <w:pPr>
                          <w:jc w:val="center"/>
                          <w:rPr>
                            <w:caps/>
                            <w:color w:val="DDDDDD" w:themeColor="accent1"/>
                            <w:sz w:val="32"/>
                            <w:szCs w:val="26"/>
                          </w:rPr>
                        </w:pPr>
                        <w:r w:rsidRPr="004A3C9A">
                          <w:rPr>
                            <w:caps/>
                            <w:color w:val="DDDDDD" w:themeColor="accent1"/>
                            <w:sz w:val="32"/>
                            <w:szCs w:val="26"/>
                          </w:rPr>
                          <w:t>Colorado Office of Public GUardianship</w:t>
                        </w:r>
                      </w:p>
                      <w:p w14:paraId="12095890" w14:textId="77777777" w:rsidR="00454782" w:rsidRPr="004A3C9A" w:rsidRDefault="00454782" w:rsidP="00CA3C52">
                        <w:pPr>
                          <w:jc w:val="center"/>
                          <w:rPr>
                            <w:caps/>
                            <w:color w:val="DDDDDD" w:themeColor="accent1"/>
                            <w:sz w:val="32"/>
                            <w:szCs w:val="26"/>
                          </w:rPr>
                        </w:pPr>
                        <w:r>
                          <w:rPr>
                            <w:caps/>
                            <w:color w:val="DDDDDD" w:themeColor="accent1"/>
                            <w:sz w:val="32"/>
                            <w:szCs w:val="26"/>
                          </w:rPr>
                          <w:t>Policy 6: Program Services standards</w:t>
                        </w:r>
                      </w:p>
                    </w:txbxContent>
                  </v:textbox>
                </v:shape>
                <w10:wrap anchorx="margin" anchory="margin"/>
              </v:group>
            </w:pict>
          </mc:Fallback>
        </mc:AlternateContent>
      </w:r>
    </w:p>
    <w:p w14:paraId="0B975718" w14:textId="77777777" w:rsidR="00CA3C52" w:rsidRPr="009E74CA" w:rsidRDefault="00CA3C52" w:rsidP="00CA3C52"/>
    <w:p w14:paraId="47F4F1D6" w14:textId="77777777" w:rsidR="00CA3C52" w:rsidRPr="009E74CA" w:rsidRDefault="00CA3C52" w:rsidP="00CA3C52">
      <w:pPr>
        <w:rPr>
          <w:sz w:val="28"/>
        </w:rPr>
      </w:pPr>
    </w:p>
    <w:p w14:paraId="3FA7AA09" w14:textId="77777777" w:rsidR="00E26FE1" w:rsidRDefault="00E26FE1" w:rsidP="00CA3C52">
      <w:pPr>
        <w:rPr>
          <w:b/>
          <w:sz w:val="28"/>
        </w:rPr>
      </w:pPr>
    </w:p>
    <w:p w14:paraId="1AEE6879" w14:textId="6C4F777B" w:rsidR="00CA3C52" w:rsidRPr="009E74CA" w:rsidRDefault="00CA3C52" w:rsidP="00CA3C52">
      <w:pPr>
        <w:rPr>
          <w:b/>
          <w:sz w:val="28"/>
        </w:rPr>
      </w:pPr>
      <w:r w:rsidRPr="009E74CA">
        <w:rPr>
          <w:b/>
          <w:sz w:val="28"/>
        </w:rPr>
        <w:t xml:space="preserve">Policy </w:t>
      </w:r>
      <w:r w:rsidR="00654DE0" w:rsidRPr="009E74CA">
        <w:rPr>
          <w:b/>
          <w:sz w:val="28"/>
        </w:rPr>
        <w:t>6</w:t>
      </w:r>
      <w:r w:rsidRPr="009E74CA">
        <w:rPr>
          <w:b/>
          <w:sz w:val="28"/>
        </w:rPr>
        <w:t xml:space="preserve">. </w:t>
      </w:r>
      <w:r w:rsidR="00654DE0" w:rsidRPr="009E74CA">
        <w:rPr>
          <w:b/>
          <w:sz w:val="28"/>
        </w:rPr>
        <w:t xml:space="preserve">Program Services </w:t>
      </w:r>
      <w:r w:rsidRPr="009E74CA">
        <w:rPr>
          <w:b/>
          <w:sz w:val="28"/>
        </w:rPr>
        <w:t>Standards</w:t>
      </w:r>
    </w:p>
    <w:p w14:paraId="0204A86E" w14:textId="2AC8E1B4" w:rsidR="000457D6" w:rsidRPr="005E6FD1" w:rsidRDefault="00CA3C52" w:rsidP="000457D6">
      <w:pPr>
        <w:pStyle w:val="NormalWeb"/>
        <w:spacing w:after="160" w:line="254" w:lineRule="auto"/>
        <w:jc w:val="both"/>
        <w:rPr>
          <w:rFonts w:asciiTheme="minorHAnsi" w:hAnsiTheme="minorHAnsi" w:cstheme="minorHAnsi"/>
        </w:rPr>
      </w:pPr>
      <w:r w:rsidRPr="005E6FD1">
        <w:rPr>
          <w:rFonts w:asciiTheme="minorHAnsi" w:hAnsiTheme="minorHAnsi" w:cstheme="minorHAnsi"/>
        </w:rPr>
        <w:t>The Colorado Office of Public Guardianship</w:t>
      </w:r>
      <w:r w:rsidR="001F4BE8" w:rsidRPr="005E6FD1">
        <w:rPr>
          <w:rFonts w:asciiTheme="minorHAnsi" w:hAnsiTheme="minorHAnsi" w:cstheme="minorHAnsi"/>
        </w:rPr>
        <w:t xml:space="preserve">’s (OPG) design and operation shall follow the tenets of the </w:t>
      </w:r>
      <w:r w:rsidR="00A736E4" w:rsidRPr="005E6FD1">
        <w:rPr>
          <w:rFonts w:asciiTheme="minorHAnsi" w:hAnsiTheme="minorHAnsi" w:cstheme="minorHAnsi"/>
        </w:rPr>
        <w:t>National Guardianship Association (</w:t>
      </w:r>
      <w:r w:rsidR="001F4BE8" w:rsidRPr="005E6FD1">
        <w:rPr>
          <w:rFonts w:asciiTheme="minorHAnsi" w:hAnsiTheme="minorHAnsi" w:cstheme="minorHAnsi"/>
        </w:rPr>
        <w:t>NGA</w:t>
      </w:r>
      <w:r w:rsidR="00A736E4" w:rsidRPr="005E6FD1">
        <w:rPr>
          <w:rFonts w:asciiTheme="minorHAnsi" w:hAnsiTheme="minorHAnsi" w:cstheme="minorHAnsi"/>
        </w:rPr>
        <w:t>)</w:t>
      </w:r>
      <w:r w:rsidR="001F4BE8" w:rsidRPr="005E6FD1">
        <w:rPr>
          <w:rFonts w:asciiTheme="minorHAnsi" w:hAnsiTheme="minorHAnsi" w:cstheme="minorHAnsi"/>
        </w:rPr>
        <w:t xml:space="preserve"> Ethic</w:t>
      </w:r>
      <w:r w:rsidR="00292BFD" w:rsidRPr="005E6FD1">
        <w:rPr>
          <w:rFonts w:asciiTheme="minorHAnsi" w:hAnsiTheme="minorHAnsi" w:cstheme="minorHAnsi"/>
        </w:rPr>
        <w:t>al Principles</w:t>
      </w:r>
      <w:r w:rsidR="001F4BE8" w:rsidRPr="005E6FD1">
        <w:rPr>
          <w:rFonts w:asciiTheme="minorHAnsi" w:hAnsiTheme="minorHAnsi" w:cstheme="minorHAnsi"/>
        </w:rPr>
        <w:t xml:space="preserve"> and the NGA Standards of Practice</w:t>
      </w:r>
      <w:r w:rsidR="005064F3" w:rsidRPr="005E6FD1">
        <w:rPr>
          <w:rFonts w:asciiTheme="minorHAnsi" w:hAnsiTheme="minorHAnsi" w:cstheme="minorHAnsi"/>
        </w:rPr>
        <w:t xml:space="preserve"> to assure that these principles guide program design and day to day services.</w:t>
      </w:r>
      <w:r w:rsidR="000457D6" w:rsidRPr="005E6FD1">
        <w:rPr>
          <w:rFonts w:asciiTheme="minorHAnsi" w:hAnsiTheme="minorHAnsi" w:cstheme="minorHAnsi"/>
        </w:rPr>
        <w:t xml:space="preserve"> National Guardianship Association Standards of Practice for Agencies and Programs Providing Guardianship Services Standards; National Guardianship Association Ethical Principles; National Guardianship Association Standards of Practice.</w:t>
      </w:r>
    </w:p>
    <w:p w14:paraId="4D1F4C5E" w14:textId="77777777" w:rsidR="005064F3" w:rsidRPr="009E74CA" w:rsidRDefault="005064F3" w:rsidP="00CA3C52">
      <w:pPr>
        <w:rPr>
          <w:sz w:val="24"/>
          <w:szCs w:val="24"/>
        </w:rPr>
      </w:pPr>
    </w:p>
    <w:p w14:paraId="44C1A2EA" w14:textId="77777777" w:rsidR="00B25E17" w:rsidRPr="009E74CA" w:rsidRDefault="00D32CAB" w:rsidP="00F82512">
      <w:pPr>
        <w:rPr>
          <w:b/>
          <w:sz w:val="28"/>
          <w:szCs w:val="28"/>
        </w:rPr>
      </w:pPr>
      <w:r w:rsidRPr="009E74CA">
        <w:rPr>
          <w:b/>
          <w:sz w:val="28"/>
          <w:szCs w:val="28"/>
        </w:rPr>
        <w:t xml:space="preserve">Policy 6.1. </w:t>
      </w:r>
      <w:r w:rsidR="00B25E17" w:rsidRPr="009E74CA">
        <w:rPr>
          <w:b/>
          <w:sz w:val="28"/>
          <w:szCs w:val="28"/>
        </w:rPr>
        <w:t>Applicable Law and General Standards</w:t>
      </w:r>
    </w:p>
    <w:p w14:paraId="12117D97" w14:textId="0F0CB25D" w:rsidR="002A0BAE" w:rsidRPr="00464520" w:rsidRDefault="00994437" w:rsidP="00F43F93">
      <w:pPr>
        <w:pStyle w:val="ListParagraph"/>
        <w:numPr>
          <w:ilvl w:val="0"/>
          <w:numId w:val="24"/>
        </w:numPr>
        <w:rPr>
          <w:sz w:val="24"/>
        </w:rPr>
      </w:pPr>
      <w:r w:rsidRPr="009E74CA">
        <w:rPr>
          <w:b/>
          <w:sz w:val="24"/>
        </w:rPr>
        <w:t xml:space="preserve">The </w:t>
      </w:r>
      <w:r w:rsidR="006722D1" w:rsidRPr="009E74CA">
        <w:rPr>
          <w:b/>
          <w:sz w:val="24"/>
        </w:rPr>
        <w:t xml:space="preserve">Office of </w:t>
      </w:r>
      <w:r w:rsidRPr="009E74CA">
        <w:rPr>
          <w:b/>
          <w:sz w:val="24"/>
        </w:rPr>
        <w:t>Public Guardianship Act</w:t>
      </w:r>
      <w:r w:rsidRPr="009E74CA">
        <w:rPr>
          <w:sz w:val="24"/>
        </w:rPr>
        <w:t xml:space="preserve">, C.R.S. </w:t>
      </w:r>
      <w:r w:rsidRPr="009E74CA">
        <w:rPr>
          <w:rFonts w:cstheme="minorHAnsi"/>
          <w:sz w:val="24"/>
        </w:rPr>
        <w:t>§§</w:t>
      </w:r>
      <w:r w:rsidRPr="009E74CA">
        <w:rPr>
          <w:sz w:val="24"/>
        </w:rPr>
        <w:t xml:space="preserve"> 13-94-101 – 13-94-111</w:t>
      </w:r>
      <w:r w:rsidR="002A45EE" w:rsidRPr="009E74CA">
        <w:rPr>
          <w:sz w:val="24"/>
        </w:rPr>
        <w:t xml:space="preserve"> (2017, 2019)</w:t>
      </w:r>
      <w:r w:rsidR="002A0BAE" w:rsidRPr="009E74CA">
        <w:rPr>
          <w:sz w:val="24"/>
        </w:rPr>
        <w:t>.</w:t>
      </w:r>
      <w:r w:rsidR="00464520">
        <w:rPr>
          <w:sz w:val="24"/>
        </w:rPr>
        <w:t xml:space="preserve"> </w:t>
      </w:r>
      <w:hyperlink r:id="rId11" w:history="1">
        <w:r w:rsidR="00464520" w:rsidRPr="00D40676">
          <w:rPr>
            <w:rStyle w:val="Hyperlink"/>
            <w:sz w:val="24"/>
          </w:rPr>
          <w:t>https://advance.lexis.com/api/permalink/5e186416-ff24-4eab-afa0-ac6ec0dd0943/?context=1000516</w:t>
        </w:r>
      </w:hyperlink>
    </w:p>
    <w:p w14:paraId="440BD229" w14:textId="77777777" w:rsidR="002A0BAE" w:rsidRPr="009E74CA" w:rsidRDefault="002A0BAE" w:rsidP="002A0BAE">
      <w:pPr>
        <w:pStyle w:val="ListParagraph"/>
        <w:rPr>
          <w:sz w:val="24"/>
        </w:rPr>
      </w:pPr>
    </w:p>
    <w:p w14:paraId="148A539A" w14:textId="77777777" w:rsidR="002A0BAE" w:rsidRPr="009E74CA" w:rsidRDefault="00C47B8F" w:rsidP="002A0BAE">
      <w:pPr>
        <w:pStyle w:val="ListParagraph"/>
        <w:rPr>
          <w:sz w:val="24"/>
        </w:rPr>
      </w:pPr>
      <w:r w:rsidRPr="009E74CA">
        <w:rPr>
          <w:sz w:val="24"/>
        </w:rPr>
        <w:t>Highlights:</w:t>
      </w:r>
    </w:p>
    <w:p w14:paraId="19B5F338" w14:textId="77777777" w:rsidR="000E1421" w:rsidRPr="009E74CA" w:rsidRDefault="00296278" w:rsidP="00F43F93">
      <w:pPr>
        <w:pStyle w:val="ListParagraph"/>
        <w:numPr>
          <w:ilvl w:val="0"/>
          <w:numId w:val="25"/>
        </w:numPr>
        <w:rPr>
          <w:sz w:val="24"/>
        </w:rPr>
      </w:pPr>
      <w:r w:rsidRPr="009E74CA">
        <w:rPr>
          <w:rFonts w:cstheme="minorHAnsi"/>
          <w:sz w:val="24"/>
          <w:szCs w:val="24"/>
        </w:rPr>
        <w:t>Provide guardianship services to indigent and incapacitated adults who reside in the 2</w:t>
      </w:r>
      <w:r w:rsidRPr="009E74CA">
        <w:rPr>
          <w:rFonts w:cstheme="minorHAnsi"/>
          <w:sz w:val="24"/>
          <w:szCs w:val="24"/>
          <w:vertAlign w:val="superscript"/>
        </w:rPr>
        <w:t>nd</w:t>
      </w:r>
      <w:r w:rsidRPr="009E74CA">
        <w:rPr>
          <w:rFonts w:cstheme="minorHAnsi"/>
          <w:sz w:val="24"/>
          <w:szCs w:val="24"/>
        </w:rPr>
        <w:t xml:space="preserve"> Judicial District/Denver County:</w:t>
      </w:r>
    </w:p>
    <w:p w14:paraId="74406EA0" w14:textId="77777777" w:rsidR="000E1421" w:rsidRPr="009E74CA" w:rsidRDefault="00296278" w:rsidP="00F43F93">
      <w:pPr>
        <w:pStyle w:val="ListParagraph"/>
        <w:numPr>
          <w:ilvl w:val="1"/>
          <w:numId w:val="25"/>
        </w:numPr>
        <w:rPr>
          <w:sz w:val="24"/>
        </w:rPr>
      </w:pPr>
      <w:r w:rsidRPr="009E74CA">
        <w:rPr>
          <w:rFonts w:cstheme="minorHAnsi"/>
          <w:sz w:val="24"/>
          <w:szCs w:val="24"/>
        </w:rPr>
        <w:t xml:space="preserve">(A) Have no responsible family members or friends who are available and appropriate to serve as </w:t>
      </w:r>
      <w:proofErr w:type="gramStart"/>
      <w:r w:rsidRPr="009E74CA">
        <w:rPr>
          <w:rFonts w:cstheme="minorHAnsi"/>
          <w:sz w:val="24"/>
          <w:szCs w:val="24"/>
        </w:rPr>
        <w:t>guardian;</w:t>
      </w:r>
      <w:proofErr w:type="gramEnd"/>
    </w:p>
    <w:p w14:paraId="66E0F4AC" w14:textId="77777777" w:rsidR="000E1421" w:rsidRPr="009E74CA" w:rsidRDefault="00296278" w:rsidP="00F43F93">
      <w:pPr>
        <w:pStyle w:val="ListParagraph"/>
        <w:numPr>
          <w:ilvl w:val="1"/>
          <w:numId w:val="25"/>
        </w:numPr>
        <w:rPr>
          <w:sz w:val="24"/>
        </w:rPr>
      </w:pPr>
      <w:r w:rsidRPr="009E74CA">
        <w:rPr>
          <w:rFonts w:cstheme="minorHAnsi"/>
          <w:sz w:val="24"/>
          <w:szCs w:val="24"/>
        </w:rPr>
        <w:t xml:space="preserve">(B) Lack adequate resources to compensate a private guardian and pay the costs associated with an appointment </w:t>
      </w:r>
      <w:proofErr w:type="gramStart"/>
      <w:r w:rsidRPr="009E74CA">
        <w:rPr>
          <w:rFonts w:cstheme="minorHAnsi"/>
          <w:sz w:val="24"/>
          <w:szCs w:val="24"/>
        </w:rPr>
        <w:t>proceeding;</w:t>
      </w:r>
      <w:proofErr w:type="gramEnd"/>
    </w:p>
    <w:p w14:paraId="5F1750C3" w14:textId="77777777" w:rsidR="00296278" w:rsidRPr="009E74CA" w:rsidRDefault="00296278" w:rsidP="00F43F93">
      <w:pPr>
        <w:pStyle w:val="ListParagraph"/>
        <w:numPr>
          <w:ilvl w:val="1"/>
          <w:numId w:val="25"/>
        </w:numPr>
        <w:rPr>
          <w:sz w:val="24"/>
        </w:rPr>
      </w:pPr>
      <w:r w:rsidRPr="009E74CA">
        <w:rPr>
          <w:rFonts w:cstheme="minorHAnsi"/>
          <w:sz w:val="24"/>
          <w:szCs w:val="24"/>
        </w:rPr>
        <w:t>(C) Are not subject to a petition for appointment of guardian filed by a county adult protective services unit or otherwise authorized by section § 26-3.1-104, C.R.S.</w:t>
      </w:r>
    </w:p>
    <w:p w14:paraId="1C82205C" w14:textId="77777777" w:rsidR="00FA5B85" w:rsidRPr="009E74CA" w:rsidRDefault="00FA5B85" w:rsidP="00FA5B85">
      <w:pPr>
        <w:pStyle w:val="ListParagraph"/>
        <w:ind w:left="2160"/>
        <w:rPr>
          <w:sz w:val="24"/>
        </w:rPr>
      </w:pPr>
    </w:p>
    <w:p w14:paraId="472022E4" w14:textId="77777777" w:rsidR="007F59CB" w:rsidRPr="009E74CA" w:rsidRDefault="00494F8C" w:rsidP="00F43F93">
      <w:pPr>
        <w:pStyle w:val="ListParagraph"/>
        <w:numPr>
          <w:ilvl w:val="0"/>
          <w:numId w:val="25"/>
        </w:numPr>
        <w:rPr>
          <w:sz w:val="24"/>
        </w:rPr>
      </w:pPr>
      <w:r w:rsidRPr="009E74CA">
        <w:rPr>
          <w:sz w:val="24"/>
        </w:rPr>
        <w:t xml:space="preserve">Gather data to help the general assembly determine the need for, and the feasibility of, a statewide office of public </w:t>
      </w:r>
      <w:proofErr w:type="gramStart"/>
      <w:r w:rsidRPr="009E74CA">
        <w:rPr>
          <w:sz w:val="24"/>
        </w:rPr>
        <w:t>guardianship;</w:t>
      </w:r>
      <w:proofErr w:type="gramEnd"/>
    </w:p>
    <w:p w14:paraId="36E76AE2" w14:textId="77777777" w:rsidR="00FA5B85" w:rsidRPr="009E74CA" w:rsidRDefault="00FA5B85" w:rsidP="00FA5B85">
      <w:pPr>
        <w:pStyle w:val="ListParagraph"/>
        <w:ind w:left="1440"/>
        <w:rPr>
          <w:sz w:val="24"/>
        </w:rPr>
      </w:pPr>
    </w:p>
    <w:p w14:paraId="66FC22B6" w14:textId="77777777" w:rsidR="00494F8C" w:rsidRPr="009E74CA" w:rsidRDefault="00825997" w:rsidP="00F43F93">
      <w:pPr>
        <w:pStyle w:val="ListParagraph"/>
        <w:numPr>
          <w:ilvl w:val="0"/>
          <w:numId w:val="25"/>
        </w:numPr>
        <w:rPr>
          <w:sz w:val="24"/>
        </w:rPr>
      </w:pPr>
      <w:r w:rsidRPr="009E74CA">
        <w:rPr>
          <w:sz w:val="24"/>
        </w:rPr>
        <w:t>The office is a pilot program, to be evaluated and then continued, discontinued, or expanded at the discretion of the general assembly in 2021 [2023</w:t>
      </w:r>
      <w:proofErr w:type="gramStart"/>
      <w:r w:rsidRPr="009E74CA">
        <w:rPr>
          <w:sz w:val="24"/>
        </w:rPr>
        <w:t>]</w:t>
      </w:r>
      <w:r w:rsidR="000C03B8" w:rsidRPr="009E74CA">
        <w:rPr>
          <w:sz w:val="24"/>
        </w:rPr>
        <w:t>;</w:t>
      </w:r>
      <w:proofErr w:type="gramEnd"/>
    </w:p>
    <w:p w14:paraId="71CC8C50" w14:textId="77777777" w:rsidR="00FA5B85" w:rsidRPr="009E74CA" w:rsidRDefault="00FA5B85" w:rsidP="00FA5B85">
      <w:pPr>
        <w:pStyle w:val="ListParagraph"/>
        <w:ind w:left="1440"/>
        <w:rPr>
          <w:sz w:val="24"/>
        </w:rPr>
      </w:pPr>
    </w:p>
    <w:p w14:paraId="4F2FBDFE" w14:textId="77777777" w:rsidR="00EB5D20" w:rsidRPr="009E74CA" w:rsidRDefault="00795637" w:rsidP="00F43F93">
      <w:pPr>
        <w:pStyle w:val="ListParagraph"/>
        <w:numPr>
          <w:ilvl w:val="0"/>
          <w:numId w:val="25"/>
        </w:numPr>
        <w:rPr>
          <w:sz w:val="24"/>
        </w:rPr>
      </w:pPr>
      <w:r w:rsidRPr="009E74CA">
        <w:rPr>
          <w:rFonts w:cstheme="minorHAnsi"/>
          <w:sz w:val="24"/>
          <w:szCs w:val="24"/>
        </w:rPr>
        <w:t xml:space="preserve">Director Report due before or on January 1, </w:t>
      </w:r>
      <w:proofErr w:type="gramStart"/>
      <w:r w:rsidRPr="009E74CA">
        <w:rPr>
          <w:rFonts w:cstheme="minorHAnsi"/>
          <w:sz w:val="24"/>
          <w:szCs w:val="24"/>
        </w:rPr>
        <w:t>2023</w:t>
      </w:r>
      <w:r w:rsidR="0025202A" w:rsidRPr="009E74CA">
        <w:rPr>
          <w:rFonts w:cstheme="minorHAnsi"/>
          <w:sz w:val="24"/>
          <w:szCs w:val="24"/>
        </w:rPr>
        <w:t>;</w:t>
      </w:r>
      <w:proofErr w:type="gramEnd"/>
    </w:p>
    <w:p w14:paraId="75988686" w14:textId="77777777" w:rsidR="00FA5B85" w:rsidRPr="009E74CA" w:rsidRDefault="00FA5B85" w:rsidP="00FA5B85">
      <w:pPr>
        <w:pStyle w:val="ListParagraph"/>
        <w:rPr>
          <w:sz w:val="24"/>
        </w:rPr>
      </w:pPr>
    </w:p>
    <w:p w14:paraId="776DA6EE" w14:textId="77777777" w:rsidR="00583A3A" w:rsidRPr="009E74CA" w:rsidRDefault="0025202A" w:rsidP="00F43F93">
      <w:pPr>
        <w:pStyle w:val="ListParagraph"/>
        <w:numPr>
          <w:ilvl w:val="0"/>
          <w:numId w:val="25"/>
        </w:numPr>
        <w:rPr>
          <w:sz w:val="24"/>
        </w:rPr>
      </w:pPr>
      <w:r w:rsidRPr="009E74CA">
        <w:rPr>
          <w:rFonts w:cstheme="minorHAnsi"/>
          <w:sz w:val="24"/>
          <w:szCs w:val="24"/>
        </w:rPr>
        <w:t xml:space="preserve">Treat liberty and autonomy as paramount values for all state </w:t>
      </w:r>
      <w:proofErr w:type="gramStart"/>
      <w:r w:rsidRPr="009E74CA">
        <w:rPr>
          <w:rFonts w:cstheme="minorHAnsi"/>
          <w:sz w:val="24"/>
          <w:szCs w:val="24"/>
        </w:rPr>
        <w:t>residents;</w:t>
      </w:r>
      <w:proofErr w:type="gramEnd"/>
    </w:p>
    <w:p w14:paraId="44A9FA29" w14:textId="77777777" w:rsidR="00FA5B85" w:rsidRPr="009E74CA" w:rsidRDefault="00FA5B85" w:rsidP="00FA5B85">
      <w:pPr>
        <w:pStyle w:val="ListParagraph"/>
        <w:rPr>
          <w:sz w:val="24"/>
        </w:rPr>
      </w:pPr>
    </w:p>
    <w:p w14:paraId="47EEE0EB" w14:textId="2667683B" w:rsidR="00EE4397" w:rsidRPr="009E74CA" w:rsidRDefault="00EE4397" w:rsidP="00F43F93">
      <w:pPr>
        <w:pStyle w:val="ListParagraph"/>
        <w:numPr>
          <w:ilvl w:val="0"/>
          <w:numId w:val="25"/>
        </w:numPr>
        <w:rPr>
          <w:sz w:val="24"/>
        </w:rPr>
      </w:pPr>
      <w:r w:rsidRPr="009E74CA">
        <w:rPr>
          <w:sz w:val="24"/>
        </w:rPr>
        <w:t>Permit incapacitated adults to participate as fully as possible in all decision</w:t>
      </w:r>
      <w:r w:rsidR="000A4995">
        <w:rPr>
          <w:sz w:val="24"/>
        </w:rPr>
        <w:t>s</w:t>
      </w:r>
      <w:r w:rsidRPr="009E74CA">
        <w:rPr>
          <w:sz w:val="24"/>
        </w:rPr>
        <w:t xml:space="preserve"> that affect them;</w:t>
      </w:r>
      <w:r w:rsidR="00180BF7" w:rsidRPr="009E74CA">
        <w:rPr>
          <w:sz w:val="24"/>
        </w:rPr>
        <w:t xml:space="preserve"> and</w:t>
      </w:r>
    </w:p>
    <w:p w14:paraId="32377209" w14:textId="77777777" w:rsidR="004C7963" w:rsidRPr="009E74CA" w:rsidRDefault="004C7963" w:rsidP="004C7963">
      <w:pPr>
        <w:pStyle w:val="ListParagraph"/>
        <w:rPr>
          <w:sz w:val="24"/>
        </w:rPr>
      </w:pPr>
    </w:p>
    <w:p w14:paraId="7441DB11" w14:textId="77777777" w:rsidR="00EE4397" w:rsidRPr="009E74CA" w:rsidRDefault="00EE4397" w:rsidP="00F43F93">
      <w:pPr>
        <w:pStyle w:val="ListParagraph"/>
        <w:numPr>
          <w:ilvl w:val="0"/>
          <w:numId w:val="25"/>
        </w:numPr>
        <w:rPr>
          <w:sz w:val="24"/>
        </w:rPr>
      </w:pPr>
      <w:r w:rsidRPr="009E74CA">
        <w:rPr>
          <w:sz w:val="24"/>
        </w:rPr>
        <w:t>Assist incapacitated adults</w:t>
      </w:r>
      <w:r w:rsidR="00935144" w:rsidRPr="009E74CA">
        <w:rPr>
          <w:sz w:val="24"/>
        </w:rPr>
        <w:t xml:space="preserve"> to regain or develop their capacities to the maximum extent as possibl</w:t>
      </w:r>
      <w:r w:rsidR="00180BF7" w:rsidRPr="009E74CA">
        <w:rPr>
          <w:sz w:val="24"/>
        </w:rPr>
        <w:t>e.</w:t>
      </w:r>
    </w:p>
    <w:p w14:paraId="1D7E13E3" w14:textId="77777777" w:rsidR="00A3585E" w:rsidRPr="009E74CA" w:rsidRDefault="00A3585E" w:rsidP="000C03B8">
      <w:pPr>
        <w:pStyle w:val="ListParagraph"/>
        <w:ind w:left="1440"/>
        <w:rPr>
          <w:sz w:val="24"/>
        </w:rPr>
      </w:pPr>
    </w:p>
    <w:p w14:paraId="08CDB6EC" w14:textId="77777777" w:rsidR="002A0BAE" w:rsidRPr="009E74CA" w:rsidRDefault="002A0BAE" w:rsidP="002A0BAE">
      <w:pPr>
        <w:pStyle w:val="ListParagraph"/>
        <w:rPr>
          <w:sz w:val="24"/>
        </w:rPr>
      </w:pPr>
    </w:p>
    <w:p w14:paraId="56EF2BD6" w14:textId="77777777" w:rsidR="00887C37" w:rsidRPr="009E74CA" w:rsidRDefault="000B1B9C" w:rsidP="00F43F93">
      <w:pPr>
        <w:pStyle w:val="ListParagraph"/>
        <w:numPr>
          <w:ilvl w:val="0"/>
          <w:numId w:val="24"/>
        </w:numPr>
        <w:rPr>
          <w:sz w:val="24"/>
        </w:rPr>
      </w:pPr>
      <w:r w:rsidRPr="009E74CA">
        <w:rPr>
          <w:b/>
          <w:sz w:val="24"/>
        </w:rPr>
        <w:t>C</w:t>
      </w:r>
      <w:r w:rsidR="00545D63" w:rsidRPr="009E74CA">
        <w:rPr>
          <w:b/>
          <w:sz w:val="24"/>
        </w:rPr>
        <w:t xml:space="preserve">olorado Probate </w:t>
      </w:r>
      <w:r w:rsidR="00BE1F37" w:rsidRPr="009E74CA">
        <w:rPr>
          <w:b/>
          <w:sz w:val="24"/>
        </w:rPr>
        <w:t>Statutes</w:t>
      </w:r>
    </w:p>
    <w:p w14:paraId="3071A21C" w14:textId="3E235CF2" w:rsidR="00C55C43" w:rsidRPr="00253647" w:rsidRDefault="00CD2A9E" w:rsidP="00F43F93">
      <w:pPr>
        <w:pStyle w:val="ListParagraph"/>
        <w:numPr>
          <w:ilvl w:val="1"/>
          <w:numId w:val="24"/>
        </w:numPr>
        <w:rPr>
          <w:sz w:val="24"/>
        </w:rPr>
      </w:pPr>
      <w:r w:rsidRPr="009E74CA">
        <w:rPr>
          <w:sz w:val="24"/>
        </w:rPr>
        <w:t xml:space="preserve">Colorado Probate Code – </w:t>
      </w:r>
      <w:r w:rsidR="00193AB2" w:rsidRPr="009E74CA">
        <w:rPr>
          <w:sz w:val="24"/>
        </w:rPr>
        <w:t>G</w:t>
      </w:r>
      <w:r w:rsidR="00C67AAA" w:rsidRPr="009E74CA">
        <w:rPr>
          <w:sz w:val="24"/>
        </w:rPr>
        <w:t>e</w:t>
      </w:r>
      <w:r w:rsidR="00193AB2" w:rsidRPr="009E74CA">
        <w:rPr>
          <w:sz w:val="24"/>
        </w:rPr>
        <w:t xml:space="preserve">neral Provisions, </w:t>
      </w:r>
      <w:r w:rsidR="0050363B" w:rsidRPr="009E74CA">
        <w:rPr>
          <w:sz w:val="24"/>
        </w:rPr>
        <w:t xml:space="preserve">Definitions, Jurisdiction, </w:t>
      </w:r>
      <w:r w:rsidR="00C55C43" w:rsidRPr="009E74CA">
        <w:rPr>
          <w:rFonts w:cstheme="minorHAnsi"/>
          <w:sz w:val="24"/>
        </w:rPr>
        <w:t>§§</w:t>
      </w:r>
      <w:r w:rsidR="00C55C43" w:rsidRPr="009E74CA">
        <w:rPr>
          <w:sz w:val="24"/>
        </w:rPr>
        <w:t xml:space="preserve"> 15-10-</w:t>
      </w:r>
      <w:r w:rsidR="00603146" w:rsidRPr="009E74CA">
        <w:rPr>
          <w:sz w:val="24"/>
        </w:rPr>
        <w:t>1</w:t>
      </w:r>
      <w:r w:rsidR="00C55C43" w:rsidRPr="009E74CA">
        <w:rPr>
          <w:sz w:val="24"/>
        </w:rPr>
        <w:t>01</w:t>
      </w:r>
      <w:r w:rsidR="00FF7A8D" w:rsidRPr="009E74CA">
        <w:rPr>
          <w:sz w:val="24"/>
        </w:rPr>
        <w:t>, et.</w:t>
      </w:r>
      <w:r w:rsidR="00803F3F" w:rsidRPr="009E74CA">
        <w:rPr>
          <w:sz w:val="24"/>
        </w:rPr>
        <w:t xml:space="preserve"> </w:t>
      </w:r>
      <w:r w:rsidR="00FF7A8D" w:rsidRPr="009E74CA">
        <w:rPr>
          <w:sz w:val="24"/>
        </w:rPr>
        <w:t>seq</w:t>
      </w:r>
      <w:r w:rsidR="00C55C43" w:rsidRPr="009E74CA">
        <w:rPr>
          <w:sz w:val="24"/>
        </w:rPr>
        <w:t>.</w:t>
      </w:r>
    </w:p>
    <w:p w14:paraId="6DB178AB" w14:textId="7A5002B2" w:rsidR="00D74C89" w:rsidRPr="00253647" w:rsidRDefault="00D74C89" w:rsidP="00F43F93">
      <w:pPr>
        <w:pStyle w:val="ListParagraph"/>
        <w:numPr>
          <w:ilvl w:val="2"/>
          <w:numId w:val="24"/>
        </w:numPr>
        <w:rPr>
          <w:sz w:val="24"/>
        </w:rPr>
      </w:pPr>
      <w:r w:rsidRPr="00253647">
        <w:rPr>
          <w:sz w:val="24"/>
        </w:rPr>
        <w:t xml:space="preserve">Probate Glossary.  If a conflict exists between a term defined under the Colorado Probate Code and the National Guardianship Association, the Colorado Probate Code definition </w:t>
      </w:r>
      <w:proofErr w:type="spellStart"/>
      <w:r w:rsidRPr="00253647">
        <w:rPr>
          <w:sz w:val="24"/>
        </w:rPr>
        <w:t>supercedes</w:t>
      </w:r>
      <w:proofErr w:type="spellEnd"/>
      <w:r w:rsidRPr="00253647">
        <w:rPr>
          <w:sz w:val="24"/>
        </w:rPr>
        <w:t>.</w:t>
      </w:r>
    </w:p>
    <w:p w14:paraId="1264DF32" w14:textId="77777777" w:rsidR="00331791" w:rsidRPr="00253647" w:rsidRDefault="00331791" w:rsidP="00331791">
      <w:pPr>
        <w:pStyle w:val="ListParagraph"/>
        <w:ind w:left="1440"/>
        <w:rPr>
          <w:sz w:val="24"/>
        </w:rPr>
      </w:pPr>
    </w:p>
    <w:p w14:paraId="42D33E88" w14:textId="77777777" w:rsidR="00A152D6" w:rsidRPr="009E74CA" w:rsidRDefault="00331791" w:rsidP="00F43F93">
      <w:pPr>
        <w:pStyle w:val="ListParagraph"/>
        <w:numPr>
          <w:ilvl w:val="1"/>
          <w:numId w:val="24"/>
        </w:numPr>
        <w:rPr>
          <w:sz w:val="24"/>
        </w:rPr>
      </w:pPr>
      <w:r w:rsidRPr="009E74CA">
        <w:rPr>
          <w:sz w:val="24"/>
        </w:rPr>
        <w:t xml:space="preserve">Colorado Probate Code – </w:t>
      </w:r>
      <w:r w:rsidR="00050F25" w:rsidRPr="009E74CA">
        <w:rPr>
          <w:sz w:val="24"/>
        </w:rPr>
        <w:t>Persons Under Disability – Protections</w:t>
      </w:r>
    </w:p>
    <w:p w14:paraId="3D12B82E" w14:textId="77777777" w:rsidR="00000EF6" w:rsidRPr="009E74CA" w:rsidRDefault="00A152D6" w:rsidP="00F43F93">
      <w:pPr>
        <w:pStyle w:val="ListParagraph"/>
        <w:numPr>
          <w:ilvl w:val="2"/>
          <w:numId w:val="24"/>
        </w:numPr>
        <w:rPr>
          <w:sz w:val="24"/>
        </w:rPr>
      </w:pPr>
      <w:r w:rsidRPr="009E74CA">
        <w:rPr>
          <w:sz w:val="24"/>
        </w:rPr>
        <w:t xml:space="preserve">General Provisions, </w:t>
      </w:r>
      <w:r w:rsidR="002064B4" w:rsidRPr="009E74CA">
        <w:rPr>
          <w:sz w:val="24"/>
        </w:rPr>
        <w:t xml:space="preserve">C.R.S. </w:t>
      </w:r>
      <w:r w:rsidR="002064B4" w:rsidRPr="009E74CA">
        <w:rPr>
          <w:rFonts w:cstheme="minorHAnsi"/>
          <w:sz w:val="24"/>
        </w:rPr>
        <w:t>§§</w:t>
      </w:r>
      <w:r w:rsidR="002064B4" w:rsidRPr="009E74CA">
        <w:rPr>
          <w:sz w:val="24"/>
        </w:rPr>
        <w:t xml:space="preserve"> 15-14-</w:t>
      </w:r>
      <w:r w:rsidR="00A9257D" w:rsidRPr="009E74CA">
        <w:rPr>
          <w:sz w:val="24"/>
        </w:rPr>
        <w:t xml:space="preserve">101 </w:t>
      </w:r>
      <w:r w:rsidR="00F63C7B" w:rsidRPr="009E74CA">
        <w:rPr>
          <w:sz w:val="24"/>
        </w:rPr>
        <w:t>–</w:t>
      </w:r>
      <w:r w:rsidR="00A9257D" w:rsidRPr="009E74CA">
        <w:rPr>
          <w:sz w:val="24"/>
        </w:rPr>
        <w:t xml:space="preserve"> </w:t>
      </w:r>
      <w:proofErr w:type="gramStart"/>
      <w:r w:rsidR="00F63C7B" w:rsidRPr="009E74CA">
        <w:rPr>
          <w:sz w:val="24"/>
        </w:rPr>
        <w:t>15-14-122;</w:t>
      </w:r>
      <w:proofErr w:type="gramEnd"/>
    </w:p>
    <w:p w14:paraId="12308F36" w14:textId="77777777" w:rsidR="00F63C7B" w:rsidRPr="009E74CA" w:rsidRDefault="00F63C7B" w:rsidP="00F43F93">
      <w:pPr>
        <w:pStyle w:val="ListParagraph"/>
        <w:numPr>
          <w:ilvl w:val="2"/>
          <w:numId w:val="24"/>
        </w:numPr>
        <w:rPr>
          <w:sz w:val="24"/>
        </w:rPr>
      </w:pPr>
      <w:r w:rsidRPr="009E74CA">
        <w:rPr>
          <w:sz w:val="24"/>
        </w:rPr>
        <w:t>G</w:t>
      </w:r>
      <w:r w:rsidR="00AD2074" w:rsidRPr="009E74CA">
        <w:rPr>
          <w:sz w:val="24"/>
        </w:rPr>
        <w:t>uardianship of Incapacitated Adults</w:t>
      </w:r>
      <w:r w:rsidRPr="009E74CA">
        <w:rPr>
          <w:sz w:val="24"/>
        </w:rPr>
        <w:t xml:space="preserve">, C.R.S. </w:t>
      </w:r>
      <w:r w:rsidRPr="009E74CA">
        <w:rPr>
          <w:rFonts w:cstheme="minorHAnsi"/>
          <w:sz w:val="24"/>
        </w:rPr>
        <w:t>§§</w:t>
      </w:r>
      <w:r w:rsidRPr="009E74CA">
        <w:rPr>
          <w:sz w:val="24"/>
        </w:rPr>
        <w:t xml:space="preserve"> 15-14-301 – </w:t>
      </w:r>
      <w:proofErr w:type="gramStart"/>
      <w:r w:rsidRPr="009E74CA">
        <w:rPr>
          <w:sz w:val="24"/>
        </w:rPr>
        <w:t>15-14-</w:t>
      </w:r>
      <w:r w:rsidR="003C5135" w:rsidRPr="009E74CA">
        <w:rPr>
          <w:sz w:val="24"/>
        </w:rPr>
        <w:t>319</w:t>
      </w:r>
      <w:r w:rsidRPr="009E74CA">
        <w:rPr>
          <w:sz w:val="24"/>
        </w:rPr>
        <w:t>;</w:t>
      </w:r>
      <w:proofErr w:type="gramEnd"/>
    </w:p>
    <w:p w14:paraId="6BF2BD91" w14:textId="77777777" w:rsidR="00331791" w:rsidRPr="009E74CA" w:rsidRDefault="00331791" w:rsidP="00331791">
      <w:pPr>
        <w:pStyle w:val="ListParagraph"/>
        <w:rPr>
          <w:sz w:val="24"/>
        </w:rPr>
      </w:pPr>
    </w:p>
    <w:p w14:paraId="5A5F514B" w14:textId="77777777" w:rsidR="00DA5D16" w:rsidRPr="009E74CA" w:rsidRDefault="00DA5D16" w:rsidP="00F43F93">
      <w:pPr>
        <w:pStyle w:val="ListParagraph"/>
        <w:numPr>
          <w:ilvl w:val="1"/>
          <w:numId w:val="24"/>
        </w:numPr>
        <w:rPr>
          <w:sz w:val="24"/>
        </w:rPr>
      </w:pPr>
      <w:r w:rsidRPr="009E74CA">
        <w:rPr>
          <w:sz w:val="24"/>
        </w:rPr>
        <w:t xml:space="preserve">Colorado Probate Code – Uniform Adult Guardianship and Protective Proceedings Jurisdiction Act, C.R.S. </w:t>
      </w:r>
      <w:r w:rsidRPr="009E74CA">
        <w:rPr>
          <w:rFonts w:cstheme="minorHAnsi"/>
          <w:sz w:val="24"/>
        </w:rPr>
        <w:t>§§</w:t>
      </w:r>
      <w:r w:rsidRPr="009E74CA">
        <w:rPr>
          <w:sz w:val="24"/>
        </w:rPr>
        <w:t xml:space="preserve"> 15-14</w:t>
      </w:r>
      <w:r w:rsidR="005D2002" w:rsidRPr="009E74CA">
        <w:rPr>
          <w:sz w:val="24"/>
        </w:rPr>
        <w:t>.5</w:t>
      </w:r>
      <w:r w:rsidRPr="009E74CA">
        <w:rPr>
          <w:sz w:val="24"/>
        </w:rPr>
        <w:t>-</w:t>
      </w:r>
      <w:r w:rsidR="002F465D" w:rsidRPr="009E74CA">
        <w:rPr>
          <w:sz w:val="24"/>
        </w:rPr>
        <w:t>101,</w:t>
      </w:r>
      <w:r w:rsidRPr="009E74CA">
        <w:rPr>
          <w:sz w:val="24"/>
        </w:rPr>
        <w:t xml:space="preserve"> et seq.</w:t>
      </w:r>
    </w:p>
    <w:p w14:paraId="15BEA090" w14:textId="77777777" w:rsidR="00DC74A4" w:rsidRPr="009E74CA" w:rsidRDefault="00DC74A4" w:rsidP="0027409F">
      <w:pPr>
        <w:ind w:left="360"/>
        <w:rPr>
          <w:sz w:val="24"/>
        </w:rPr>
      </w:pPr>
      <w:r w:rsidRPr="009E74CA">
        <w:rPr>
          <w:sz w:val="24"/>
        </w:rPr>
        <w:t xml:space="preserve">  </w:t>
      </w:r>
    </w:p>
    <w:p w14:paraId="4D226085" w14:textId="6F41B695" w:rsidR="003D6CD6" w:rsidRPr="009A6086" w:rsidRDefault="001B0D52" w:rsidP="00F43F93">
      <w:pPr>
        <w:pStyle w:val="ListParagraph"/>
        <w:numPr>
          <w:ilvl w:val="0"/>
          <w:numId w:val="24"/>
        </w:numPr>
        <w:rPr>
          <w:b/>
          <w:sz w:val="24"/>
        </w:rPr>
      </w:pPr>
      <w:r w:rsidRPr="009E74CA">
        <w:rPr>
          <w:b/>
          <w:sz w:val="24"/>
        </w:rPr>
        <w:t xml:space="preserve">Colorado Rules of Probate Procedure, </w:t>
      </w:r>
      <w:r w:rsidR="003D6CD6" w:rsidRPr="009E74CA">
        <w:rPr>
          <w:b/>
          <w:sz w:val="24"/>
        </w:rPr>
        <w:t xml:space="preserve">Supreme Court Rules </w:t>
      </w:r>
      <w:r w:rsidR="00CA4144" w:rsidRPr="009E74CA">
        <w:rPr>
          <w:b/>
          <w:sz w:val="24"/>
        </w:rPr>
        <w:t>Chapter 27</w:t>
      </w:r>
      <w:r w:rsidR="00051FBB" w:rsidRPr="009E74CA">
        <w:rPr>
          <w:b/>
          <w:sz w:val="24"/>
        </w:rPr>
        <w:t xml:space="preserve"> (2017)</w:t>
      </w:r>
      <w:r w:rsidR="002B6A49" w:rsidRPr="009E74CA">
        <w:rPr>
          <w:sz w:val="24"/>
        </w:rPr>
        <w:t>.</w:t>
      </w:r>
    </w:p>
    <w:p w14:paraId="47065628" w14:textId="5B4F6B98" w:rsidR="009A6086" w:rsidRPr="009A6086" w:rsidRDefault="009A6086" w:rsidP="009A6086">
      <w:pPr>
        <w:pStyle w:val="ListParagraph"/>
        <w:rPr>
          <w:b/>
          <w:sz w:val="24"/>
        </w:rPr>
      </w:pPr>
    </w:p>
    <w:p w14:paraId="65800D14" w14:textId="77777777" w:rsidR="005B23E9" w:rsidRPr="009E74CA" w:rsidRDefault="0078503B" w:rsidP="00F43F93">
      <w:pPr>
        <w:pStyle w:val="ListParagraph"/>
        <w:numPr>
          <w:ilvl w:val="0"/>
          <w:numId w:val="24"/>
        </w:numPr>
        <w:rPr>
          <w:sz w:val="24"/>
        </w:rPr>
      </w:pPr>
      <w:r w:rsidRPr="009E74CA">
        <w:rPr>
          <w:b/>
          <w:sz w:val="24"/>
        </w:rPr>
        <w:t>National Guardianship Association (</w:t>
      </w:r>
      <w:r w:rsidR="005B23E9" w:rsidRPr="009E74CA">
        <w:rPr>
          <w:b/>
          <w:sz w:val="24"/>
        </w:rPr>
        <w:t>NGA</w:t>
      </w:r>
      <w:r w:rsidRPr="009E74CA">
        <w:rPr>
          <w:b/>
          <w:sz w:val="24"/>
        </w:rPr>
        <w:t>)</w:t>
      </w:r>
      <w:r w:rsidR="005B23E9" w:rsidRPr="009E74CA">
        <w:rPr>
          <w:b/>
          <w:sz w:val="24"/>
        </w:rPr>
        <w:t xml:space="preserve"> Standards of Practice for Agencies and Programs Providing Guardianship Services</w:t>
      </w:r>
      <w:r w:rsidR="001F5CFF" w:rsidRPr="009E74CA">
        <w:rPr>
          <w:sz w:val="24"/>
        </w:rPr>
        <w:t>.</w:t>
      </w:r>
      <w:r w:rsidRPr="009E74CA">
        <w:rPr>
          <w:sz w:val="24"/>
        </w:rPr>
        <w:t xml:space="preserve"> See Policy 2.1.</w:t>
      </w:r>
      <w:r w:rsidR="00A561B6" w:rsidRPr="009E74CA">
        <w:rPr>
          <w:sz w:val="24"/>
        </w:rPr>
        <w:t xml:space="preserve"> </w:t>
      </w:r>
    </w:p>
    <w:p w14:paraId="7C82AEE0" w14:textId="77777777" w:rsidR="001F5CFF" w:rsidRPr="009E74CA" w:rsidRDefault="001F5CFF" w:rsidP="001F5CFF">
      <w:pPr>
        <w:pStyle w:val="ListParagraph"/>
        <w:rPr>
          <w:sz w:val="24"/>
        </w:rPr>
      </w:pPr>
    </w:p>
    <w:p w14:paraId="3C7BB5D2" w14:textId="77777777" w:rsidR="005B23E9" w:rsidRPr="009E74CA" w:rsidRDefault="005B23E9" w:rsidP="00F43F93">
      <w:pPr>
        <w:pStyle w:val="ListParagraph"/>
        <w:numPr>
          <w:ilvl w:val="0"/>
          <w:numId w:val="24"/>
        </w:numPr>
        <w:rPr>
          <w:sz w:val="24"/>
        </w:rPr>
      </w:pPr>
      <w:r w:rsidRPr="009E74CA">
        <w:rPr>
          <w:b/>
          <w:sz w:val="24"/>
        </w:rPr>
        <w:t>NGA Ethical Principles</w:t>
      </w:r>
      <w:r w:rsidR="001F5CFF" w:rsidRPr="009E74CA">
        <w:rPr>
          <w:sz w:val="24"/>
        </w:rPr>
        <w:t>.</w:t>
      </w:r>
      <w:r w:rsidR="001B63CD" w:rsidRPr="009E74CA">
        <w:rPr>
          <w:sz w:val="24"/>
        </w:rPr>
        <w:t xml:space="preserve"> See Policy 2.</w:t>
      </w:r>
      <w:r w:rsidR="002935D0" w:rsidRPr="009E74CA">
        <w:rPr>
          <w:sz w:val="24"/>
        </w:rPr>
        <w:t>2</w:t>
      </w:r>
      <w:r w:rsidR="001B63CD" w:rsidRPr="009E74CA">
        <w:rPr>
          <w:sz w:val="24"/>
        </w:rPr>
        <w:t>.</w:t>
      </w:r>
    </w:p>
    <w:p w14:paraId="70FB093C" w14:textId="77777777" w:rsidR="001F5CFF" w:rsidRPr="009E74CA" w:rsidRDefault="001F5CFF" w:rsidP="001F5CFF">
      <w:pPr>
        <w:pStyle w:val="ListParagraph"/>
        <w:rPr>
          <w:sz w:val="24"/>
        </w:rPr>
      </w:pPr>
    </w:p>
    <w:p w14:paraId="699E3BBB" w14:textId="43FA2AF3" w:rsidR="005B23E9" w:rsidRDefault="005B23E9" w:rsidP="00F43F93">
      <w:pPr>
        <w:pStyle w:val="ListParagraph"/>
        <w:numPr>
          <w:ilvl w:val="0"/>
          <w:numId w:val="24"/>
        </w:numPr>
        <w:rPr>
          <w:sz w:val="24"/>
        </w:rPr>
      </w:pPr>
      <w:r w:rsidRPr="009E74CA">
        <w:rPr>
          <w:b/>
          <w:sz w:val="24"/>
        </w:rPr>
        <w:t>NGA Standards of Practic</w:t>
      </w:r>
      <w:r w:rsidR="001B63CD" w:rsidRPr="009E74CA">
        <w:rPr>
          <w:b/>
          <w:sz w:val="24"/>
        </w:rPr>
        <w:t>e</w:t>
      </w:r>
      <w:r w:rsidR="001B63CD" w:rsidRPr="009E74CA">
        <w:rPr>
          <w:sz w:val="24"/>
        </w:rPr>
        <w:t>. See Policy 2.</w:t>
      </w:r>
      <w:r w:rsidR="002935D0" w:rsidRPr="009E74CA">
        <w:rPr>
          <w:sz w:val="24"/>
        </w:rPr>
        <w:t>3</w:t>
      </w:r>
      <w:r w:rsidR="001B63CD" w:rsidRPr="009E74CA">
        <w:rPr>
          <w:sz w:val="24"/>
        </w:rPr>
        <w:t>.</w:t>
      </w:r>
    </w:p>
    <w:p w14:paraId="2FCCFD7B" w14:textId="77777777" w:rsidR="00117167" w:rsidRPr="00117167" w:rsidRDefault="00117167" w:rsidP="00117167">
      <w:pPr>
        <w:pStyle w:val="ListParagraph"/>
        <w:rPr>
          <w:sz w:val="24"/>
        </w:rPr>
      </w:pPr>
    </w:p>
    <w:p w14:paraId="6F4E7435" w14:textId="77777777" w:rsidR="00117167" w:rsidRPr="009E74CA" w:rsidRDefault="00117167" w:rsidP="00117167">
      <w:pPr>
        <w:pStyle w:val="ListParagraph"/>
        <w:rPr>
          <w:sz w:val="24"/>
        </w:rPr>
      </w:pPr>
    </w:p>
    <w:p w14:paraId="7666555D" w14:textId="77777777" w:rsidR="00B25E17" w:rsidRPr="009E74CA" w:rsidRDefault="00B25E17" w:rsidP="00F82512">
      <w:pPr>
        <w:rPr>
          <w:sz w:val="24"/>
          <w:szCs w:val="24"/>
        </w:rPr>
      </w:pPr>
    </w:p>
    <w:p w14:paraId="4EE5C838" w14:textId="77777777" w:rsidR="008A56F4" w:rsidRPr="009E74CA" w:rsidRDefault="008A56F4" w:rsidP="00F82512">
      <w:pPr>
        <w:rPr>
          <w:sz w:val="24"/>
          <w:szCs w:val="24"/>
        </w:rPr>
      </w:pPr>
    </w:p>
    <w:p w14:paraId="603EFADD" w14:textId="555D6DC1" w:rsidR="008A56F4" w:rsidRDefault="008A56F4" w:rsidP="00F82512">
      <w:pPr>
        <w:rPr>
          <w:sz w:val="24"/>
          <w:szCs w:val="24"/>
        </w:rPr>
      </w:pPr>
    </w:p>
    <w:p w14:paraId="6D142DBE" w14:textId="77777777" w:rsidR="00B76A25" w:rsidRPr="009E74CA" w:rsidRDefault="00A80352" w:rsidP="00F82512">
      <w:pPr>
        <w:rPr>
          <w:b/>
          <w:sz w:val="28"/>
          <w:szCs w:val="28"/>
        </w:rPr>
      </w:pPr>
      <w:r w:rsidRPr="009E74CA">
        <w:rPr>
          <w:b/>
          <w:sz w:val="28"/>
          <w:szCs w:val="28"/>
        </w:rPr>
        <w:lastRenderedPageBreak/>
        <w:t xml:space="preserve">Policy 6.2. </w:t>
      </w:r>
      <w:r w:rsidR="00291269" w:rsidRPr="009E74CA">
        <w:rPr>
          <w:b/>
          <w:sz w:val="28"/>
          <w:szCs w:val="28"/>
        </w:rPr>
        <w:t>Eligibility and Priorit</w:t>
      </w:r>
      <w:r w:rsidR="00985336" w:rsidRPr="009E74CA">
        <w:rPr>
          <w:b/>
          <w:sz w:val="28"/>
          <w:szCs w:val="28"/>
        </w:rPr>
        <w:t>ization</w:t>
      </w:r>
    </w:p>
    <w:p w14:paraId="3A2BB647" w14:textId="77777777" w:rsidR="006442EA" w:rsidRPr="009E74CA" w:rsidRDefault="006442EA" w:rsidP="006442EA">
      <w:pPr>
        <w:jc w:val="both"/>
        <w:rPr>
          <w:rFonts w:cstheme="minorHAnsi"/>
          <w:sz w:val="24"/>
          <w:szCs w:val="24"/>
        </w:rPr>
      </w:pPr>
      <w:r w:rsidRPr="009E74CA">
        <w:rPr>
          <w:rFonts w:cstheme="minorHAnsi"/>
          <w:sz w:val="24"/>
          <w:szCs w:val="24"/>
        </w:rPr>
        <w:t>Eligibility criteria is established pursuant to § 13-94-102 (2)(I)</w:t>
      </w:r>
      <w:r w:rsidR="0022597A" w:rsidRPr="009E74CA">
        <w:rPr>
          <w:rFonts w:cstheme="minorHAnsi"/>
          <w:sz w:val="24"/>
          <w:szCs w:val="24"/>
        </w:rPr>
        <w:t>, C.R.S. (2017)</w:t>
      </w:r>
      <w:r w:rsidRPr="009E74CA">
        <w:rPr>
          <w:rFonts w:cstheme="minorHAnsi"/>
          <w:sz w:val="24"/>
          <w:szCs w:val="24"/>
        </w:rPr>
        <w:t>: Provide guardianship services to indigent and incapacitated adults who</w:t>
      </w:r>
      <w:r w:rsidR="00207386" w:rsidRPr="009E74CA">
        <w:rPr>
          <w:rFonts w:cstheme="minorHAnsi"/>
          <w:sz w:val="24"/>
          <w:szCs w:val="24"/>
        </w:rPr>
        <w:t xml:space="preserve"> reside in the 2</w:t>
      </w:r>
      <w:r w:rsidR="00207386" w:rsidRPr="009E74CA">
        <w:rPr>
          <w:rFonts w:cstheme="minorHAnsi"/>
          <w:sz w:val="24"/>
          <w:szCs w:val="24"/>
          <w:vertAlign w:val="superscript"/>
        </w:rPr>
        <w:t>nd</w:t>
      </w:r>
      <w:r w:rsidR="00207386" w:rsidRPr="009E74CA">
        <w:rPr>
          <w:rFonts w:cstheme="minorHAnsi"/>
          <w:sz w:val="24"/>
          <w:szCs w:val="24"/>
        </w:rPr>
        <w:t xml:space="preserve"> Judicial District/Denver County</w:t>
      </w:r>
      <w:r w:rsidRPr="009E74CA">
        <w:rPr>
          <w:rFonts w:cstheme="minorHAnsi"/>
          <w:sz w:val="24"/>
          <w:szCs w:val="24"/>
        </w:rPr>
        <w:t>:</w:t>
      </w:r>
    </w:p>
    <w:p w14:paraId="39FC9D22" w14:textId="77777777" w:rsidR="006442EA" w:rsidRPr="009E74CA" w:rsidRDefault="006442EA" w:rsidP="006442EA">
      <w:pPr>
        <w:jc w:val="both"/>
        <w:rPr>
          <w:rFonts w:cstheme="minorHAnsi"/>
          <w:sz w:val="24"/>
          <w:szCs w:val="24"/>
        </w:rPr>
      </w:pPr>
      <w:r w:rsidRPr="009E74CA">
        <w:rPr>
          <w:rFonts w:cstheme="minorHAnsi"/>
          <w:sz w:val="24"/>
          <w:szCs w:val="24"/>
        </w:rPr>
        <w:t xml:space="preserve">(A) Have no responsible family members or friends who are available and appropriate to serve as </w:t>
      </w:r>
      <w:proofErr w:type="gramStart"/>
      <w:r w:rsidRPr="009E74CA">
        <w:rPr>
          <w:rFonts w:cstheme="minorHAnsi"/>
          <w:sz w:val="24"/>
          <w:szCs w:val="24"/>
        </w:rPr>
        <w:t>guardian;</w:t>
      </w:r>
      <w:proofErr w:type="gramEnd"/>
    </w:p>
    <w:p w14:paraId="2B24E4F0" w14:textId="77777777" w:rsidR="006442EA" w:rsidRPr="009E74CA" w:rsidRDefault="006442EA" w:rsidP="006442EA">
      <w:pPr>
        <w:jc w:val="both"/>
        <w:rPr>
          <w:rFonts w:cstheme="minorHAnsi"/>
          <w:sz w:val="24"/>
          <w:szCs w:val="24"/>
        </w:rPr>
      </w:pPr>
      <w:r w:rsidRPr="009E74CA">
        <w:rPr>
          <w:rFonts w:cstheme="minorHAnsi"/>
          <w:sz w:val="24"/>
          <w:szCs w:val="24"/>
        </w:rPr>
        <w:t xml:space="preserve">(B) Lack adequate resources to compensate a private guardian and pay the costs associated with an appointment </w:t>
      </w:r>
      <w:proofErr w:type="gramStart"/>
      <w:r w:rsidRPr="009E74CA">
        <w:rPr>
          <w:rFonts w:cstheme="minorHAnsi"/>
          <w:sz w:val="24"/>
          <w:szCs w:val="24"/>
        </w:rPr>
        <w:t>proceeding;</w:t>
      </w:r>
      <w:proofErr w:type="gramEnd"/>
    </w:p>
    <w:p w14:paraId="416F9EE2" w14:textId="77777777" w:rsidR="006442EA" w:rsidRPr="009E74CA" w:rsidRDefault="006442EA" w:rsidP="006442EA">
      <w:pPr>
        <w:jc w:val="both"/>
        <w:rPr>
          <w:rFonts w:cstheme="minorHAnsi"/>
          <w:sz w:val="24"/>
          <w:szCs w:val="24"/>
        </w:rPr>
      </w:pPr>
      <w:r w:rsidRPr="009E74CA">
        <w:rPr>
          <w:rFonts w:cstheme="minorHAnsi"/>
          <w:sz w:val="24"/>
          <w:szCs w:val="24"/>
        </w:rPr>
        <w:t xml:space="preserve">(C) Are not subject to a petition for appointment of guardian filed by a county adult protective services unit or otherwise authorized by section </w:t>
      </w:r>
      <w:r w:rsidR="00002BF4" w:rsidRPr="009E74CA">
        <w:rPr>
          <w:rFonts w:cstheme="minorHAnsi"/>
          <w:sz w:val="24"/>
          <w:szCs w:val="24"/>
        </w:rPr>
        <w:t xml:space="preserve">§ </w:t>
      </w:r>
      <w:r w:rsidRPr="009E74CA">
        <w:rPr>
          <w:rFonts w:cstheme="minorHAnsi"/>
          <w:sz w:val="24"/>
          <w:szCs w:val="24"/>
        </w:rPr>
        <w:t>26-3.1-104</w:t>
      </w:r>
      <w:r w:rsidR="00002BF4" w:rsidRPr="009E74CA">
        <w:rPr>
          <w:rFonts w:cstheme="minorHAnsi"/>
          <w:sz w:val="24"/>
          <w:szCs w:val="24"/>
        </w:rPr>
        <w:t>, C.R.S</w:t>
      </w:r>
      <w:r w:rsidR="00997588" w:rsidRPr="009E74CA">
        <w:rPr>
          <w:rFonts w:cstheme="minorHAnsi"/>
          <w:sz w:val="24"/>
          <w:szCs w:val="24"/>
        </w:rPr>
        <w:t>.</w:t>
      </w:r>
    </w:p>
    <w:p w14:paraId="13FE5F57" w14:textId="77777777" w:rsidR="006442EA" w:rsidRPr="001D1D2F" w:rsidRDefault="006442EA" w:rsidP="006442EA">
      <w:pPr>
        <w:jc w:val="both"/>
        <w:rPr>
          <w:rFonts w:cstheme="minorHAnsi"/>
          <w:sz w:val="24"/>
          <w:szCs w:val="24"/>
        </w:rPr>
      </w:pPr>
      <w:r w:rsidRPr="009E74CA">
        <w:rPr>
          <w:rFonts w:cstheme="minorHAnsi"/>
          <w:sz w:val="24"/>
          <w:szCs w:val="24"/>
        </w:rPr>
        <w:t xml:space="preserve">Prioritization will be considered when accepting new cases as the number of cases in which services have been requested exceeds the number of cases in which public guardianship services can be provided.  The Colorado </w:t>
      </w:r>
      <w:r w:rsidR="008C0762" w:rsidRPr="009E74CA">
        <w:rPr>
          <w:rFonts w:cstheme="minorHAnsi"/>
          <w:sz w:val="24"/>
          <w:szCs w:val="24"/>
        </w:rPr>
        <w:t>Office of Public Guardianship (</w:t>
      </w:r>
      <w:r w:rsidRPr="009E74CA">
        <w:rPr>
          <w:rFonts w:cstheme="minorHAnsi"/>
          <w:sz w:val="24"/>
          <w:szCs w:val="24"/>
        </w:rPr>
        <w:t>OPG</w:t>
      </w:r>
      <w:r w:rsidR="008C0762" w:rsidRPr="009E74CA">
        <w:rPr>
          <w:rFonts w:cstheme="minorHAnsi"/>
          <w:sz w:val="24"/>
          <w:szCs w:val="24"/>
        </w:rPr>
        <w:t xml:space="preserve">) </w:t>
      </w:r>
      <w:r w:rsidRPr="009E74CA">
        <w:rPr>
          <w:rFonts w:cstheme="minorHAnsi"/>
          <w:sz w:val="24"/>
          <w:szCs w:val="24"/>
        </w:rPr>
        <w:t xml:space="preserve">case acceptance priorities for an </w:t>
      </w:r>
      <w:r w:rsidRPr="001D1D2F">
        <w:rPr>
          <w:rFonts w:cstheme="minorHAnsi"/>
          <w:sz w:val="24"/>
          <w:szCs w:val="24"/>
        </w:rPr>
        <w:t>adult residing within the 2</w:t>
      </w:r>
      <w:r w:rsidRPr="001D1D2F">
        <w:rPr>
          <w:rFonts w:cstheme="minorHAnsi"/>
          <w:sz w:val="24"/>
          <w:szCs w:val="24"/>
          <w:vertAlign w:val="superscript"/>
        </w:rPr>
        <w:t>nd</w:t>
      </w:r>
      <w:r w:rsidRPr="001D1D2F">
        <w:rPr>
          <w:rFonts w:cstheme="minorHAnsi"/>
          <w:sz w:val="24"/>
          <w:szCs w:val="24"/>
        </w:rPr>
        <w:t xml:space="preserve"> Judicial District and:</w:t>
      </w:r>
    </w:p>
    <w:p w14:paraId="4AB1960E" w14:textId="7F3B38C4" w:rsidR="00A539F9" w:rsidRPr="00253647" w:rsidRDefault="00A539F9" w:rsidP="00414EE4">
      <w:pPr>
        <w:pStyle w:val="ListParagraph"/>
        <w:numPr>
          <w:ilvl w:val="0"/>
          <w:numId w:val="14"/>
        </w:numPr>
        <w:jc w:val="both"/>
        <w:rPr>
          <w:rFonts w:cstheme="minorHAnsi"/>
          <w:sz w:val="24"/>
          <w:szCs w:val="24"/>
        </w:rPr>
      </w:pPr>
      <w:r w:rsidRPr="001D1D2F">
        <w:rPr>
          <w:rFonts w:cstheme="minorHAnsi"/>
          <w:sz w:val="24"/>
          <w:szCs w:val="24"/>
        </w:rPr>
        <w:t>Individuals in need for immediate medical decision making</w:t>
      </w:r>
      <w:r w:rsidR="000E5FF2" w:rsidRPr="001D1D2F">
        <w:rPr>
          <w:rFonts w:cstheme="minorHAnsi"/>
          <w:sz w:val="24"/>
          <w:szCs w:val="24"/>
        </w:rPr>
        <w:t>, including i</w:t>
      </w:r>
      <w:r w:rsidR="00CC1212" w:rsidRPr="001D1D2F">
        <w:rPr>
          <w:rFonts w:cstheme="minorHAnsi"/>
          <w:sz w:val="24"/>
          <w:szCs w:val="24"/>
        </w:rPr>
        <w:t>ndividuals needing safe discharge/placement</w:t>
      </w:r>
      <w:r w:rsidR="00263017">
        <w:rPr>
          <w:rFonts w:cstheme="minorHAnsi"/>
          <w:sz w:val="24"/>
          <w:szCs w:val="24"/>
        </w:rPr>
        <w:t xml:space="preserve"> </w:t>
      </w:r>
      <w:r w:rsidR="00263017" w:rsidRPr="00253647">
        <w:rPr>
          <w:rFonts w:cstheme="minorHAnsi"/>
          <w:sz w:val="24"/>
          <w:szCs w:val="24"/>
        </w:rPr>
        <w:t xml:space="preserve">and </w:t>
      </w:r>
      <w:r w:rsidR="00263017" w:rsidRPr="00253647">
        <w:rPr>
          <w:sz w:val="24"/>
          <w:szCs w:val="24"/>
        </w:rPr>
        <w:t>must have been a Denver County/2</w:t>
      </w:r>
      <w:r w:rsidR="00263017" w:rsidRPr="00253647">
        <w:rPr>
          <w:sz w:val="24"/>
          <w:szCs w:val="24"/>
          <w:vertAlign w:val="superscript"/>
        </w:rPr>
        <w:t>nd</w:t>
      </w:r>
      <w:r w:rsidR="00263017" w:rsidRPr="00253647">
        <w:rPr>
          <w:sz w:val="24"/>
          <w:szCs w:val="24"/>
        </w:rPr>
        <w:t xml:space="preserve"> Judicial District resident prior to </w:t>
      </w:r>
      <w:r w:rsidR="00850357" w:rsidRPr="00253647">
        <w:rPr>
          <w:sz w:val="24"/>
          <w:szCs w:val="24"/>
        </w:rPr>
        <w:t>institutionalization or hospitalization</w:t>
      </w:r>
      <w:r w:rsidR="00CB2CC9" w:rsidRPr="00253647">
        <w:rPr>
          <w:rFonts w:cstheme="minorHAnsi"/>
          <w:sz w:val="24"/>
          <w:szCs w:val="24"/>
        </w:rPr>
        <w:t>; or</w:t>
      </w:r>
    </w:p>
    <w:p w14:paraId="209C3C30" w14:textId="0CD02C4E" w:rsidR="006442EA" w:rsidRPr="00253647" w:rsidRDefault="006442EA" w:rsidP="00414EE4">
      <w:pPr>
        <w:pStyle w:val="ListParagraph"/>
        <w:numPr>
          <w:ilvl w:val="0"/>
          <w:numId w:val="14"/>
        </w:numPr>
        <w:jc w:val="both"/>
        <w:rPr>
          <w:rFonts w:cstheme="minorHAnsi"/>
          <w:sz w:val="24"/>
          <w:szCs w:val="24"/>
        </w:rPr>
      </w:pPr>
      <w:r w:rsidRPr="00253647">
        <w:rPr>
          <w:rFonts w:eastAsia="Times New Roman" w:cstheme="minorHAnsi"/>
          <w:sz w:val="24"/>
          <w:szCs w:val="24"/>
        </w:rPr>
        <w:t xml:space="preserve">At significant risk of harm from abuse, exploitation, abandonment, </w:t>
      </w:r>
      <w:proofErr w:type="gramStart"/>
      <w:r w:rsidRPr="00253647">
        <w:rPr>
          <w:rFonts w:eastAsia="Times New Roman" w:cstheme="minorHAnsi"/>
          <w:sz w:val="24"/>
          <w:szCs w:val="24"/>
        </w:rPr>
        <w:t>neglect</w:t>
      </w:r>
      <w:proofErr w:type="gramEnd"/>
      <w:r w:rsidRPr="00253647">
        <w:rPr>
          <w:rFonts w:eastAsia="Times New Roman" w:cstheme="minorHAnsi"/>
          <w:sz w:val="24"/>
          <w:szCs w:val="24"/>
        </w:rPr>
        <w:t xml:space="preserve"> or self-neglect;</w:t>
      </w:r>
      <w:r w:rsidR="007E023C" w:rsidRPr="00253647">
        <w:rPr>
          <w:rFonts w:eastAsia="Times New Roman" w:cstheme="minorHAnsi"/>
          <w:sz w:val="24"/>
          <w:szCs w:val="24"/>
        </w:rPr>
        <w:t xml:space="preserve"> or</w:t>
      </w:r>
    </w:p>
    <w:p w14:paraId="24BDBE07" w14:textId="77777777" w:rsidR="006442EA" w:rsidRPr="00253647" w:rsidRDefault="000E048B" w:rsidP="00414EE4">
      <w:pPr>
        <w:pStyle w:val="ListParagraph"/>
        <w:numPr>
          <w:ilvl w:val="0"/>
          <w:numId w:val="14"/>
        </w:numPr>
        <w:jc w:val="both"/>
        <w:rPr>
          <w:rFonts w:cstheme="minorHAnsi"/>
          <w:sz w:val="24"/>
          <w:szCs w:val="24"/>
        </w:rPr>
      </w:pPr>
      <w:r w:rsidRPr="00253647">
        <w:rPr>
          <w:rFonts w:eastAsia="Times New Roman" w:cstheme="minorHAnsi"/>
          <w:sz w:val="24"/>
          <w:szCs w:val="24"/>
        </w:rPr>
        <w:t>In i</w:t>
      </w:r>
      <w:r w:rsidR="006442EA" w:rsidRPr="00253647">
        <w:rPr>
          <w:rFonts w:eastAsia="Times New Roman" w:cstheme="minorHAnsi"/>
          <w:sz w:val="24"/>
          <w:szCs w:val="24"/>
        </w:rPr>
        <w:t xml:space="preserve">mminent danger of losing or suffering a significant reduction in public services that are necessary to live successfully in the most integrated and least restrictive environment that is </w:t>
      </w:r>
      <w:r w:rsidR="007E023C" w:rsidRPr="00253647">
        <w:rPr>
          <w:rFonts w:eastAsia="Times New Roman" w:cstheme="minorHAnsi"/>
          <w:sz w:val="24"/>
          <w:szCs w:val="24"/>
        </w:rPr>
        <w:t>a</w:t>
      </w:r>
      <w:r w:rsidR="006442EA" w:rsidRPr="00253647">
        <w:rPr>
          <w:rFonts w:eastAsia="Times New Roman" w:cstheme="minorHAnsi"/>
          <w:sz w:val="24"/>
          <w:szCs w:val="24"/>
        </w:rPr>
        <w:t xml:space="preserve">ppropriate for a specific individual; </w:t>
      </w:r>
      <w:r w:rsidR="007E023C" w:rsidRPr="00253647">
        <w:rPr>
          <w:rFonts w:eastAsia="Times New Roman" w:cstheme="minorHAnsi"/>
          <w:sz w:val="24"/>
          <w:szCs w:val="24"/>
        </w:rPr>
        <w:t>or</w:t>
      </w:r>
    </w:p>
    <w:p w14:paraId="1E2FDC0D" w14:textId="77777777" w:rsidR="006442EA" w:rsidRPr="00253647" w:rsidRDefault="008E2DB5" w:rsidP="00414EE4">
      <w:pPr>
        <w:pStyle w:val="ListParagraph"/>
        <w:numPr>
          <w:ilvl w:val="0"/>
          <w:numId w:val="14"/>
        </w:numPr>
        <w:jc w:val="both"/>
        <w:rPr>
          <w:rFonts w:cstheme="minorHAnsi"/>
          <w:sz w:val="24"/>
          <w:szCs w:val="24"/>
        </w:rPr>
      </w:pPr>
      <w:r w:rsidRPr="00253647">
        <w:rPr>
          <w:rFonts w:eastAsia="Times New Roman" w:cstheme="minorHAnsi"/>
          <w:sz w:val="24"/>
          <w:szCs w:val="24"/>
        </w:rPr>
        <w:t>Experiencing s</w:t>
      </w:r>
      <w:r w:rsidR="006442EA" w:rsidRPr="00253647">
        <w:rPr>
          <w:rFonts w:eastAsia="Times New Roman" w:cstheme="minorHAnsi"/>
          <w:sz w:val="24"/>
          <w:szCs w:val="24"/>
        </w:rPr>
        <w:t xml:space="preserve">ignificant mental health issues creating a significant risk of harm from abuse, exploitation, abandonment, </w:t>
      </w:r>
      <w:proofErr w:type="gramStart"/>
      <w:r w:rsidR="006442EA" w:rsidRPr="00253647">
        <w:rPr>
          <w:rFonts w:eastAsia="Times New Roman" w:cstheme="minorHAnsi"/>
          <w:sz w:val="24"/>
          <w:szCs w:val="24"/>
        </w:rPr>
        <w:t>neglect</w:t>
      </w:r>
      <w:proofErr w:type="gramEnd"/>
      <w:r w:rsidR="006442EA" w:rsidRPr="00253647">
        <w:rPr>
          <w:rFonts w:eastAsia="Times New Roman" w:cstheme="minorHAnsi"/>
          <w:sz w:val="24"/>
          <w:szCs w:val="24"/>
        </w:rPr>
        <w:t xml:space="preserve"> or self-neglect; or</w:t>
      </w:r>
    </w:p>
    <w:p w14:paraId="1A24595B" w14:textId="77777777" w:rsidR="00793EAC" w:rsidRPr="00253647" w:rsidRDefault="006442EA" w:rsidP="00414EE4">
      <w:pPr>
        <w:pStyle w:val="ListParagraph"/>
        <w:numPr>
          <w:ilvl w:val="0"/>
          <w:numId w:val="14"/>
        </w:numPr>
        <w:jc w:val="both"/>
        <w:rPr>
          <w:rFonts w:cstheme="minorHAnsi"/>
          <w:sz w:val="24"/>
          <w:szCs w:val="24"/>
        </w:rPr>
      </w:pPr>
      <w:r w:rsidRPr="00253647">
        <w:rPr>
          <w:rFonts w:eastAsia="Times New Roman" w:cstheme="minorHAnsi"/>
          <w:sz w:val="24"/>
          <w:szCs w:val="24"/>
        </w:rPr>
        <w:t>Homeless.</w:t>
      </w:r>
    </w:p>
    <w:p w14:paraId="52C23F05" w14:textId="77777777" w:rsidR="00793EAC" w:rsidRPr="00253647" w:rsidRDefault="00793EAC" w:rsidP="00793EAC">
      <w:pPr>
        <w:jc w:val="both"/>
        <w:rPr>
          <w:rFonts w:cstheme="minorHAnsi"/>
          <w:sz w:val="24"/>
          <w:szCs w:val="24"/>
        </w:rPr>
      </w:pPr>
    </w:p>
    <w:p w14:paraId="0161EB0E" w14:textId="1367E635" w:rsidR="005E6FD1" w:rsidRPr="00253647" w:rsidRDefault="00793EAC" w:rsidP="00793EAC">
      <w:pPr>
        <w:jc w:val="both"/>
        <w:rPr>
          <w:rFonts w:cstheme="minorHAnsi"/>
          <w:sz w:val="24"/>
          <w:szCs w:val="24"/>
        </w:rPr>
      </w:pPr>
      <w:r w:rsidRPr="00253647">
        <w:rPr>
          <w:rFonts w:cstheme="minorHAnsi"/>
          <w:sz w:val="24"/>
          <w:szCs w:val="24"/>
        </w:rPr>
        <w:t>National Guardianship Association Standards of Practice for Agencies and Programs Providing Guardianship Services Standards</w:t>
      </w:r>
      <w:r w:rsidR="00F27F85" w:rsidRPr="00253647">
        <w:rPr>
          <w:rFonts w:cstheme="minorHAnsi"/>
          <w:sz w:val="24"/>
          <w:szCs w:val="24"/>
        </w:rPr>
        <w:t xml:space="preserve"> I, II, V, and VI</w:t>
      </w:r>
      <w:r w:rsidRPr="00253647">
        <w:rPr>
          <w:rFonts w:cstheme="minorHAnsi"/>
          <w:sz w:val="24"/>
          <w:szCs w:val="24"/>
        </w:rPr>
        <w:t>; National Guardianship Association Ethical Principles; National Guardianship Association Standards of Practice.</w:t>
      </w:r>
    </w:p>
    <w:p w14:paraId="55DAB41E" w14:textId="77777777" w:rsidR="005E6FD1" w:rsidRPr="00253647" w:rsidRDefault="005E6FD1" w:rsidP="00F82512">
      <w:pPr>
        <w:rPr>
          <w:sz w:val="24"/>
          <w:szCs w:val="24"/>
        </w:rPr>
      </w:pPr>
    </w:p>
    <w:p w14:paraId="7DEB2AA5" w14:textId="038C6BF3" w:rsidR="008C79D5" w:rsidRPr="00253647" w:rsidRDefault="009F3F3C" w:rsidP="00F82512">
      <w:pPr>
        <w:rPr>
          <w:b/>
          <w:i/>
          <w:sz w:val="24"/>
          <w:szCs w:val="24"/>
        </w:rPr>
      </w:pPr>
      <w:r w:rsidRPr="00253647">
        <w:rPr>
          <w:sz w:val="24"/>
          <w:szCs w:val="24"/>
        </w:rPr>
        <w:t xml:space="preserve">For </w:t>
      </w:r>
      <w:r w:rsidR="00793EAC" w:rsidRPr="00253647">
        <w:rPr>
          <w:sz w:val="24"/>
          <w:szCs w:val="24"/>
        </w:rPr>
        <w:t>t</w:t>
      </w:r>
      <w:r w:rsidRPr="00253647">
        <w:rPr>
          <w:sz w:val="24"/>
          <w:szCs w:val="24"/>
        </w:rPr>
        <w:t xml:space="preserve">he </w:t>
      </w:r>
      <w:r w:rsidR="00211A57" w:rsidRPr="00253647">
        <w:rPr>
          <w:sz w:val="24"/>
          <w:szCs w:val="24"/>
        </w:rPr>
        <w:t xml:space="preserve">Colorado </w:t>
      </w:r>
      <w:r w:rsidRPr="00253647">
        <w:rPr>
          <w:sz w:val="24"/>
          <w:szCs w:val="24"/>
        </w:rPr>
        <w:t xml:space="preserve">OPG purposes, </w:t>
      </w:r>
      <w:r w:rsidR="001A2E5F" w:rsidRPr="00253647">
        <w:rPr>
          <w:sz w:val="24"/>
          <w:szCs w:val="24"/>
        </w:rPr>
        <w:t xml:space="preserve">a </w:t>
      </w:r>
      <w:r w:rsidRPr="00253647">
        <w:rPr>
          <w:b/>
          <w:sz w:val="24"/>
          <w:szCs w:val="24"/>
        </w:rPr>
        <w:t>homeless</w:t>
      </w:r>
      <w:r w:rsidR="001A2E5F" w:rsidRPr="00253647">
        <w:rPr>
          <w:b/>
          <w:sz w:val="24"/>
          <w:szCs w:val="24"/>
        </w:rPr>
        <w:t xml:space="preserve"> individual</w:t>
      </w:r>
      <w:r w:rsidRPr="00253647">
        <w:rPr>
          <w:sz w:val="24"/>
          <w:szCs w:val="24"/>
        </w:rPr>
        <w:t>, is defined as</w:t>
      </w:r>
      <w:r w:rsidR="001A2E5F" w:rsidRPr="00253647">
        <w:rPr>
          <w:sz w:val="24"/>
          <w:szCs w:val="24"/>
        </w:rPr>
        <w:t xml:space="preserve"> an individual who lacks a fixed, regular, and adequate nighttime residen</w:t>
      </w:r>
      <w:r w:rsidR="00912F43" w:rsidRPr="00253647">
        <w:rPr>
          <w:sz w:val="24"/>
          <w:szCs w:val="24"/>
        </w:rPr>
        <w:t>ce</w:t>
      </w:r>
      <w:r w:rsidR="001A2E5F" w:rsidRPr="00253647">
        <w:rPr>
          <w:sz w:val="24"/>
          <w:szCs w:val="24"/>
        </w:rPr>
        <w:t>, further meaning</w:t>
      </w:r>
      <w:r w:rsidR="007653B2" w:rsidRPr="00253647">
        <w:rPr>
          <w:sz w:val="24"/>
          <w:szCs w:val="24"/>
        </w:rPr>
        <w:t xml:space="preserve"> (</w:t>
      </w:r>
      <w:r w:rsidR="007653B2" w:rsidRPr="00253647">
        <w:rPr>
          <w:b/>
          <w:i/>
          <w:sz w:val="24"/>
          <w:szCs w:val="24"/>
        </w:rPr>
        <w:t xml:space="preserve">See 42 U.S. Code </w:t>
      </w:r>
      <w:r w:rsidR="007653B2" w:rsidRPr="00253647">
        <w:rPr>
          <w:rFonts w:cstheme="minorHAnsi"/>
          <w:b/>
          <w:i/>
          <w:sz w:val="24"/>
          <w:szCs w:val="24"/>
        </w:rPr>
        <w:t>§</w:t>
      </w:r>
      <w:r w:rsidR="007653B2" w:rsidRPr="00253647">
        <w:rPr>
          <w:b/>
          <w:i/>
          <w:sz w:val="24"/>
          <w:szCs w:val="24"/>
        </w:rPr>
        <w:t xml:space="preserve"> 11302. General definition of homeless individual</w:t>
      </w:r>
      <w:r w:rsidR="007653B2" w:rsidRPr="00253647">
        <w:rPr>
          <w:sz w:val="24"/>
          <w:szCs w:val="24"/>
        </w:rPr>
        <w:t>):</w:t>
      </w:r>
      <w:r w:rsidR="001A2E5F" w:rsidRPr="00253647">
        <w:rPr>
          <w:sz w:val="24"/>
          <w:szCs w:val="24"/>
        </w:rPr>
        <w:t xml:space="preserve"> </w:t>
      </w:r>
    </w:p>
    <w:p w14:paraId="094F9F4F" w14:textId="74B58AA2" w:rsidR="008C79D5" w:rsidRPr="00253647" w:rsidRDefault="008C79D5" w:rsidP="00F43F93">
      <w:pPr>
        <w:pStyle w:val="ListParagraph"/>
        <w:numPr>
          <w:ilvl w:val="0"/>
          <w:numId w:val="66"/>
        </w:numPr>
        <w:rPr>
          <w:sz w:val="24"/>
          <w:szCs w:val="24"/>
        </w:rPr>
      </w:pPr>
      <w:r w:rsidRPr="00253647">
        <w:rPr>
          <w:sz w:val="24"/>
          <w:szCs w:val="24"/>
        </w:rPr>
        <w:t xml:space="preserve">Has a </w:t>
      </w:r>
      <w:r w:rsidR="001A2E5F" w:rsidRPr="00253647">
        <w:rPr>
          <w:sz w:val="24"/>
          <w:szCs w:val="24"/>
        </w:rPr>
        <w:t xml:space="preserve">primary nighttime residence that is a public or private place not meant for human </w:t>
      </w:r>
      <w:proofErr w:type="gramStart"/>
      <w:r w:rsidR="001A2E5F" w:rsidRPr="00253647">
        <w:rPr>
          <w:sz w:val="24"/>
          <w:szCs w:val="24"/>
        </w:rPr>
        <w:t>habitation</w:t>
      </w:r>
      <w:r w:rsidRPr="00253647">
        <w:rPr>
          <w:sz w:val="24"/>
          <w:szCs w:val="24"/>
        </w:rPr>
        <w:t>;</w:t>
      </w:r>
      <w:proofErr w:type="gramEnd"/>
    </w:p>
    <w:p w14:paraId="73944FA6" w14:textId="11D3690F" w:rsidR="008C79D5" w:rsidRPr="00A92A88" w:rsidRDefault="008C79D5" w:rsidP="00F43F93">
      <w:pPr>
        <w:pStyle w:val="ListParagraph"/>
        <w:numPr>
          <w:ilvl w:val="0"/>
          <w:numId w:val="66"/>
        </w:numPr>
        <w:rPr>
          <w:sz w:val="24"/>
          <w:szCs w:val="24"/>
        </w:rPr>
      </w:pPr>
      <w:r w:rsidRPr="00A92A88">
        <w:rPr>
          <w:sz w:val="24"/>
          <w:szCs w:val="24"/>
        </w:rPr>
        <w:lastRenderedPageBreak/>
        <w:t>Is living in a publicly or privately</w:t>
      </w:r>
      <w:r w:rsidR="00145054">
        <w:rPr>
          <w:sz w:val="24"/>
          <w:szCs w:val="24"/>
        </w:rPr>
        <w:t>-</w:t>
      </w:r>
      <w:r w:rsidRPr="00A92A88">
        <w:rPr>
          <w:sz w:val="24"/>
          <w:szCs w:val="24"/>
        </w:rPr>
        <w:t>operated shelter designated to provide temporary living arrangements; or</w:t>
      </w:r>
    </w:p>
    <w:p w14:paraId="4A2153A7" w14:textId="5E8E0898" w:rsidR="00B76A25" w:rsidRPr="00253647" w:rsidRDefault="008C79D5" w:rsidP="00F43F93">
      <w:pPr>
        <w:pStyle w:val="ListParagraph"/>
        <w:numPr>
          <w:ilvl w:val="0"/>
          <w:numId w:val="66"/>
        </w:numPr>
        <w:rPr>
          <w:sz w:val="24"/>
          <w:szCs w:val="24"/>
        </w:rPr>
      </w:pPr>
      <w:r w:rsidRPr="00A92A88">
        <w:rPr>
          <w:sz w:val="24"/>
          <w:szCs w:val="24"/>
        </w:rPr>
        <w:t>I</w:t>
      </w:r>
      <w:r w:rsidR="001A2E5F" w:rsidRPr="00A92A88">
        <w:rPr>
          <w:sz w:val="24"/>
          <w:szCs w:val="24"/>
        </w:rPr>
        <w:t xml:space="preserve">s exiting an institution where she has </w:t>
      </w:r>
      <w:r w:rsidR="001A2E5F" w:rsidRPr="00253647">
        <w:rPr>
          <w:sz w:val="24"/>
          <w:szCs w:val="24"/>
        </w:rPr>
        <w:t>resided for 90 days or less and who resided in an emergency shelter or place not meant for human habitation immediately before entering that institution</w:t>
      </w:r>
      <w:r w:rsidR="00893C7B" w:rsidRPr="00253647">
        <w:rPr>
          <w:sz w:val="24"/>
          <w:szCs w:val="24"/>
        </w:rPr>
        <w:t xml:space="preserve"> </w:t>
      </w:r>
      <w:r w:rsidR="00304840" w:rsidRPr="00253647">
        <w:rPr>
          <w:sz w:val="24"/>
          <w:szCs w:val="24"/>
        </w:rPr>
        <w:t>and</w:t>
      </w:r>
      <w:r w:rsidR="00304840" w:rsidRPr="00253647">
        <w:rPr>
          <w:rFonts w:cstheme="minorHAnsi"/>
          <w:sz w:val="24"/>
          <w:szCs w:val="24"/>
        </w:rPr>
        <w:t xml:space="preserve"> </w:t>
      </w:r>
      <w:r w:rsidR="00304840" w:rsidRPr="00253647">
        <w:rPr>
          <w:sz w:val="24"/>
          <w:szCs w:val="24"/>
        </w:rPr>
        <w:t>must have been a Denver County/2</w:t>
      </w:r>
      <w:r w:rsidR="00304840" w:rsidRPr="00253647">
        <w:rPr>
          <w:sz w:val="24"/>
          <w:szCs w:val="24"/>
          <w:vertAlign w:val="superscript"/>
        </w:rPr>
        <w:t>nd</w:t>
      </w:r>
      <w:r w:rsidR="00304840" w:rsidRPr="00253647">
        <w:rPr>
          <w:sz w:val="24"/>
          <w:szCs w:val="24"/>
        </w:rPr>
        <w:t xml:space="preserve"> Judicial District resident prior to institutionalization or hospitalization.</w:t>
      </w:r>
    </w:p>
    <w:p w14:paraId="405566A6" w14:textId="77777777" w:rsidR="008A541F" w:rsidRPr="00253647" w:rsidRDefault="008A541F" w:rsidP="00F82512">
      <w:pPr>
        <w:rPr>
          <w:b/>
          <w:sz w:val="28"/>
          <w:szCs w:val="28"/>
        </w:rPr>
      </w:pPr>
    </w:p>
    <w:p w14:paraId="7B931D4F" w14:textId="274FBCD5" w:rsidR="0027298A" w:rsidRPr="00253647" w:rsidRDefault="00176648" w:rsidP="00F82512">
      <w:pPr>
        <w:rPr>
          <w:b/>
          <w:sz w:val="28"/>
          <w:szCs w:val="28"/>
          <w:highlight w:val="cyan"/>
        </w:rPr>
      </w:pPr>
      <w:bookmarkStart w:id="0" w:name="_Hlk34302348"/>
      <w:r w:rsidRPr="009E74CA">
        <w:rPr>
          <w:b/>
          <w:sz w:val="28"/>
          <w:szCs w:val="28"/>
        </w:rPr>
        <w:t>Policy 6.</w:t>
      </w:r>
      <w:r w:rsidR="00C84357" w:rsidRPr="009E74CA">
        <w:rPr>
          <w:b/>
          <w:sz w:val="28"/>
          <w:szCs w:val="28"/>
        </w:rPr>
        <w:t>3</w:t>
      </w:r>
      <w:r w:rsidRPr="009E74CA">
        <w:rPr>
          <w:b/>
          <w:sz w:val="28"/>
          <w:szCs w:val="28"/>
        </w:rPr>
        <w:t xml:space="preserve">. </w:t>
      </w:r>
      <w:r w:rsidR="00636A75" w:rsidRPr="009E74CA">
        <w:rPr>
          <w:b/>
          <w:sz w:val="28"/>
          <w:szCs w:val="28"/>
        </w:rPr>
        <w:t xml:space="preserve">Referral </w:t>
      </w:r>
      <w:r w:rsidR="001E3E3A" w:rsidRPr="009E74CA">
        <w:rPr>
          <w:b/>
          <w:sz w:val="28"/>
          <w:szCs w:val="28"/>
        </w:rPr>
        <w:t xml:space="preserve">and Intake </w:t>
      </w:r>
      <w:r w:rsidR="00636A75" w:rsidRPr="009E74CA">
        <w:rPr>
          <w:b/>
          <w:sz w:val="28"/>
          <w:szCs w:val="28"/>
        </w:rPr>
        <w:t>Process</w:t>
      </w:r>
    </w:p>
    <w:p w14:paraId="737073F4" w14:textId="77777777" w:rsidR="00AC1B16" w:rsidRPr="00253647" w:rsidRDefault="00916131" w:rsidP="00AC1B16">
      <w:pPr>
        <w:jc w:val="both"/>
        <w:rPr>
          <w:rFonts w:cstheme="minorHAnsi"/>
          <w:sz w:val="24"/>
          <w:szCs w:val="24"/>
        </w:rPr>
      </w:pPr>
      <w:r w:rsidRPr="00253647">
        <w:rPr>
          <w:sz w:val="24"/>
          <w:szCs w:val="24"/>
        </w:rPr>
        <w:t xml:space="preserve">Referrals and requests for a Public Guardian will be completed via an on-line process stated on the Colorado </w:t>
      </w:r>
      <w:r w:rsidR="001436B8" w:rsidRPr="00253647">
        <w:rPr>
          <w:sz w:val="24"/>
          <w:szCs w:val="24"/>
        </w:rPr>
        <w:t>Office of Public Guardianship (</w:t>
      </w:r>
      <w:r w:rsidRPr="00253647">
        <w:rPr>
          <w:sz w:val="24"/>
          <w:szCs w:val="24"/>
        </w:rPr>
        <w:t>OPG</w:t>
      </w:r>
      <w:r w:rsidR="001436B8" w:rsidRPr="00253647">
        <w:rPr>
          <w:sz w:val="24"/>
          <w:szCs w:val="24"/>
        </w:rPr>
        <w:t>)</w:t>
      </w:r>
      <w:r w:rsidRPr="00253647">
        <w:rPr>
          <w:sz w:val="24"/>
          <w:szCs w:val="24"/>
        </w:rPr>
        <w:t xml:space="preserve"> website.  It will be a secure and confidential process.</w:t>
      </w:r>
      <w:r w:rsidR="00955356" w:rsidRPr="00253647">
        <w:rPr>
          <w:sz w:val="24"/>
          <w:szCs w:val="24"/>
        </w:rPr>
        <w:t xml:space="preserve">  For individuals that do not have access or the ability to complete a referral on</w:t>
      </w:r>
      <w:r w:rsidR="003E3A51" w:rsidRPr="00253647">
        <w:rPr>
          <w:sz w:val="24"/>
          <w:szCs w:val="24"/>
        </w:rPr>
        <w:t>-line, the Colorado OPG staff will assist those individuals by phone.</w:t>
      </w:r>
      <w:r w:rsidR="00AC1B16" w:rsidRPr="00253647">
        <w:rPr>
          <w:sz w:val="24"/>
          <w:szCs w:val="24"/>
        </w:rPr>
        <w:t xml:space="preserve"> </w:t>
      </w:r>
      <w:r w:rsidR="00AC1B16" w:rsidRPr="00253647">
        <w:rPr>
          <w:rFonts w:cstheme="minorHAnsi"/>
          <w:sz w:val="24"/>
          <w:szCs w:val="24"/>
        </w:rPr>
        <w:t>National Guardianship Association Standards of Practice for Agencies and Programs Providing Guardianship Services Standards I, II, V, and VI; National Guardianship Association Ethical Principles; National Guardianship Association Standards of Practice.</w:t>
      </w:r>
    </w:p>
    <w:p w14:paraId="3C76D037" w14:textId="198786D7" w:rsidR="00070454" w:rsidRPr="00253647" w:rsidRDefault="00070454" w:rsidP="00DF2931">
      <w:pPr>
        <w:jc w:val="both"/>
        <w:rPr>
          <w:sz w:val="24"/>
          <w:szCs w:val="24"/>
        </w:rPr>
      </w:pPr>
      <w:r w:rsidRPr="00253647">
        <w:rPr>
          <w:sz w:val="24"/>
          <w:szCs w:val="24"/>
        </w:rPr>
        <w:t>A referring party may be an attorney, a social worker, or other party wishing to request a Public Guardian for a client or individual.</w:t>
      </w:r>
      <w:r w:rsidR="008B4447" w:rsidRPr="00253647">
        <w:rPr>
          <w:sz w:val="24"/>
          <w:szCs w:val="24"/>
        </w:rPr>
        <w:t xml:space="preserve"> As the Colorado OPG cannot file petitions as per statute, a referring party must have the legal resource to file a petition for guardianship</w:t>
      </w:r>
      <w:r w:rsidR="00002A0E" w:rsidRPr="00253647">
        <w:rPr>
          <w:sz w:val="24"/>
          <w:szCs w:val="24"/>
        </w:rPr>
        <w:t>.</w:t>
      </w:r>
      <w:r w:rsidRPr="00253647">
        <w:rPr>
          <w:sz w:val="24"/>
          <w:szCs w:val="24"/>
        </w:rPr>
        <w:t xml:space="preserve">  </w:t>
      </w:r>
    </w:p>
    <w:p w14:paraId="18C3502A" w14:textId="00AAA2D2" w:rsidR="00DF2931" w:rsidRPr="0090797C" w:rsidRDefault="00DF2931" w:rsidP="00F43F93">
      <w:pPr>
        <w:pStyle w:val="ListParagraph"/>
        <w:numPr>
          <w:ilvl w:val="0"/>
          <w:numId w:val="82"/>
        </w:numPr>
        <w:jc w:val="both"/>
        <w:rPr>
          <w:sz w:val="24"/>
          <w:szCs w:val="24"/>
        </w:rPr>
      </w:pPr>
      <w:r w:rsidRPr="0090797C">
        <w:rPr>
          <w:sz w:val="24"/>
          <w:szCs w:val="24"/>
        </w:rPr>
        <w:t xml:space="preserve">A referral will contain the following information.  Information requested is necessary to ensure the Colorado OPG serves </w:t>
      </w:r>
      <w:proofErr w:type="gramStart"/>
      <w:r w:rsidRPr="0090797C">
        <w:rPr>
          <w:sz w:val="24"/>
          <w:szCs w:val="24"/>
        </w:rPr>
        <w:t>statutorily-mandated</w:t>
      </w:r>
      <w:proofErr w:type="gramEnd"/>
      <w:r w:rsidRPr="0090797C">
        <w:rPr>
          <w:sz w:val="24"/>
          <w:szCs w:val="24"/>
        </w:rPr>
        <w:t xml:space="preserve"> eligible individuals.  Pursuant to C.R.S. 13-94-10</w:t>
      </w:r>
      <w:r w:rsidR="002A7133" w:rsidRPr="0090797C">
        <w:rPr>
          <w:sz w:val="24"/>
          <w:szCs w:val="24"/>
        </w:rPr>
        <w:t>2</w:t>
      </w:r>
      <w:r w:rsidRPr="0090797C">
        <w:rPr>
          <w:sz w:val="24"/>
          <w:szCs w:val="24"/>
        </w:rPr>
        <w:t xml:space="preserve"> The Colorado OPG is to serve individuals that are:</w:t>
      </w:r>
    </w:p>
    <w:p w14:paraId="17E70F30" w14:textId="77777777" w:rsidR="00DF2931" w:rsidRPr="005741B5" w:rsidRDefault="00DF2931" w:rsidP="00F43F93">
      <w:pPr>
        <w:pStyle w:val="ListParagraph"/>
        <w:numPr>
          <w:ilvl w:val="0"/>
          <w:numId w:val="69"/>
        </w:numPr>
        <w:jc w:val="both"/>
        <w:rPr>
          <w:sz w:val="24"/>
          <w:szCs w:val="24"/>
        </w:rPr>
      </w:pPr>
      <w:r w:rsidRPr="005741B5">
        <w:rPr>
          <w:sz w:val="24"/>
          <w:szCs w:val="24"/>
        </w:rPr>
        <w:t>Adults (21 years of age or older</w:t>
      </w:r>
      <w:proofErr w:type="gramStart"/>
      <w:r w:rsidRPr="005741B5">
        <w:rPr>
          <w:sz w:val="24"/>
          <w:szCs w:val="24"/>
        </w:rPr>
        <w:t>);</w:t>
      </w:r>
      <w:proofErr w:type="gramEnd"/>
    </w:p>
    <w:p w14:paraId="163E5332" w14:textId="77777777" w:rsidR="00DF2931" w:rsidRPr="005741B5" w:rsidRDefault="00DF2931" w:rsidP="00F43F93">
      <w:pPr>
        <w:pStyle w:val="ListParagraph"/>
        <w:numPr>
          <w:ilvl w:val="0"/>
          <w:numId w:val="69"/>
        </w:numPr>
        <w:jc w:val="both"/>
        <w:rPr>
          <w:sz w:val="24"/>
          <w:szCs w:val="24"/>
        </w:rPr>
      </w:pPr>
      <w:proofErr w:type="gramStart"/>
      <w:r w:rsidRPr="005741B5">
        <w:rPr>
          <w:sz w:val="24"/>
          <w:szCs w:val="24"/>
        </w:rPr>
        <w:t>Indigent;</w:t>
      </w:r>
      <w:proofErr w:type="gramEnd"/>
    </w:p>
    <w:p w14:paraId="700A65D3" w14:textId="77777777" w:rsidR="00DF2931" w:rsidRPr="005741B5" w:rsidRDefault="00DF2931" w:rsidP="00F43F93">
      <w:pPr>
        <w:pStyle w:val="ListParagraph"/>
        <w:numPr>
          <w:ilvl w:val="0"/>
          <w:numId w:val="69"/>
        </w:numPr>
        <w:jc w:val="both"/>
        <w:rPr>
          <w:sz w:val="24"/>
          <w:szCs w:val="24"/>
        </w:rPr>
      </w:pPr>
      <w:r w:rsidRPr="005741B5">
        <w:rPr>
          <w:sz w:val="24"/>
          <w:szCs w:val="24"/>
        </w:rPr>
        <w:t xml:space="preserve">Incapacitated; and </w:t>
      </w:r>
    </w:p>
    <w:p w14:paraId="59F1467D" w14:textId="77777777" w:rsidR="00DF2931" w:rsidRPr="005741B5" w:rsidRDefault="00DF2931" w:rsidP="00F43F93">
      <w:pPr>
        <w:pStyle w:val="ListParagraph"/>
        <w:numPr>
          <w:ilvl w:val="0"/>
          <w:numId w:val="69"/>
        </w:numPr>
        <w:jc w:val="both"/>
        <w:rPr>
          <w:sz w:val="24"/>
          <w:szCs w:val="24"/>
        </w:rPr>
      </w:pPr>
      <w:r w:rsidRPr="005741B5">
        <w:rPr>
          <w:sz w:val="24"/>
          <w:szCs w:val="24"/>
        </w:rPr>
        <w:t>Have no responsible family or friends appropriate or able to serve as guardian</w:t>
      </w:r>
    </w:p>
    <w:p w14:paraId="182A068C" w14:textId="494457BD" w:rsidR="00DF2931" w:rsidRPr="005741B5" w:rsidRDefault="00DF2931" w:rsidP="00DF2931">
      <w:pPr>
        <w:jc w:val="both"/>
        <w:rPr>
          <w:sz w:val="24"/>
          <w:szCs w:val="24"/>
        </w:rPr>
      </w:pPr>
      <w:r w:rsidRPr="005741B5">
        <w:rPr>
          <w:sz w:val="24"/>
          <w:szCs w:val="24"/>
        </w:rPr>
        <w:t>Additional information requested is to assist the Colorado OPG Director with completing the Director Report and complying C.R.S. 13-94-105</w:t>
      </w:r>
      <w:r w:rsidR="005741B5" w:rsidRPr="005741B5">
        <w:rPr>
          <w:sz w:val="24"/>
          <w:szCs w:val="24"/>
        </w:rPr>
        <w:t>, C.R.S. 13-94-107.</w:t>
      </w:r>
    </w:p>
    <w:p w14:paraId="66D8CA33" w14:textId="17DF767A" w:rsidR="006E3DF1" w:rsidRPr="009E74CA" w:rsidRDefault="00916131" w:rsidP="006E3DF1">
      <w:pPr>
        <w:jc w:val="both"/>
        <w:rPr>
          <w:sz w:val="24"/>
          <w:szCs w:val="24"/>
        </w:rPr>
      </w:pPr>
      <w:r w:rsidRPr="009E74CA">
        <w:rPr>
          <w:sz w:val="24"/>
          <w:szCs w:val="24"/>
        </w:rPr>
        <w:t xml:space="preserve">Said information will be automatically populated into the Colorado OPG </w:t>
      </w:r>
      <w:r w:rsidR="00F32178" w:rsidRPr="009E74CA">
        <w:rPr>
          <w:sz w:val="24"/>
          <w:szCs w:val="24"/>
        </w:rPr>
        <w:t>C</w:t>
      </w:r>
      <w:r w:rsidRPr="009E74CA">
        <w:rPr>
          <w:sz w:val="24"/>
          <w:szCs w:val="24"/>
        </w:rPr>
        <w:t xml:space="preserve">ase Management </w:t>
      </w:r>
      <w:r w:rsidRPr="00253647">
        <w:rPr>
          <w:sz w:val="24"/>
          <w:szCs w:val="24"/>
        </w:rPr>
        <w:t>System</w:t>
      </w:r>
      <w:r w:rsidR="009C2344" w:rsidRPr="00253647">
        <w:rPr>
          <w:sz w:val="24"/>
          <w:szCs w:val="24"/>
        </w:rPr>
        <w:t xml:space="preserve"> from the online referral process</w:t>
      </w:r>
      <w:r w:rsidRPr="00253647">
        <w:rPr>
          <w:sz w:val="24"/>
          <w:szCs w:val="24"/>
        </w:rPr>
        <w:t>:</w:t>
      </w:r>
    </w:p>
    <w:p w14:paraId="25D1FC04" w14:textId="7D72A038" w:rsidR="00916131" w:rsidRPr="009E74CA" w:rsidRDefault="00916131" w:rsidP="00F43F93">
      <w:pPr>
        <w:pStyle w:val="ListParagraph"/>
        <w:numPr>
          <w:ilvl w:val="0"/>
          <w:numId w:val="21"/>
        </w:numPr>
        <w:jc w:val="both"/>
        <w:rPr>
          <w:sz w:val="24"/>
          <w:szCs w:val="24"/>
        </w:rPr>
      </w:pPr>
      <w:r w:rsidRPr="009E74CA">
        <w:rPr>
          <w:sz w:val="24"/>
          <w:szCs w:val="24"/>
          <w:u w:val="single"/>
        </w:rPr>
        <w:t xml:space="preserve">Demographic </w:t>
      </w:r>
      <w:r w:rsidR="00A55CDD">
        <w:rPr>
          <w:sz w:val="24"/>
          <w:szCs w:val="24"/>
          <w:u w:val="single"/>
        </w:rPr>
        <w:t>i</w:t>
      </w:r>
      <w:r w:rsidRPr="009E74CA">
        <w:rPr>
          <w:sz w:val="24"/>
          <w:szCs w:val="24"/>
          <w:u w:val="single"/>
        </w:rPr>
        <w:t>nformation</w:t>
      </w:r>
      <w:r w:rsidR="00A93BB4">
        <w:rPr>
          <w:sz w:val="24"/>
          <w:szCs w:val="24"/>
          <w:u w:val="single"/>
        </w:rPr>
        <w:t xml:space="preserve"> of AIP</w:t>
      </w:r>
    </w:p>
    <w:p w14:paraId="03BDF81A" w14:textId="73D8988A" w:rsidR="00916131" w:rsidRPr="00AC10D3" w:rsidRDefault="00916131" w:rsidP="00414EE4">
      <w:pPr>
        <w:pStyle w:val="ListParagraph"/>
        <w:numPr>
          <w:ilvl w:val="0"/>
          <w:numId w:val="15"/>
        </w:numPr>
        <w:rPr>
          <w:sz w:val="24"/>
          <w:szCs w:val="24"/>
        </w:rPr>
      </w:pPr>
      <w:r w:rsidRPr="00AC10D3">
        <w:rPr>
          <w:sz w:val="24"/>
          <w:szCs w:val="24"/>
        </w:rPr>
        <w:t xml:space="preserve">Name of </w:t>
      </w:r>
      <w:r w:rsidR="00D03970">
        <w:rPr>
          <w:sz w:val="24"/>
          <w:szCs w:val="24"/>
        </w:rPr>
        <w:t>A</w:t>
      </w:r>
      <w:r w:rsidRPr="00AC10D3">
        <w:rPr>
          <w:sz w:val="24"/>
          <w:szCs w:val="24"/>
        </w:rPr>
        <w:t xml:space="preserve">lleged </w:t>
      </w:r>
      <w:r w:rsidR="00D03970">
        <w:rPr>
          <w:sz w:val="24"/>
          <w:szCs w:val="24"/>
        </w:rPr>
        <w:t>I</w:t>
      </w:r>
      <w:r w:rsidRPr="00AC10D3">
        <w:rPr>
          <w:sz w:val="24"/>
          <w:szCs w:val="24"/>
        </w:rPr>
        <w:t xml:space="preserve">ncapacitated </w:t>
      </w:r>
      <w:r w:rsidR="00D03970">
        <w:rPr>
          <w:sz w:val="24"/>
          <w:szCs w:val="24"/>
        </w:rPr>
        <w:t>P</w:t>
      </w:r>
      <w:r w:rsidRPr="00AC10D3">
        <w:rPr>
          <w:sz w:val="24"/>
          <w:szCs w:val="24"/>
        </w:rPr>
        <w:t>erson (AIP)</w:t>
      </w:r>
    </w:p>
    <w:p w14:paraId="29E3BE56" w14:textId="41C595CD" w:rsidR="00916131" w:rsidRPr="00AC10D3" w:rsidRDefault="00916131" w:rsidP="00414EE4">
      <w:pPr>
        <w:pStyle w:val="ListParagraph"/>
        <w:numPr>
          <w:ilvl w:val="0"/>
          <w:numId w:val="15"/>
        </w:numPr>
        <w:rPr>
          <w:sz w:val="24"/>
          <w:szCs w:val="24"/>
        </w:rPr>
      </w:pPr>
      <w:r w:rsidRPr="00AC10D3">
        <w:rPr>
          <w:sz w:val="24"/>
          <w:szCs w:val="24"/>
        </w:rPr>
        <w:t>Social Security Number of AIP or citizenship status of AIP</w:t>
      </w:r>
    </w:p>
    <w:p w14:paraId="2109A842" w14:textId="77777777" w:rsidR="00916131" w:rsidRPr="00AC10D3" w:rsidRDefault="00916131" w:rsidP="00414EE4">
      <w:pPr>
        <w:pStyle w:val="ListParagraph"/>
        <w:numPr>
          <w:ilvl w:val="0"/>
          <w:numId w:val="15"/>
        </w:numPr>
        <w:rPr>
          <w:sz w:val="24"/>
          <w:szCs w:val="24"/>
        </w:rPr>
      </w:pPr>
      <w:r w:rsidRPr="00AC10D3">
        <w:rPr>
          <w:sz w:val="24"/>
          <w:szCs w:val="24"/>
        </w:rPr>
        <w:t xml:space="preserve">Address or homelessness of AIP </w:t>
      </w:r>
    </w:p>
    <w:p w14:paraId="0A88BC9A" w14:textId="77777777" w:rsidR="00916131" w:rsidRPr="00AC10D3" w:rsidRDefault="00916131" w:rsidP="00414EE4">
      <w:pPr>
        <w:pStyle w:val="ListParagraph"/>
        <w:numPr>
          <w:ilvl w:val="0"/>
          <w:numId w:val="15"/>
        </w:numPr>
        <w:rPr>
          <w:sz w:val="24"/>
          <w:szCs w:val="24"/>
        </w:rPr>
      </w:pPr>
      <w:r w:rsidRPr="00AC10D3">
        <w:rPr>
          <w:sz w:val="24"/>
          <w:szCs w:val="24"/>
        </w:rPr>
        <w:t xml:space="preserve">AIP </w:t>
      </w:r>
      <w:r w:rsidR="008D79B9" w:rsidRPr="00AC10D3">
        <w:rPr>
          <w:sz w:val="24"/>
          <w:szCs w:val="24"/>
        </w:rPr>
        <w:t xml:space="preserve">county of </w:t>
      </w:r>
      <w:r w:rsidRPr="00AC10D3">
        <w:rPr>
          <w:sz w:val="24"/>
          <w:szCs w:val="24"/>
        </w:rPr>
        <w:t>residency</w:t>
      </w:r>
      <w:r w:rsidR="008D79B9" w:rsidRPr="00AC10D3">
        <w:rPr>
          <w:sz w:val="24"/>
          <w:szCs w:val="24"/>
        </w:rPr>
        <w:t xml:space="preserve"> (Denver</w:t>
      </w:r>
      <w:r w:rsidR="00D02BEC" w:rsidRPr="00AC10D3">
        <w:rPr>
          <w:sz w:val="24"/>
          <w:szCs w:val="24"/>
        </w:rPr>
        <w:t xml:space="preserve"> only </w:t>
      </w:r>
      <w:proofErr w:type="gramStart"/>
      <w:r w:rsidR="00D02BEC" w:rsidRPr="00AC10D3">
        <w:rPr>
          <w:sz w:val="24"/>
          <w:szCs w:val="24"/>
        </w:rPr>
        <w:t>at this time</w:t>
      </w:r>
      <w:proofErr w:type="gramEnd"/>
      <w:r w:rsidR="008D79B9" w:rsidRPr="00AC10D3">
        <w:rPr>
          <w:sz w:val="24"/>
          <w:szCs w:val="24"/>
        </w:rPr>
        <w:t>)</w:t>
      </w:r>
    </w:p>
    <w:p w14:paraId="3AB82481" w14:textId="77777777" w:rsidR="00916131" w:rsidRPr="00AC10D3" w:rsidRDefault="00916131" w:rsidP="00414EE4">
      <w:pPr>
        <w:pStyle w:val="ListParagraph"/>
        <w:numPr>
          <w:ilvl w:val="0"/>
          <w:numId w:val="15"/>
        </w:numPr>
        <w:rPr>
          <w:sz w:val="24"/>
          <w:szCs w:val="24"/>
        </w:rPr>
      </w:pPr>
      <w:r w:rsidRPr="00AC10D3">
        <w:rPr>
          <w:sz w:val="24"/>
          <w:szCs w:val="24"/>
        </w:rPr>
        <w:t>Date of birth of AIP (must be 21 or older)</w:t>
      </w:r>
    </w:p>
    <w:p w14:paraId="455D4A6B" w14:textId="77777777" w:rsidR="00916131" w:rsidRPr="00AC10D3" w:rsidRDefault="00916131" w:rsidP="00414EE4">
      <w:pPr>
        <w:pStyle w:val="ListParagraph"/>
        <w:numPr>
          <w:ilvl w:val="0"/>
          <w:numId w:val="15"/>
        </w:numPr>
        <w:rPr>
          <w:sz w:val="24"/>
          <w:szCs w:val="24"/>
        </w:rPr>
      </w:pPr>
      <w:r w:rsidRPr="00AC10D3">
        <w:rPr>
          <w:sz w:val="24"/>
          <w:szCs w:val="24"/>
        </w:rPr>
        <w:t>Race/Ethnicity</w:t>
      </w:r>
    </w:p>
    <w:p w14:paraId="26FCD7BE" w14:textId="77777777" w:rsidR="00916131" w:rsidRPr="00253647" w:rsidRDefault="00916131" w:rsidP="00414EE4">
      <w:pPr>
        <w:pStyle w:val="ListParagraph"/>
        <w:numPr>
          <w:ilvl w:val="0"/>
          <w:numId w:val="15"/>
        </w:numPr>
        <w:rPr>
          <w:sz w:val="24"/>
          <w:szCs w:val="24"/>
        </w:rPr>
      </w:pPr>
      <w:r w:rsidRPr="009E74CA">
        <w:rPr>
          <w:sz w:val="24"/>
          <w:szCs w:val="24"/>
        </w:rPr>
        <w:lastRenderedPageBreak/>
        <w:t>Gender</w:t>
      </w:r>
    </w:p>
    <w:p w14:paraId="4CED6AF1" w14:textId="77777777" w:rsidR="00916131" w:rsidRPr="00253647" w:rsidRDefault="00916131" w:rsidP="00414EE4">
      <w:pPr>
        <w:pStyle w:val="ListParagraph"/>
        <w:numPr>
          <w:ilvl w:val="0"/>
          <w:numId w:val="15"/>
        </w:numPr>
        <w:rPr>
          <w:sz w:val="24"/>
          <w:szCs w:val="24"/>
        </w:rPr>
      </w:pPr>
      <w:r w:rsidRPr="00253647">
        <w:rPr>
          <w:sz w:val="24"/>
          <w:szCs w:val="24"/>
        </w:rPr>
        <w:t>Veterans Status</w:t>
      </w:r>
    </w:p>
    <w:p w14:paraId="3C151B8B" w14:textId="7352C459" w:rsidR="00D03970" w:rsidRPr="00253647" w:rsidRDefault="00D03970" w:rsidP="00414EE4">
      <w:pPr>
        <w:pStyle w:val="ListParagraph"/>
        <w:numPr>
          <w:ilvl w:val="0"/>
          <w:numId w:val="15"/>
        </w:numPr>
        <w:rPr>
          <w:sz w:val="24"/>
          <w:szCs w:val="24"/>
        </w:rPr>
      </w:pPr>
      <w:r w:rsidRPr="00253647">
        <w:rPr>
          <w:sz w:val="24"/>
          <w:szCs w:val="24"/>
        </w:rPr>
        <w:t>Confirmation of AIP 21 years of age or older</w:t>
      </w:r>
    </w:p>
    <w:p w14:paraId="030D957E" w14:textId="73037338" w:rsidR="009D01B0" w:rsidRPr="00253647" w:rsidRDefault="00D03970" w:rsidP="00C345F6">
      <w:pPr>
        <w:pStyle w:val="ListParagraph"/>
        <w:numPr>
          <w:ilvl w:val="0"/>
          <w:numId w:val="15"/>
        </w:numPr>
        <w:rPr>
          <w:sz w:val="24"/>
          <w:szCs w:val="24"/>
        </w:rPr>
      </w:pPr>
      <w:r w:rsidRPr="00253647">
        <w:rPr>
          <w:sz w:val="24"/>
          <w:szCs w:val="24"/>
        </w:rPr>
        <w:t xml:space="preserve">Confirmation of </w:t>
      </w:r>
      <w:r w:rsidR="00F74766" w:rsidRPr="00253647">
        <w:rPr>
          <w:sz w:val="24"/>
          <w:szCs w:val="24"/>
        </w:rPr>
        <w:t>no</w:t>
      </w:r>
      <w:r w:rsidR="009D01B0" w:rsidRPr="00253647">
        <w:rPr>
          <w:sz w:val="24"/>
          <w:szCs w:val="24"/>
        </w:rPr>
        <w:t xml:space="preserve"> r</w:t>
      </w:r>
      <w:r w:rsidR="009D01B0" w:rsidRPr="00253647">
        <w:rPr>
          <w:rFonts w:cstheme="minorHAnsi"/>
          <w:sz w:val="24"/>
          <w:szCs w:val="24"/>
        </w:rPr>
        <w:t>esponsible family members or friends who are available and appropriate to serve as guardian</w:t>
      </w:r>
      <w:r w:rsidR="00BA1659" w:rsidRPr="00253647">
        <w:rPr>
          <w:rFonts w:cstheme="minorHAnsi"/>
          <w:sz w:val="24"/>
          <w:szCs w:val="24"/>
        </w:rPr>
        <w:t xml:space="preserve"> of AIP</w:t>
      </w:r>
    </w:p>
    <w:p w14:paraId="3CD7BB88" w14:textId="5FCF6F2C" w:rsidR="00496A93" w:rsidRPr="00253647" w:rsidRDefault="00496A93" w:rsidP="00C345F6">
      <w:pPr>
        <w:pStyle w:val="ListParagraph"/>
        <w:numPr>
          <w:ilvl w:val="0"/>
          <w:numId w:val="15"/>
        </w:numPr>
        <w:rPr>
          <w:sz w:val="24"/>
          <w:szCs w:val="24"/>
        </w:rPr>
      </w:pPr>
      <w:r w:rsidRPr="00253647">
        <w:rPr>
          <w:rFonts w:cstheme="minorHAnsi"/>
          <w:sz w:val="24"/>
          <w:szCs w:val="24"/>
        </w:rPr>
        <w:t xml:space="preserve">Confirmation </w:t>
      </w:r>
      <w:r w:rsidR="0028764E" w:rsidRPr="00253647">
        <w:rPr>
          <w:rFonts w:cstheme="minorHAnsi"/>
          <w:sz w:val="24"/>
          <w:szCs w:val="24"/>
        </w:rPr>
        <w:t>that AIP does not have funds to pay for guardianship services</w:t>
      </w:r>
    </w:p>
    <w:p w14:paraId="4B2C6E00" w14:textId="13A2B060" w:rsidR="00916131" w:rsidRPr="00253647" w:rsidRDefault="004660C2" w:rsidP="00414EE4">
      <w:pPr>
        <w:pStyle w:val="ListParagraph"/>
        <w:numPr>
          <w:ilvl w:val="0"/>
          <w:numId w:val="15"/>
        </w:numPr>
        <w:rPr>
          <w:sz w:val="24"/>
          <w:szCs w:val="24"/>
        </w:rPr>
      </w:pPr>
      <w:r w:rsidRPr="00253647">
        <w:rPr>
          <w:sz w:val="24"/>
          <w:szCs w:val="24"/>
        </w:rPr>
        <w:t xml:space="preserve">Confirmation of </w:t>
      </w:r>
      <w:r w:rsidR="00C24158" w:rsidRPr="00253647">
        <w:rPr>
          <w:sz w:val="24"/>
          <w:szCs w:val="24"/>
        </w:rPr>
        <w:t xml:space="preserve">AIP not involved in any </w:t>
      </w:r>
      <w:r w:rsidRPr="00253647">
        <w:rPr>
          <w:sz w:val="24"/>
          <w:szCs w:val="24"/>
        </w:rPr>
        <w:t>p</w:t>
      </w:r>
      <w:r w:rsidR="00916131" w:rsidRPr="00253647">
        <w:rPr>
          <w:sz w:val="24"/>
          <w:szCs w:val="24"/>
        </w:rPr>
        <w:t>ending guardianship proceedings by adult protective services</w:t>
      </w:r>
    </w:p>
    <w:p w14:paraId="0284D6A9" w14:textId="77777777" w:rsidR="00916131" w:rsidRPr="00253647" w:rsidRDefault="00916131" w:rsidP="00916131">
      <w:pPr>
        <w:rPr>
          <w:sz w:val="24"/>
          <w:szCs w:val="24"/>
        </w:rPr>
      </w:pPr>
    </w:p>
    <w:p w14:paraId="3D2BD102" w14:textId="3957801B" w:rsidR="00916131" w:rsidRPr="00253647" w:rsidRDefault="00916131" w:rsidP="00F43F93">
      <w:pPr>
        <w:pStyle w:val="ListParagraph"/>
        <w:numPr>
          <w:ilvl w:val="0"/>
          <w:numId w:val="21"/>
        </w:numPr>
        <w:rPr>
          <w:sz w:val="24"/>
          <w:szCs w:val="24"/>
        </w:rPr>
      </w:pPr>
      <w:r w:rsidRPr="009E74CA">
        <w:rPr>
          <w:sz w:val="24"/>
          <w:szCs w:val="24"/>
          <w:u w:val="single"/>
        </w:rPr>
        <w:t xml:space="preserve">Income and </w:t>
      </w:r>
      <w:r w:rsidR="008F1572">
        <w:rPr>
          <w:sz w:val="24"/>
          <w:szCs w:val="24"/>
          <w:u w:val="single"/>
        </w:rPr>
        <w:t>a</w:t>
      </w:r>
      <w:r w:rsidRPr="009E74CA">
        <w:rPr>
          <w:sz w:val="24"/>
          <w:szCs w:val="24"/>
          <w:u w:val="single"/>
        </w:rPr>
        <w:t xml:space="preserve">sset </w:t>
      </w:r>
      <w:r w:rsidR="008F1572">
        <w:rPr>
          <w:sz w:val="24"/>
          <w:szCs w:val="24"/>
          <w:u w:val="single"/>
        </w:rPr>
        <w:t>i</w:t>
      </w:r>
      <w:r w:rsidRPr="009E74CA">
        <w:rPr>
          <w:sz w:val="24"/>
          <w:szCs w:val="24"/>
          <w:u w:val="single"/>
        </w:rPr>
        <w:t>nformation</w:t>
      </w:r>
      <w:r w:rsidR="00F626A2">
        <w:rPr>
          <w:sz w:val="24"/>
          <w:szCs w:val="24"/>
          <w:u w:val="single"/>
        </w:rPr>
        <w:t xml:space="preserve"> of AIP</w:t>
      </w:r>
    </w:p>
    <w:p w14:paraId="70AE941D" w14:textId="4793C096" w:rsidR="000262E2" w:rsidRPr="00253647" w:rsidRDefault="00502C51" w:rsidP="00F43F93">
      <w:pPr>
        <w:pStyle w:val="ListParagraph"/>
        <w:numPr>
          <w:ilvl w:val="1"/>
          <w:numId w:val="21"/>
        </w:numPr>
        <w:rPr>
          <w:sz w:val="24"/>
          <w:szCs w:val="24"/>
        </w:rPr>
      </w:pPr>
      <w:r w:rsidRPr="00253647">
        <w:rPr>
          <w:sz w:val="24"/>
          <w:szCs w:val="24"/>
        </w:rPr>
        <w:t xml:space="preserve">All </w:t>
      </w:r>
      <w:r w:rsidR="000262E2" w:rsidRPr="00253647">
        <w:rPr>
          <w:sz w:val="24"/>
          <w:szCs w:val="24"/>
        </w:rPr>
        <w:t xml:space="preserve">income sources </w:t>
      </w:r>
      <w:r w:rsidRPr="00253647">
        <w:rPr>
          <w:sz w:val="24"/>
          <w:szCs w:val="24"/>
        </w:rPr>
        <w:t xml:space="preserve">of AIP </w:t>
      </w:r>
      <w:r w:rsidR="000262E2" w:rsidRPr="00253647">
        <w:rPr>
          <w:sz w:val="24"/>
          <w:szCs w:val="24"/>
        </w:rPr>
        <w:t>– employment, SSA</w:t>
      </w:r>
      <w:r w:rsidR="00B459C1" w:rsidRPr="00253647">
        <w:rPr>
          <w:sz w:val="24"/>
          <w:szCs w:val="24"/>
        </w:rPr>
        <w:t xml:space="preserve"> benefits, etc. </w:t>
      </w:r>
      <w:r w:rsidR="000262E2" w:rsidRPr="00253647">
        <w:rPr>
          <w:sz w:val="24"/>
          <w:szCs w:val="24"/>
        </w:rPr>
        <w:t xml:space="preserve"> </w:t>
      </w:r>
    </w:p>
    <w:p w14:paraId="74751B16" w14:textId="23FE1F3B" w:rsidR="000262E2" w:rsidRPr="00253647" w:rsidRDefault="000262E2" w:rsidP="00F43F93">
      <w:pPr>
        <w:pStyle w:val="ListParagraph"/>
        <w:numPr>
          <w:ilvl w:val="1"/>
          <w:numId w:val="21"/>
        </w:numPr>
        <w:rPr>
          <w:sz w:val="24"/>
          <w:szCs w:val="24"/>
        </w:rPr>
      </w:pPr>
      <w:r w:rsidRPr="00253647">
        <w:rPr>
          <w:sz w:val="24"/>
          <w:szCs w:val="24"/>
        </w:rPr>
        <w:t>Owner</w:t>
      </w:r>
      <w:r w:rsidR="00ED2B77" w:rsidRPr="00253647">
        <w:rPr>
          <w:sz w:val="24"/>
          <w:szCs w:val="24"/>
        </w:rPr>
        <w:t xml:space="preserve">ship </w:t>
      </w:r>
      <w:r w:rsidRPr="00253647">
        <w:rPr>
          <w:sz w:val="24"/>
          <w:szCs w:val="24"/>
        </w:rPr>
        <w:t>of real property and address</w:t>
      </w:r>
      <w:r w:rsidR="00ED2B77" w:rsidRPr="00253647">
        <w:rPr>
          <w:sz w:val="24"/>
          <w:szCs w:val="24"/>
        </w:rPr>
        <w:t xml:space="preserve"> and associated l</w:t>
      </w:r>
      <w:r w:rsidRPr="00253647">
        <w:rPr>
          <w:sz w:val="24"/>
          <w:szCs w:val="24"/>
        </w:rPr>
        <w:t>iabilities</w:t>
      </w:r>
    </w:p>
    <w:p w14:paraId="4B9D1340" w14:textId="4611A01B" w:rsidR="000262E2" w:rsidRPr="00253647" w:rsidRDefault="000262E2" w:rsidP="00F43F93">
      <w:pPr>
        <w:pStyle w:val="ListParagraph"/>
        <w:numPr>
          <w:ilvl w:val="1"/>
          <w:numId w:val="21"/>
        </w:numPr>
        <w:rPr>
          <w:sz w:val="24"/>
          <w:szCs w:val="24"/>
        </w:rPr>
      </w:pPr>
      <w:r w:rsidRPr="00253647">
        <w:rPr>
          <w:sz w:val="24"/>
          <w:szCs w:val="24"/>
        </w:rPr>
        <w:t>Owner</w:t>
      </w:r>
      <w:r w:rsidR="00CE73CE" w:rsidRPr="00253647">
        <w:rPr>
          <w:sz w:val="24"/>
          <w:szCs w:val="24"/>
        </w:rPr>
        <w:t>ship</w:t>
      </w:r>
      <w:r w:rsidRPr="00253647">
        <w:rPr>
          <w:sz w:val="24"/>
          <w:szCs w:val="24"/>
        </w:rPr>
        <w:t xml:space="preserve"> of a vehicle and </w:t>
      </w:r>
      <w:r w:rsidR="00CE73CE" w:rsidRPr="00253647">
        <w:rPr>
          <w:sz w:val="24"/>
          <w:szCs w:val="24"/>
        </w:rPr>
        <w:t>associated liabilities</w:t>
      </w:r>
    </w:p>
    <w:p w14:paraId="63F86C9E" w14:textId="28E93150" w:rsidR="000262E2" w:rsidRPr="00253647" w:rsidRDefault="000262E2" w:rsidP="00F43F93">
      <w:pPr>
        <w:pStyle w:val="ListParagraph"/>
        <w:numPr>
          <w:ilvl w:val="1"/>
          <w:numId w:val="21"/>
        </w:numPr>
        <w:rPr>
          <w:sz w:val="24"/>
          <w:szCs w:val="24"/>
        </w:rPr>
      </w:pPr>
      <w:r w:rsidRPr="00253647">
        <w:rPr>
          <w:sz w:val="24"/>
          <w:szCs w:val="24"/>
        </w:rPr>
        <w:t>Credit Cards</w:t>
      </w:r>
      <w:r w:rsidR="00197E64" w:rsidRPr="00253647">
        <w:rPr>
          <w:sz w:val="24"/>
          <w:szCs w:val="24"/>
        </w:rPr>
        <w:t xml:space="preserve"> and associated liabilities</w:t>
      </w:r>
    </w:p>
    <w:p w14:paraId="4C6BD897" w14:textId="789614A7" w:rsidR="000262E2" w:rsidRPr="00253647" w:rsidRDefault="000262E2" w:rsidP="00F43F93">
      <w:pPr>
        <w:pStyle w:val="ListParagraph"/>
        <w:numPr>
          <w:ilvl w:val="1"/>
          <w:numId w:val="21"/>
        </w:numPr>
        <w:rPr>
          <w:sz w:val="24"/>
          <w:szCs w:val="24"/>
        </w:rPr>
      </w:pPr>
      <w:r w:rsidRPr="00253647">
        <w:rPr>
          <w:sz w:val="24"/>
          <w:szCs w:val="24"/>
        </w:rPr>
        <w:t>Trust</w:t>
      </w:r>
      <w:r w:rsidR="00A04C28" w:rsidRPr="00253647">
        <w:rPr>
          <w:sz w:val="24"/>
          <w:szCs w:val="24"/>
        </w:rPr>
        <w:t xml:space="preserve"> and associated documentation</w:t>
      </w:r>
    </w:p>
    <w:p w14:paraId="0924DD8C" w14:textId="60D3D83F" w:rsidR="00A04C28" w:rsidRPr="00253647" w:rsidRDefault="000262E2" w:rsidP="00F43F93">
      <w:pPr>
        <w:pStyle w:val="ListParagraph"/>
        <w:numPr>
          <w:ilvl w:val="1"/>
          <w:numId w:val="21"/>
        </w:numPr>
        <w:rPr>
          <w:sz w:val="24"/>
          <w:szCs w:val="24"/>
        </w:rPr>
      </w:pPr>
      <w:r w:rsidRPr="00253647">
        <w:rPr>
          <w:sz w:val="24"/>
          <w:szCs w:val="24"/>
        </w:rPr>
        <w:t>ABLE account</w:t>
      </w:r>
      <w:r w:rsidR="00A04C28" w:rsidRPr="00253647">
        <w:rPr>
          <w:sz w:val="24"/>
          <w:szCs w:val="24"/>
        </w:rPr>
        <w:t xml:space="preserve"> and associated documentation</w:t>
      </w:r>
    </w:p>
    <w:p w14:paraId="423E722A" w14:textId="77777777" w:rsidR="000262E2" w:rsidRPr="00253647" w:rsidRDefault="000262E2" w:rsidP="000262E2">
      <w:pPr>
        <w:pStyle w:val="ListParagraph"/>
        <w:jc w:val="both"/>
        <w:rPr>
          <w:sz w:val="24"/>
          <w:szCs w:val="24"/>
        </w:rPr>
      </w:pPr>
    </w:p>
    <w:p w14:paraId="54FE1BBC" w14:textId="40C6DE94" w:rsidR="00916131" w:rsidRPr="00253647" w:rsidRDefault="00916131" w:rsidP="00F43F93">
      <w:pPr>
        <w:pStyle w:val="ListParagraph"/>
        <w:numPr>
          <w:ilvl w:val="0"/>
          <w:numId w:val="80"/>
        </w:numPr>
        <w:jc w:val="both"/>
        <w:rPr>
          <w:sz w:val="24"/>
          <w:szCs w:val="24"/>
        </w:rPr>
      </w:pPr>
      <w:r w:rsidRPr="00745901">
        <w:rPr>
          <w:sz w:val="24"/>
          <w:szCs w:val="24"/>
        </w:rPr>
        <w:t xml:space="preserve">The basis of indigency follows C.R.S. </w:t>
      </w:r>
      <w:r w:rsidRPr="00745901">
        <w:rPr>
          <w:rFonts w:cstheme="minorHAnsi"/>
          <w:sz w:val="24"/>
          <w:szCs w:val="24"/>
        </w:rPr>
        <w:t>§</w:t>
      </w:r>
      <w:r w:rsidRPr="00745901">
        <w:rPr>
          <w:sz w:val="24"/>
          <w:szCs w:val="24"/>
        </w:rPr>
        <w:t xml:space="preserve"> 13-16-103 and the Supreme Court of Colorado Chief Justice Directive (CJD) 98-01.  The requested information follows Form JDF 205.  The Income Eligibility Guideline are as established by the U.S. Department of Health and Human Services (See Federal Register 84 CFR 1167, 02/01/2019) and will be updated accordingly.</w:t>
      </w:r>
    </w:p>
    <w:p w14:paraId="3DD35D25" w14:textId="77777777" w:rsidR="00A10732" w:rsidRPr="00253647" w:rsidRDefault="00A10732" w:rsidP="00A10732">
      <w:pPr>
        <w:pStyle w:val="ListParagraph"/>
        <w:jc w:val="both"/>
        <w:rPr>
          <w:sz w:val="24"/>
          <w:szCs w:val="24"/>
        </w:rPr>
      </w:pPr>
    </w:p>
    <w:p w14:paraId="337ADC41" w14:textId="70A91F71" w:rsidR="00916131" w:rsidRPr="00253647" w:rsidRDefault="00916131" w:rsidP="00F43F93">
      <w:pPr>
        <w:pStyle w:val="ListParagraph"/>
        <w:numPr>
          <w:ilvl w:val="0"/>
          <w:numId w:val="80"/>
        </w:numPr>
        <w:jc w:val="both"/>
        <w:rPr>
          <w:sz w:val="24"/>
          <w:szCs w:val="24"/>
        </w:rPr>
      </w:pPr>
      <w:r w:rsidRPr="00253647">
        <w:rPr>
          <w:sz w:val="24"/>
          <w:szCs w:val="24"/>
        </w:rPr>
        <w:t xml:space="preserve">If the AIP’s income is at or below the income eligibility guidelines and he or she has liquid assets of $1,500.00 or less, as determined by the </w:t>
      </w:r>
      <w:r w:rsidR="00F727D1" w:rsidRPr="00253647">
        <w:rPr>
          <w:sz w:val="24"/>
          <w:szCs w:val="24"/>
        </w:rPr>
        <w:t xml:space="preserve">provided </w:t>
      </w:r>
      <w:r w:rsidR="008649C9" w:rsidRPr="00253647">
        <w:rPr>
          <w:sz w:val="24"/>
          <w:szCs w:val="24"/>
        </w:rPr>
        <w:t>referral information</w:t>
      </w:r>
      <w:r w:rsidRPr="00253647">
        <w:rPr>
          <w:sz w:val="24"/>
          <w:szCs w:val="24"/>
        </w:rPr>
        <w:t>, the AIP is indigent and eligible for public guardianship services.</w:t>
      </w:r>
    </w:p>
    <w:p w14:paraId="5717250D" w14:textId="77777777" w:rsidR="00A10732" w:rsidRPr="00253647" w:rsidRDefault="00A10732" w:rsidP="00A10732">
      <w:pPr>
        <w:pStyle w:val="ListParagraph"/>
        <w:rPr>
          <w:sz w:val="24"/>
          <w:szCs w:val="24"/>
        </w:rPr>
      </w:pPr>
    </w:p>
    <w:p w14:paraId="0B60851B" w14:textId="4DF03589" w:rsidR="00916131" w:rsidRDefault="00916131" w:rsidP="00F43F93">
      <w:pPr>
        <w:pStyle w:val="ListParagraph"/>
        <w:numPr>
          <w:ilvl w:val="0"/>
          <w:numId w:val="80"/>
        </w:numPr>
        <w:jc w:val="both"/>
        <w:rPr>
          <w:sz w:val="24"/>
          <w:szCs w:val="24"/>
        </w:rPr>
      </w:pPr>
      <w:r w:rsidRPr="00745901">
        <w:rPr>
          <w:sz w:val="24"/>
          <w:szCs w:val="24"/>
        </w:rPr>
        <w:t>If the AIP’s income is up to 25% above the income eligibility guidelines and he or she has liquid assets of $1,500.00 or less, and the monthly expenses equal or exceed the monthly income, as determined by the OPG Indigency Evaluation Form, the AIP is indigent and eligible for public guardianship services.</w:t>
      </w:r>
    </w:p>
    <w:p w14:paraId="7D9BD565" w14:textId="77777777" w:rsidR="00C52294" w:rsidRPr="00C52294" w:rsidRDefault="00C52294" w:rsidP="00C52294">
      <w:pPr>
        <w:pStyle w:val="ListParagraph"/>
        <w:rPr>
          <w:sz w:val="24"/>
          <w:szCs w:val="24"/>
        </w:rPr>
      </w:pPr>
    </w:p>
    <w:p w14:paraId="5741808C" w14:textId="7A730590" w:rsidR="00916131" w:rsidRPr="00393663" w:rsidRDefault="00916131" w:rsidP="00F43F93">
      <w:pPr>
        <w:pStyle w:val="ListParagraph"/>
        <w:numPr>
          <w:ilvl w:val="1"/>
          <w:numId w:val="80"/>
        </w:numPr>
        <w:jc w:val="both"/>
        <w:rPr>
          <w:sz w:val="24"/>
          <w:szCs w:val="24"/>
        </w:rPr>
      </w:pPr>
      <w:r w:rsidRPr="00745901">
        <w:rPr>
          <w:b/>
          <w:sz w:val="24"/>
          <w:szCs w:val="24"/>
          <w:u w:val="single"/>
        </w:rPr>
        <w:t>Income</w:t>
      </w:r>
      <w:r w:rsidRPr="00745901">
        <w:rPr>
          <w:sz w:val="24"/>
          <w:szCs w:val="24"/>
        </w:rPr>
        <w:t xml:space="preserve"> is gross income from all members of the household who contribute monetarily to the common support of the household.  Income categories include wages, salary, commissions, profits, interest/investment earnings, social security benefits (including disability), Supplemental Security Income (SSI), maintenance (alimony), pension, workers’ compensation, and unemployment benefits. NOTE: Income from roommates should not be considered if such income is not commingled in accounts or otherwise combined with the AIP’s income in a fashion </w:t>
      </w:r>
      <w:r w:rsidRPr="00745901">
        <w:rPr>
          <w:sz w:val="24"/>
          <w:szCs w:val="24"/>
        </w:rPr>
        <w:lastRenderedPageBreak/>
        <w:t>which would allow the applicant proprietary rights to the roommate’s income.</w:t>
      </w:r>
      <w:r w:rsidR="00393663">
        <w:rPr>
          <w:sz w:val="24"/>
          <w:szCs w:val="24"/>
        </w:rPr>
        <w:t xml:space="preserve"> </w:t>
      </w:r>
      <w:r w:rsidRPr="00393663">
        <w:rPr>
          <w:sz w:val="24"/>
          <w:szCs w:val="24"/>
        </w:rPr>
        <w:t xml:space="preserve">Gross income does not include TANF payments, food stamps, subsidized housing assistance, veteran’s </w:t>
      </w:r>
      <w:proofErr w:type="gramStart"/>
      <w:r w:rsidRPr="00393663">
        <w:rPr>
          <w:sz w:val="24"/>
          <w:szCs w:val="24"/>
        </w:rPr>
        <w:t>benefits</w:t>
      </w:r>
      <w:proofErr w:type="gramEnd"/>
      <w:r w:rsidRPr="00393663">
        <w:rPr>
          <w:sz w:val="24"/>
          <w:szCs w:val="24"/>
        </w:rPr>
        <w:t xml:space="preserve"> or child support.</w:t>
      </w:r>
    </w:p>
    <w:p w14:paraId="467D961D" w14:textId="77777777" w:rsidR="00AB5737" w:rsidRPr="00AB5737" w:rsidRDefault="00AB5737" w:rsidP="00AB5737">
      <w:pPr>
        <w:pStyle w:val="ListParagraph"/>
        <w:ind w:left="1440"/>
        <w:jc w:val="both"/>
        <w:rPr>
          <w:sz w:val="24"/>
          <w:szCs w:val="24"/>
        </w:rPr>
      </w:pPr>
    </w:p>
    <w:p w14:paraId="5955CE85" w14:textId="1C3F611F" w:rsidR="00916131" w:rsidRPr="00745901" w:rsidRDefault="00916131" w:rsidP="00F43F93">
      <w:pPr>
        <w:pStyle w:val="ListParagraph"/>
        <w:numPr>
          <w:ilvl w:val="1"/>
          <w:numId w:val="80"/>
        </w:numPr>
        <w:jc w:val="both"/>
        <w:rPr>
          <w:sz w:val="24"/>
          <w:szCs w:val="24"/>
        </w:rPr>
      </w:pPr>
      <w:r w:rsidRPr="00745901">
        <w:rPr>
          <w:b/>
          <w:sz w:val="24"/>
          <w:szCs w:val="24"/>
          <w:u w:val="single"/>
        </w:rPr>
        <w:t>Liquid assets</w:t>
      </w:r>
      <w:r w:rsidRPr="00745901">
        <w:rPr>
          <w:sz w:val="24"/>
          <w:szCs w:val="24"/>
        </w:rPr>
        <w:t xml:space="preserve"> include cash on hand and in accounts, stocks, bonds, certificates of deposit, equity, and personal property or investments which could readily be converted into cash without jeopardizing the AIP’s ability to maintain home or employment.</w:t>
      </w:r>
    </w:p>
    <w:p w14:paraId="4BE09756" w14:textId="77777777" w:rsidR="00916131" w:rsidRPr="009E74CA" w:rsidRDefault="00916131" w:rsidP="00916131">
      <w:pPr>
        <w:jc w:val="both"/>
        <w:rPr>
          <w:sz w:val="24"/>
          <w:szCs w:val="24"/>
        </w:rPr>
      </w:pPr>
    </w:p>
    <w:p w14:paraId="021AA1FA" w14:textId="751DA2E4" w:rsidR="00916131" w:rsidRDefault="00916131" w:rsidP="00F43F93">
      <w:pPr>
        <w:pStyle w:val="ListParagraph"/>
        <w:numPr>
          <w:ilvl w:val="1"/>
          <w:numId w:val="80"/>
        </w:numPr>
        <w:jc w:val="both"/>
        <w:rPr>
          <w:sz w:val="24"/>
          <w:szCs w:val="24"/>
        </w:rPr>
      </w:pPr>
      <w:r w:rsidRPr="00745901">
        <w:rPr>
          <w:b/>
          <w:sz w:val="24"/>
          <w:szCs w:val="24"/>
          <w:u w:val="single"/>
        </w:rPr>
        <w:t>Expenses</w:t>
      </w:r>
      <w:r w:rsidRPr="00745901">
        <w:rPr>
          <w:sz w:val="24"/>
          <w:szCs w:val="24"/>
        </w:rPr>
        <w:t xml:space="preserve"> for nonessential items such as cable television, club memberships, entertainment, dining out, alcohol, cigarettes, etc. shall not be included.</w:t>
      </w:r>
    </w:p>
    <w:p w14:paraId="2DA79EB5" w14:textId="77777777" w:rsidR="00745901" w:rsidRPr="00253647" w:rsidRDefault="00745901" w:rsidP="00745901">
      <w:pPr>
        <w:pStyle w:val="ListParagraph"/>
        <w:rPr>
          <w:sz w:val="24"/>
          <w:szCs w:val="24"/>
        </w:rPr>
      </w:pPr>
    </w:p>
    <w:p w14:paraId="6C32451C" w14:textId="7B94AE6D" w:rsidR="00916131" w:rsidRPr="00253647" w:rsidRDefault="00916131" w:rsidP="00F43F93">
      <w:pPr>
        <w:pStyle w:val="ListParagraph"/>
        <w:numPr>
          <w:ilvl w:val="0"/>
          <w:numId w:val="21"/>
        </w:numPr>
        <w:rPr>
          <w:sz w:val="24"/>
          <w:szCs w:val="24"/>
          <w:u w:val="single"/>
        </w:rPr>
      </w:pPr>
      <w:r w:rsidRPr="00253647">
        <w:rPr>
          <w:sz w:val="24"/>
          <w:szCs w:val="24"/>
          <w:u w:val="single"/>
        </w:rPr>
        <w:t xml:space="preserve">Incapacity </w:t>
      </w:r>
      <w:r w:rsidR="008F1572" w:rsidRPr="00253647">
        <w:rPr>
          <w:sz w:val="24"/>
          <w:szCs w:val="24"/>
          <w:u w:val="single"/>
        </w:rPr>
        <w:t>i</w:t>
      </w:r>
      <w:r w:rsidRPr="00253647">
        <w:rPr>
          <w:sz w:val="24"/>
          <w:szCs w:val="24"/>
          <w:u w:val="single"/>
        </w:rPr>
        <w:t>nformation</w:t>
      </w:r>
      <w:r w:rsidR="00D41E2A" w:rsidRPr="00253647">
        <w:rPr>
          <w:sz w:val="24"/>
          <w:szCs w:val="24"/>
          <w:u w:val="single"/>
        </w:rPr>
        <w:t xml:space="preserve"> of AIP</w:t>
      </w:r>
    </w:p>
    <w:p w14:paraId="5F923D4E" w14:textId="77777777" w:rsidR="00916131" w:rsidRPr="00253647" w:rsidRDefault="00916131" w:rsidP="00F43F93">
      <w:pPr>
        <w:pStyle w:val="ListParagraph"/>
        <w:numPr>
          <w:ilvl w:val="0"/>
          <w:numId w:val="18"/>
        </w:numPr>
        <w:ind w:left="1080"/>
        <w:rPr>
          <w:sz w:val="24"/>
          <w:szCs w:val="24"/>
        </w:rPr>
      </w:pPr>
      <w:r w:rsidRPr="00253647">
        <w:rPr>
          <w:sz w:val="24"/>
          <w:szCs w:val="24"/>
        </w:rPr>
        <w:t>Primary Diagnosis</w:t>
      </w:r>
    </w:p>
    <w:p w14:paraId="0846B62D" w14:textId="77777777" w:rsidR="00916131" w:rsidRPr="00253647" w:rsidRDefault="00916131" w:rsidP="00F43F93">
      <w:pPr>
        <w:pStyle w:val="ListParagraph"/>
        <w:numPr>
          <w:ilvl w:val="0"/>
          <w:numId w:val="18"/>
        </w:numPr>
        <w:ind w:left="1080"/>
        <w:rPr>
          <w:sz w:val="24"/>
          <w:szCs w:val="24"/>
        </w:rPr>
      </w:pPr>
      <w:r w:rsidRPr="00253647">
        <w:rPr>
          <w:sz w:val="24"/>
          <w:szCs w:val="24"/>
        </w:rPr>
        <w:t>Secondary Diagnosis</w:t>
      </w:r>
    </w:p>
    <w:p w14:paraId="1BC791D9" w14:textId="77777777" w:rsidR="00916131" w:rsidRPr="00253647" w:rsidRDefault="00916131" w:rsidP="00F43F93">
      <w:pPr>
        <w:pStyle w:val="ListParagraph"/>
        <w:numPr>
          <w:ilvl w:val="0"/>
          <w:numId w:val="18"/>
        </w:numPr>
        <w:ind w:left="1080"/>
        <w:rPr>
          <w:sz w:val="24"/>
          <w:szCs w:val="24"/>
        </w:rPr>
      </w:pPr>
      <w:r w:rsidRPr="00253647">
        <w:rPr>
          <w:sz w:val="24"/>
          <w:szCs w:val="24"/>
        </w:rPr>
        <w:t>Additional Diagnoses</w:t>
      </w:r>
    </w:p>
    <w:p w14:paraId="5232FFD5" w14:textId="77777777" w:rsidR="00916131" w:rsidRPr="00253647" w:rsidRDefault="00916131" w:rsidP="00F43F93">
      <w:pPr>
        <w:pStyle w:val="ListParagraph"/>
        <w:numPr>
          <w:ilvl w:val="0"/>
          <w:numId w:val="18"/>
        </w:numPr>
        <w:ind w:left="1080"/>
        <w:rPr>
          <w:sz w:val="24"/>
          <w:szCs w:val="24"/>
        </w:rPr>
      </w:pPr>
      <w:r w:rsidRPr="00253647">
        <w:rPr>
          <w:sz w:val="24"/>
          <w:szCs w:val="24"/>
        </w:rPr>
        <w:t>History of substance abuse</w:t>
      </w:r>
    </w:p>
    <w:p w14:paraId="11655833" w14:textId="3A0BFBC8" w:rsidR="00916131" w:rsidRPr="00253647" w:rsidRDefault="00916131" w:rsidP="00F43F93">
      <w:pPr>
        <w:pStyle w:val="ListParagraph"/>
        <w:numPr>
          <w:ilvl w:val="0"/>
          <w:numId w:val="19"/>
        </w:numPr>
        <w:ind w:left="1080"/>
        <w:rPr>
          <w:sz w:val="24"/>
          <w:szCs w:val="24"/>
        </w:rPr>
      </w:pPr>
      <w:r w:rsidRPr="00253647">
        <w:rPr>
          <w:sz w:val="24"/>
          <w:szCs w:val="24"/>
        </w:rPr>
        <w:t>Current corroborating evaluation and medical evidence regarding diagnosis and incapacity</w:t>
      </w:r>
      <w:r w:rsidR="00B56E3C" w:rsidRPr="00253647">
        <w:rPr>
          <w:sz w:val="24"/>
          <w:szCs w:val="24"/>
        </w:rPr>
        <w:t xml:space="preserve"> including sp</w:t>
      </w:r>
      <w:r w:rsidRPr="00253647">
        <w:rPr>
          <w:sz w:val="24"/>
          <w:szCs w:val="24"/>
        </w:rPr>
        <w:t xml:space="preserve">ecific description of how the diagnosis limit the AIP </w:t>
      </w:r>
      <w:r w:rsidR="002A46C6" w:rsidRPr="00253647">
        <w:rPr>
          <w:sz w:val="24"/>
          <w:szCs w:val="24"/>
        </w:rPr>
        <w:t xml:space="preserve">that </w:t>
      </w:r>
      <w:r w:rsidRPr="00253647">
        <w:rPr>
          <w:sz w:val="24"/>
          <w:szCs w:val="24"/>
        </w:rPr>
        <w:t>deem</w:t>
      </w:r>
      <w:r w:rsidR="002A46C6" w:rsidRPr="00253647">
        <w:rPr>
          <w:sz w:val="24"/>
          <w:szCs w:val="24"/>
        </w:rPr>
        <w:t xml:space="preserve">s </w:t>
      </w:r>
      <w:r w:rsidRPr="00253647">
        <w:rPr>
          <w:sz w:val="24"/>
          <w:szCs w:val="24"/>
        </w:rPr>
        <w:t>them as incapacitated</w:t>
      </w:r>
    </w:p>
    <w:p w14:paraId="01F68054" w14:textId="77777777" w:rsidR="001E438D" w:rsidRPr="00253647" w:rsidRDefault="001E438D" w:rsidP="001E438D">
      <w:pPr>
        <w:pStyle w:val="ListParagraph"/>
        <w:rPr>
          <w:sz w:val="24"/>
          <w:szCs w:val="24"/>
          <w:u w:val="single"/>
        </w:rPr>
      </w:pPr>
    </w:p>
    <w:p w14:paraId="19EE1DD2" w14:textId="78C6E971" w:rsidR="00916131" w:rsidRPr="00253647" w:rsidRDefault="00916131" w:rsidP="00F43F93">
      <w:pPr>
        <w:pStyle w:val="ListParagraph"/>
        <w:numPr>
          <w:ilvl w:val="0"/>
          <w:numId w:val="21"/>
        </w:numPr>
        <w:rPr>
          <w:sz w:val="24"/>
          <w:szCs w:val="24"/>
          <w:u w:val="single"/>
        </w:rPr>
      </w:pPr>
      <w:r w:rsidRPr="00253647">
        <w:rPr>
          <w:sz w:val="24"/>
          <w:szCs w:val="24"/>
          <w:u w:val="single"/>
        </w:rPr>
        <w:t>Benefits information</w:t>
      </w:r>
      <w:r w:rsidR="00FA0702" w:rsidRPr="00253647">
        <w:rPr>
          <w:sz w:val="24"/>
          <w:szCs w:val="24"/>
          <w:u w:val="single"/>
        </w:rPr>
        <w:t xml:space="preserve"> of AIP</w:t>
      </w:r>
    </w:p>
    <w:p w14:paraId="5EFAC818" w14:textId="77777777" w:rsidR="00916131" w:rsidRPr="00253647" w:rsidRDefault="00916131" w:rsidP="00F43F93">
      <w:pPr>
        <w:pStyle w:val="ListParagraph"/>
        <w:numPr>
          <w:ilvl w:val="0"/>
          <w:numId w:val="20"/>
        </w:numPr>
        <w:rPr>
          <w:sz w:val="24"/>
          <w:szCs w:val="24"/>
        </w:rPr>
      </w:pPr>
      <w:r w:rsidRPr="00253647">
        <w:rPr>
          <w:sz w:val="24"/>
          <w:szCs w:val="24"/>
        </w:rPr>
        <w:t xml:space="preserve">Name and contact information of caseworker </w:t>
      </w:r>
    </w:p>
    <w:p w14:paraId="55DB3382" w14:textId="234FB054" w:rsidR="00916131" w:rsidRPr="009E74CA" w:rsidRDefault="00916131" w:rsidP="00F43F93">
      <w:pPr>
        <w:pStyle w:val="ListParagraph"/>
        <w:numPr>
          <w:ilvl w:val="0"/>
          <w:numId w:val="20"/>
        </w:numPr>
        <w:rPr>
          <w:sz w:val="24"/>
          <w:szCs w:val="24"/>
        </w:rPr>
      </w:pPr>
      <w:r w:rsidRPr="009E74CA">
        <w:rPr>
          <w:sz w:val="24"/>
          <w:szCs w:val="24"/>
        </w:rPr>
        <w:t>Active</w:t>
      </w:r>
      <w:r w:rsidR="00F240F4">
        <w:rPr>
          <w:sz w:val="24"/>
          <w:szCs w:val="24"/>
        </w:rPr>
        <w:t xml:space="preserve"> or d</w:t>
      </w:r>
      <w:r w:rsidRPr="009E74CA">
        <w:rPr>
          <w:sz w:val="24"/>
          <w:szCs w:val="24"/>
        </w:rPr>
        <w:t>enied Food stamps</w:t>
      </w:r>
    </w:p>
    <w:p w14:paraId="5553E68E" w14:textId="69F9E872" w:rsidR="00916131" w:rsidRPr="009E74CA" w:rsidRDefault="00916131" w:rsidP="00F43F93">
      <w:pPr>
        <w:pStyle w:val="ListParagraph"/>
        <w:numPr>
          <w:ilvl w:val="0"/>
          <w:numId w:val="20"/>
        </w:numPr>
        <w:rPr>
          <w:sz w:val="24"/>
          <w:szCs w:val="24"/>
        </w:rPr>
      </w:pPr>
      <w:r w:rsidRPr="009E74CA">
        <w:rPr>
          <w:sz w:val="24"/>
          <w:szCs w:val="24"/>
        </w:rPr>
        <w:t>Active</w:t>
      </w:r>
      <w:r w:rsidR="00F240F4">
        <w:rPr>
          <w:sz w:val="24"/>
          <w:szCs w:val="24"/>
        </w:rPr>
        <w:t xml:space="preserve"> or d</w:t>
      </w:r>
      <w:r w:rsidRPr="009E74CA">
        <w:rPr>
          <w:sz w:val="24"/>
          <w:szCs w:val="24"/>
        </w:rPr>
        <w:t>enied AABD</w:t>
      </w:r>
    </w:p>
    <w:p w14:paraId="0EC0B7BF" w14:textId="79F9564E" w:rsidR="00916131" w:rsidRPr="009E74CA" w:rsidRDefault="00916131" w:rsidP="00F43F93">
      <w:pPr>
        <w:pStyle w:val="ListParagraph"/>
        <w:numPr>
          <w:ilvl w:val="0"/>
          <w:numId w:val="20"/>
        </w:numPr>
        <w:rPr>
          <w:sz w:val="24"/>
          <w:szCs w:val="24"/>
        </w:rPr>
      </w:pPr>
      <w:r w:rsidRPr="009E74CA">
        <w:rPr>
          <w:sz w:val="24"/>
          <w:szCs w:val="24"/>
        </w:rPr>
        <w:t>Active</w:t>
      </w:r>
      <w:r w:rsidR="00F240F4">
        <w:rPr>
          <w:sz w:val="24"/>
          <w:szCs w:val="24"/>
        </w:rPr>
        <w:t xml:space="preserve"> or d</w:t>
      </w:r>
      <w:r w:rsidRPr="009E74CA">
        <w:rPr>
          <w:sz w:val="24"/>
          <w:szCs w:val="24"/>
        </w:rPr>
        <w:t>enied Medicaid</w:t>
      </w:r>
    </w:p>
    <w:p w14:paraId="1255CBEB" w14:textId="3516BD66" w:rsidR="00916131" w:rsidRPr="009E74CA" w:rsidRDefault="00916131" w:rsidP="00F43F93">
      <w:pPr>
        <w:pStyle w:val="ListParagraph"/>
        <w:numPr>
          <w:ilvl w:val="0"/>
          <w:numId w:val="20"/>
        </w:numPr>
        <w:rPr>
          <w:sz w:val="24"/>
          <w:szCs w:val="24"/>
        </w:rPr>
      </w:pPr>
      <w:r w:rsidRPr="009E74CA">
        <w:rPr>
          <w:sz w:val="24"/>
          <w:szCs w:val="24"/>
        </w:rPr>
        <w:t>Active</w:t>
      </w:r>
      <w:r w:rsidR="00F240F4">
        <w:rPr>
          <w:sz w:val="24"/>
          <w:szCs w:val="24"/>
        </w:rPr>
        <w:t xml:space="preserve"> or d</w:t>
      </w:r>
      <w:r w:rsidRPr="009E74CA">
        <w:rPr>
          <w:sz w:val="24"/>
          <w:szCs w:val="24"/>
        </w:rPr>
        <w:t>enied Medicare</w:t>
      </w:r>
    </w:p>
    <w:p w14:paraId="49EB973C" w14:textId="2450426F" w:rsidR="00916131" w:rsidRPr="00851F23" w:rsidRDefault="00916131" w:rsidP="00F43F93">
      <w:pPr>
        <w:pStyle w:val="ListParagraph"/>
        <w:numPr>
          <w:ilvl w:val="0"/>
          <w:numId w:val="20"/>
        </w:numPr>
        <w:rPr>
          <w:sz w:val="24"/>
          <w:szCs w:val="24"/>
        </w:rPr>
      </w:pPr>
      <w:r w:rsidRPr="00851F23">
        <w:rPr>
          <w:sz w:val="24"/>
          <w:szCs w:val="24"/>
        </w:rPr>
        <w:t>Social Security Administration (SSA) benefits</w:t>
      </w:r>
      <w:r w:rsidR="00851F23" w:rsidRPr="00851F23">
        <w:rPr>
          <w:sz w:val="24"/>
          <w:szCs w:val="24"/>
        </w:rPr>
        <w:t xml:space="preserve"> and </w:t>
      </w:r>
      <w:r w:rsidRPr="00851F23">
        <w:rPr>
          <w:sz w:val="24"/>
          <w:szCs w:val="24"/>
        </w:rPr>
        <w:t>SSA Representative Payee contact information</w:t>
      </w:r>
      <w:r w:rsidR="00851F23" w:rsidRPr="00851F23">
        <w:rPr>
          <w:sz w:val="24"/>
          <w:szCs w:val="24"/>
        </w:rPr>
        <w:t xml:space="preserve"> </w:t>
      </w:r>
    </w:p>
    <w:p w14:paraId="53FF76FE" w14:textId="6921C907" w:rsidR="00916131" w:rsidRPr="000330C6" w:rsidRDefault="00916131" w:rsidP="00F43F93">
      <w:pPr>
        <w:pStyle w:val="ListParagraph"/>
        <w:numPr>
          <w:ilvl w:val="0"/>
          <w:numId w:val="20"/>
        </w:numPr>
        <w:rPr>
          <w:sz w:val="24"/>
          <w:szCs w:val="24"/>
        </w:rPr>
      </w:pPr>
      <w:r w:rsidRPr="000330C6">
        <w:rPr>
          <w:sz w:val="24"/>
          <w:szCs w:val="24"/>
        </w:rPr>
        <w:t xml:space="preserve">Veteran’s Administration (VA) benefits </w:t>
      </w:r>
      <w:r w:rsidR="000330C6" w:rsidRPr="000330C6">
        <w:rPr>
          <w:sz w:val="24"/>
          <w:szCs w:val="24"/>
        </w:rPr>
        <w:t xml:space="preserve">and </w:t>
      </w:r>
      <w:r w:rsidRPr="000330C6">
        <w:rPr>
          <w:sz w:val="24"/>
          <w:szCs w:val="24"/>
        </w:rPr>
        <w:t>VA Fiduciary contact information</w:t>
      </w:r>
    </w:p>
    <w:p w14:paraId="0A84D767" w14:textId="77777777" w:rsidR="00916131" w:rsidRPr="009E74CA" w:rsidRDefault="00916131" w:rsidP="00916131">
      <w:pPr>
        <w:rPr>
          <w:sz w:val="24"/>
          <w:szCs w:val="24"/>
        </w:rPr>
      </w:pPr>
    </w:p>
    <w:p w14:paraId="254837D4" w14:textId="77777777" w:rsidR="00916131" w:rsidRPr="009E74CA" w:rsidRDefault="00916131" w:rsidP="00F43F93">
      <w:pPr>
        <w:pStyle w:val="ListParagraph"/>
        <w:numPr>
          <w:ilvl w:val="0"/>
          <w:numId w:val="21"/>
        </w:numPr>
        <w:rPr>
          <w:sz w:val="24"/>
          <w:szCs w:val="24"/>
          <w:u w:val="single"/>
        </w:rPr>
      </w:pPr>
      <w:r w:rsidRPr="009E74CA">
        <w:rPr>
          <w:sz w:val="24"/>
          <w:szCs w:val="24"/>
          <w:u w:val="single"/>
        </w:rPr>
        <w:t>Family</w:t>
      </w:r>
      <w:r w:rsidR="00CD2581" w:rsidRPr="009E74CA">
        <w:rPr>
          <w:sz w:val="24"/>
          <w:szCs w:val="24"/>
          <w:u w:val="single"/>
        </w:rPr>
        <w:t xml:space="preserve"> member</w:t>
      </w:r>
      <w:r w:rsidRPr="009E74CA">
        <w:rPr>
          <w:sz w:val="24"/>
          <w:szCs w:val="24"/>
          <w:u w:val="single"/>
        </w:rPr>
        <w:t xml:space="preserve"> or friend availability and appropriateness information</w:t>
      </w:r>
    </w:p>
    <w:p w14:paraId="5E927656" w14:textId="77777777" w:rsidR="00916131" w:rsidRPr="009E74CA" w:rsidRDefault="00916131" w:rsidP="00F43F93">
      <w:pPr>
        <w:pStyle w:val="ListParagraph"/>
        <w:numPr>
          <w:ilvl w:val="1"/>
          <w:numId w:val="81"/>
        </w:numPr>
        <w:rPr>
          <w:sz w:val="24"/>
          <w:szCs w:val="24"/>
        </w:rPr>
      </w:pPr>
      <w:r w:rsidRPr="009E74CA">
        <w:rPr>
          <w:sz w:val="24"/>
          <w:szCs w:val="24"/>
        </w:rPr>
        <w:t>Name and contact information of all known family members</w:t>
      </w:r>
    </w:p>
    <w:p w14:paraId="33D2B588" w14:textId="77777777" w:rsidR="00916131" w:rsidRPr="009E74CA" w:rsidRDefault="00916131" w:rsidP="00F43F93">
      <w:pPr>
        <w:pStyle w:val="ListParagraph"/>
        <w:numPr>
          <w:ilvl w:val="1"/>
          <w:numId w:val="81"/>
        </w:numPr>
        <w:rPr>
          <w:sz w:val="24"/>
          <w:szCs w:val="24"/>
        </w:rPr>
      </w:pPr>
      <w:r w:rsidRPr="009E74CA">
        <w:rPr>
          <w:sz w:val="24"/>
          <w:szCs w:val="24"/>
        </w:rPr>
        <w:t>S</w:t>
      </w:r>
      <w:r w:rsidR="007B5E0C" w:rsidRPr="009E74CA">
        <w:rPr>
          <w:sz w:val="24"/>
          <w:szCs w:val="24"/>
        </w:rPr>
        <w:t>pecific s</w:t>
      </w:r>
      <w:r w:rsidRPr="009E74CA">
        <w:rPr>
          <w:sz w:val="24"/>
          <w:szCs w:val="24"/>
        </w:rPr>
        <w:t xml:space="preserve">teps taken to contact each family member and </w:t>
      </w:r>
      <w:r w:rsidR="000C547E" w:rsidRPr="009E74CA">
        <w:rPr>
          <w:sz w:val="24"/>
          <w:szCs w:val="24"/>
        </w:rPr>
        <w:t xml:space="preserve">to </w:t>
      </w:r>
      <w:r w:rsidRPr="009E74CA">
        <w:rPr>
          <w:sz w:val="24"/>
          <w:szCs w:val="24"/>
        </w:rPr>
        <w:t>assess appropriateness</w:t>
      </w:r>
    </w:p>
    <w:p w14:paraId="358AF8A6" w14:textId="77777777" w:rsidR="00916131" w:rsidRPr="009E74CA" w:rsidRDefault="00916131" w:rsidP="00F43F93">
      <w:pPr>
        <w:pStyle w:val="ListParagraph"/>
        <w:numPr>
          <w:ilvl w:val="1"/>
          <w:numId w:val="81"/>
        </w:numPr>
        <w:rPr>
          <w:sz w:val="24"/>
          <w:szCs w:val="24"/>
        </w:rPr>
      </w:pPr>
      <w:r w:rsidRPr="009E74CA">
        <w:rPr>
          <w:sz w:val="24"/>
          <w:szCs w:val="24"/>
        </w:rPr>
        <w:t xml:space="preserve">Name and contact information of </w:t>
      </w:r>
      <w:r w:rsidR="00550287" w:rsidRPr="009E74CA">
        <w:rPr>
          <w:sz w:val="24"/>
          <w:szCs w:val="24"/>
        </w:rPr>
        <w:t xml:space="preserve">known </w:t>
      </w:r>
      <w:r w:rsidRPr="009E74CA">
        <w:rPr>
          <w:sz w:val="24"/>
          <w:szCs w:val="24"/>
        </w:rPr>
        <w:t>interested friends</w:t>
      </w:r>
    </w:p>
    <w:p w14:paraId="2F71D4C4" w14:textId="77777777" w:rsidR="00916131" w:rsidRPr="009E74CA" w:rsidRDefault="00916131" w:rsidP="00F43F93">
      <w:pPr>
        <w:pStyle w:val="ListParagraph"/>
        <w:numPr>
          <w:ilvl w:val="1"/>
          <w:numId w:val="81"/>
        </w:numPr>
        <w:rPr>
          <w:sz w:val="24"/>
          <w:szCs w:val="24"/>
        </w:rPr>
      </w:pPr>
      <w:r w:rsidRPr="009E74CA">
        <w:rPr>
          <w:sz w:val="24"/>
          <w:szCs w:val="24"/>
        </w:rPr>
        <w:t xml:space="preserve">Steps taken to contact each interested friend and </w:t>
      </w:r>
      <w:r w:rsidR="00F46CD6" w:rsidRPr="009E74CA">
        <w:rPr>
          <w:sz w:val="24"/>
          <w:szCs w:val="24"/>
        </w:rPr>
        <w:t xml:space="preserve">to </w:t>
      </w:r>
      <w:r w:rsidRPr="009E74CA">
        <w:rPr>
          <w:sz w:val="24"/>
          <w:szCs w:val="24"/>
        </w:rPr>
        <w:t>assess appropriateness</w:t>
      </w:r>
    </w:p>
    <w:p w14:paraId="3CFC4296" w14:textId="75E886CC" w:rsidR="00916131" w:rsidRDefault="00916131" w:rsidP="00916131">
      <w:pPr>
        <w:pStyle w:val="ListParagraph"/>
        <w:rPr>
          <w:sz w:val="24"/>
          <w:szCs w:val="24"/>
        </w:rPr>
      </w:pPr>
    </w:p>
    <w:p w14:paraId="74882A34" w14:textId="26C814E3" w:rsidR="00745901" w:rsidRDefault="00745901" w:rsidP="00916131">
      <w:pPr>
        <w:pStyle w:val="ListParagraph"/>
        <w:rPr>
          <w:sz w:val="24"/>
          <w:szCs w:val="24"/>
        </w:rPr>
      </w:pPr>
    </w:p>
    <w:p w14:paraId="64D61604" w14:textId="77777777" w:rsidR="00745901" w:rsidRPr="00253647" w:rsidRDefault="00745901" w:rsidP="00916131">
      <w:pPr>
        <w:pStyle w:val="ListParagraph"/>
        <w:rPr>
          <w:sz w:val="24"/>
          <w:szCs w:val="24"/>
        </w:rPr>
      </w:pPr>
    </w:p>
    <w:p w14:paraId="34935719" w14:textId="77777777" w:rsidR="00916131" w:rsidRPr="00253647" w:rsidRDefault="00916131" w:rsidP="00F43F93">
      <w:pPr>
        <w:pStyle w:val="ListParagraph"/>
        <w:numPr>
          <w:ilvl w:val="0"/>
          <w:numId w:val="21"/>
        </w:numPr>
        <w:rPr>
          <w:sz w:val="24"/>
          <w:szCs w:val="24"/>
          <w:u w:val="single"/>
        </w:rPr>
      </w:pPr>
      <w:r w:rsidRPr="00253647">
        <w:rPr>
          <w:sz w:val="24"/>
          <w:szCs w:val="24"/>
          <w:u w:val="single"/>
        </w:rPr>
        <w:t>Attachments</w:t>
      </w:r>
    </w:p>
    <w:p w14:paraId="1381356C" w14:textId="2EF5D8B1" w:rsidR="00916131" w:rsidRPr="00253647" w:rsidRDefault="00F477F9" w:rsidP="00F43F93">
      <w:pPr>
        <w:pStyle w:val="ListParagraph"/>
        <w:numPr>
          <w:ilvl w:val="0"/>
          <w:numId w:val="16"/>
        </w:numPr>
        <w:rPr>
          <w:sz w:val="24"/>
          <w:szCs w:val="24"/>
        </w:rPr>
      </w:pPr>
      <w:r w:rsidRPr="00253647">
        <w:rPr>
          <w:sz w:val="24"/>
          <w:szCs w:val="24"/>
        </w:rPr>
        <w:t xml:space="preserve">Proposed </w:t>
      </w:r>
      <w:r w:rsidR="00916131" w:rsidRPr="00253647">
        <w:rPr>
          <w:sz w:val="24"/>
          <w:szCs w:val="24"/>
        </w:rPr>
        <w:t>Petition</w:t>
      </w:r>
      <w:r w:rsidR="00E967E0" w:rsidRPr="00253647">
        <w:rPr>
          <w:sz w:val="24"/>
          <w:szCs w:val="24"/>
        </w:rPr>
        <w:t>, if available</w:t>
      </w:r>
    </w:p>
    <w:p w14:paraId="5EEB33D1" w14:textId="098200DD" w:rsidR="00916131" w:rsidRPr="00253647" w:rsidRDefault="00AD6EAE" w:rsidP="00F43F93">
      <w:pPr>
        <w:pStyle w:val="ListParagraph"/>
        <w:numPr>
          <w:ilvl w:val="0"/>
          <w:numId w:val="16"/>
        </w:numPr>
        <w:rPr>
          <w:sz w:val="24"/>
          <w:szCs w:val="24"/>
        </w:rPr>
      </w:pPr>
      <w:r w:rsidRPr="00253647">
        <w:rPr>
          <w:sz w:val="24"/>
          <w:szCs w:val="24"/>
        </w:rPr>
        <w:t xml:space="preserve">Evaluations, </w:t>
      </w:r>
      <w:proofErr w:type="gramStart"/>
      <w:r w:rsidRPr="00253647">
        <w:rPr>
          <w:sz w:val="24"/>
          <w:szCs w:val="24"/>
        </w:rPr>
        <w:t>c</w:t>
      </w:r>
      <w:r w:rsidR="00807C04" w:rsidRPr="00253647">
        <w:rPr>
          <w:sz w:val="24"/>
          <w:szCs w:val="24"/>
        </w:rPr>
        <w:t>apacity</w:t>
      </w:r>
      <w:proofErr w:type="gramEnd"/>
      <w:r w:rsidRPr="00253647">
        <w:rPr>
          <w:sz w:val="24"/>
          <w:szCs w:val="24"/>
        </w:rPr>
        <w:t xml:space="preserve"> and </w:t>
      </w:r>
      <w:r w:rsidR="00916131" w:rsidRPr="00253647">
        <w:rPr>
          <w:sz w:val="24"/>
          <w:szCs w:val="24"/>
        </w:rPr>
        <w:t>medical documentation</w:t>
      </w:r>
    </w:p>
    <w:p w14:paraId="2C019D5A" w14:textId="24A8A72F" w:rsidR="00191E7D" w:rsidRPr="00253647" w:rsidRDefault="00191E7D" w:rsidP="00F43F93">
      <w:pPr>
        <w:pStyle w:val="ListParagraph"/>
        <w:numPr>
          <w:ilvl w:val="0"/>
          <w:numId w:val="16"/>
        </w:numPr>
        <w:rPr>
          <w:sz w:val="24"/>
          <w:szCs w:val="24"/>
        </w:rPr>
      </w:pPr>
      <w:r w:rsidRPr="00253647">
        <w:rPr>
          <w:sz w:val="24"/>
          <w:szCs w:val="24"/>
        </w:rPr>
        <w:t xml:space="preserve">Financial </w:t>
      </w:r>
      <w:r w:rsidR="007B3212" w:rsidRPr="00253647">
        <w:rPr>
          <w:sz w:val="24"/>
          <w:szCs w:val="24"/>
        </w:rPr>
        <w:t>documentation</w:t>
      </w:r>
    </w:p>
    <w:p w14:paraId="002FD2FD" w14:textId="77777777" w:rsidR="00916131" w:rsidRPr="009E74CA" w:rsidRDefault="00916131" w:rsidP="00916131">
      <w:pPr>
        <w:rPr>
          <w:sz w:val="24"/>
          <w:szCs w:val="24"/>
        </w:rPr>
      </w:pPr>
    </w:p>
    <w:p w14:paraId="45BDE344" w14:textId="236B8D03" w:rsidR="00916131" w:rsidRPr="009E74CA" w:rsidRDefault="005C72C6" w:rsidP="00F43F93">
      <w:pPr>
        <w:pStyle w:val="ListParagraph"/>
        <w:numPr>
          <w:ilvl w:val="0"/>
          <w:numId w:val="21"/>
        </w:numPr>
        <w:rPr>
          <w:sz w:val="24"/>
          <w:szCs w:val="24"/>
          <w:u w:val="single"/>
        </w:rPr>
      </w:pPr>
      <w:r>
        <w:rPr>
          <w:sz w:val="24"/>
          <w:szCs w:val="24"/>
          <w:u w:val="single"/>
        </w:rPr>
        <w:t xml:space="preserve">AIP </w:t>
      </w:r>
      <w:r w:rsidR="00CF201A">
        <w:rPr>
          <w:sz w:val="24"/>
          <w:szCs w:val="24"/>
          <w:u w:val="single"/>
        </w:rPr>
        <w:t>p</w:t>
      </w:r>
      <w:r w:rsidR="00916131" w:rsidRPr="009E74CA">
        <w:rPr>
          <w:sz w:val="24"/>
          <w:szCs w:val="24"/>
          <w:u w:val="single"/>
        </w:rPr>
        <w:t>ending criminal or other civil proceedings</w:t>
      </w:r>
    </w:p>
    <w:p w14:paraId="78610FE1" w14:textId="77777777" w:rsidR="007E6841" w:rsidRPr="009E74CA" w:rsidRDefault="007E6841" w:rsidP="00F43F93">
      <w:pPr>
        <w:pStyle w:val="ListParagraph"/>
        <w:numPr>
          <w:ilvl w:val="0"/>
          <w:numId w:val="17"/>
        </w:numPr>
        <w:rPr>
          <w:sz w:val="24"/>
          <w:szCs w:val="24"/>
        </w:rPr>
      </w:pPr>
      <w:r w:rsidRPr="009E74CA">
        <w:rPr>
          <w:sz w:val="24"/>
          <w:szCs w:val="24"/>
        </w:rPr>
        <w:t>Include case identification information and upcoming hearing, if applicable</w:t>
      </w:r>
    </w:p>
    <w:p w14:paraId="20C479C1" w14:textId="77777777" w:rsidR="00916131" w:rsidRPr="009E74CA" w:rsidRDefault="00916131" w:rsidP="00F43F93">
      <w:pPr>
        <w:pStyle w:val="ListParagraph"/>
        <w:numPr>
          <w:ilvl w:val="0"/>
          <w:numId w:val="17"/>
        </w:numPr>
        <w:rPr>
          <w:sz w:val="24"/>
          <w:szCs w:val="24"/>
        </w:rPr>
      </w:pPr>
      <w:r w:rsidRPr="009E74CA">
        <w:rPr>
          <w:sz w:val="24"/>
          <w:szCs w:val="24"/>
        </w:rPr>
        <w:t>Criminal</w:t>
      </w:r>
    </w:p>
    <w:p w14:paraId="2C7F9F01" w14:textId="330CBD19" w:rsidR="00916131" w:rsidRPr="009E74CA" w:rsidRDefault="005F2883" w:rsidP="00F43F93">
      <w:pPr>
        <w:pStyle w:val="ListParagraph"/>
        <w:numPr>
          <w:ilvl w:val="0"/>
          <w:numId w:val="17"/>
        </w:numPr>
        <w:rPr>
          <w:sz w:val="24"/>
          <w:szCs w:val="24"/>
        </w:rPr>
      </w:pPr>
      <w:r>
        <w:rPr>
          <w:sz w:val="24"/>
          <w:szCs w:val="24"/>
        </w:rPr>
        <w:t>Divorce, child custody, child support</w:t>
      </w:r>
    </w:p>
    <w:p w14:paraId="3703C48D" w14:textId="77777777" w:rsidR="00916131" w:rsidRPr="009E74CA" w:rsidRDefault="00916131" w:rsidP="00F43F93">
      <w:pPr>
        <w:pStyle w:val="ListParagraph"/>
        <w:numPr>
          <w:ilvl w:val="0"/>
          <w:numId w:val="17"/>
        </w:numPr>
        <w:rPr>
          <w:sz w:val="24"/>
          <w:szCs w:val="24"/>
        </w:rPr>
      </w:pPr>
      <w:r w:rsidRPr="009E74CA">
        <w:rPr>
          <w:sz w:val="24"/>
          <w:szCs w:val="24"/>
        </w:rPr>
        <w:t>Immigration</w:t>
      </w:r>
    </w:p>
    <w:p w14:paraId="37A5A6BC" w14:textId="77777777" w:rsidR="00916131" w:rsidRPr="009E74CA" w:rsidRDefault="00916131" w:rsidP="000C30C0">
      <w:pPr>
        <w:rPr>
          <w:sz w:val="24"/>
          <w:szCs w:val="24"/>
        </w:rPr>
      </w:pPr>
    </w:p>
    <w:p w14:paraId="68FA4F43" w14:textId="6C0C87BB" w:rsidR="000C30C0" w:rsidRPr="00B7702D" w:rsidRDefault="000C30C0" w:rsidP="00F43F93">
      <w:pPr>
        <w:pStyle w:val="ListParagraph"/>
        <w:numPr>
          <w:ilvl w:val="0"/>
          <w:numId w:val="82"/>
        </w:numPr>
        <w:rPr>
          <w:b/>
          <w:sz w:val="24"/>
          <w:szCs w:val="24"/>
        </w:rPr>
      </w:pPr>
      <w:r w:rsidRPr="00B7702D">
        <w:rPr>
          <w:b/>
          <w:sz w:val="24"/>
          <w:szCs w:val="24"/>
        </w:rPr>
        <w:t>Incomplete Referrals</w:t>
      </w:r>
    </w:p>
    <w:p w14:paraId="65BFBCCA" w14:textId="0661016E" w:rsidR="000C30C0" w:rsidRPr="00253647" w:rsidRDefault="000C30C0" w:rsidP="00297344">
      <w:pPr>
        <w:jc w:val="both"/>
        <w:rPr>
          <w:sz w:val="24"/>
        </w:rPr>
      </w:pPr>
      <w:r w:rsidRPr="009E74CA">
        <w:rPr>
          <w:sz w:val="24"/>
        </w:rPr>
        <w:t xml:space="preserve">A referral will not be considered complete until all </w:t>
      </w:r>
      <w:r w:rsidRPr="00253647">
        <w:rPr>
          <w:sz w:val="24"/>
        </w:rPr>
        <w:t xml:space="preserve">information is provided.  The OPG will notify the referring party that the information was received and if it is considered complete or incomplete.  The </w:t>
      </w:r>
      <w:r w:rsidR="0043488E" w:rsidRPr="00253647">
        <w:rPr>
          <w:sz w:val="24"/>
        </w:rPr>
        <w:t xml:space="preserve">Colorado </w:t>
      </w:r>
      <w:r w:rsidRPr="00253647">
        <w:rPr>
          <w:sz w:val="24"/>
        </w:rPr>
        <w:t>OPG may contact the referring party for clarifying information</w:t>
      </w:r>
      <w:r w:rsidR="00EC220A" w:rsidRPr="00253647">
        <w:rPr>
          <w:sz w:val="24"/>
        </w:rPr>
        <w:t xml:space="preserve"> or if any information in the referral was marked as “unknown</w:t>
      </w:r>
      <w:r w:rsidRPr="00253647">
        <w:rPr>
          <w:sz w:val="24"/>
        </w:rPr>
        <w:t>.</w:t>
      </w:r>
      <w:r w:rsidR="00EC220A" w:rsidRPr="00253647">
        <w:rPr>
          <w:sz w:val="24"/>
        </w:rPr>
        <w:t>”</w:t>
      </w:r>
      <w:r w:rsidRPr="00253647">
        <w:rPr>
          <w:sz w:val="24"/>
        </w:rPr>
        <w:t xml:space="preserve">  </w:t>
      </w:r>
    </w:p>
    <w:p w14:paraId="07BA9077" w14:textId="282A3FA9" w:rsidR="000C30C0" w:rsidRPr="009E74CA" w:rsidRDefault="000C30C0" w:rsidP="00297344">
      <w:pPr>
        <w:jc w:val="both"/>
        <w:rPr>
          <w:sz w:val="24"/>
        </w:rPr>
      </w:pPr>
      <w:r w:rsidRPr="009E74CA">
        <w:rPr>
          <w:sz w:val="24"/>
        </w:rPr>
        <w:t xml:space="preserve">An incomplete referral will be placed on an internal OPG register.  The referring party has 30 days to complete the referral.  At 30 days, the referral will </w:t>
      </w:r>
      <w:r w:rsidR="00997588" w:rsidRPr="009E74CA">
        <w:rPr>
          <w:sz w:val="24"/>
        </w:rPr>
        <w:t xml:space="preserve">automatically </w:t>
      </w:r>
      <w:r w:rsidRPr="009E74CA">
        <w:rPr>
          <w:sz w:val="24"/>
        </w:rPr>
        <w:t xml:space="preserve">be </w:t>
      </w:r>
      <w:proofErr w:type="gramStart"/>
      <w:r w:rsidRPr="009E74CA">
        <w:rPr>
          <w:sz w:val="24"/>
        </w:rPr>
        <w:t>closed</w:t>
      </w:r>
      <w:proofErr w:type="gramEnd"/>
      <w:r w:rsidR="00E562A3" w:rsidRPr="009E74CA">
        <w:rPr>
          <w:sz w:val="24"/>
        </w:rPr>
        <w:t xml:space="preserve"> and the Colorado OPG will not notify the referring party</w:t>
      </w:r>
      <w:r w:rsidRPr="009E74CA">
        <w:rPr>
          <w:sz w:val="24"/>
        </w:rPr>
        <w:t>.  A new referral will need to be completed if the party wishes to nominate the OPG.</w:t>
      </w:r>
    </w:p>
    <w:p w14:paraId="1B44DB1B" w14:textId="77D8ED3D" w:rsidR="00A61CB4" w:rsidRPr="007D7AEA" w:rsidRDefault="00A61CB4" w:rsidP="00297344">
      <w:pPr>
        <w:jc w:val="both"/>
        <w:rPr>
          <w:sz w:val="24"/>
        </w:rPr>
      </w:pPr>
    </w:p>
    <w:p w14:paraId="6A703C40" w14:textId="13BA3863" w:rsidR="00897483" w:rsidRPr="007D7AEA" w:rsidRDefault="00897483" w:rsidP="00F43F93">
      <w:pPr>
        <w:pStyle w:val="ListParagraph"/>
        <w:numPr>
          <w:ilvl w:val="0"/>
          <w:numId w:val="82"/>
        </w:numPr>
        <w:rPr>
          <w:b/>
          <w:sz w:val="24"/>
          <w:szCs w:val="24"/>
        </w:rPr>
      </w:pPr>
      <w:r w:rsidRPr="007D7AEA">
        <w:rPr>
          <w:b/>
          <w:sz w:val="24"/>
          <w:szCs w:val="24"/>
        </w:rPr>
        <w:t>Review of Referrals</w:t>
      </w:r>
    </w:p>
    <w:p w14:paraId="3FC0EBA6" w14:textId="77777777" w:rsidR="00D74F10" w:rsidRPr="007D7AEA" w:rsidRDefault="00D74F10" w:rsidP="00D74F10">
      <w:pPr>
        <w:jc w:val="both"/>
        <w:rPr>
          <w:sz w:val="24"/>
        </w:rPr>
      </w:pPr>
      <w:r w:rsidRPr="007D7AEA">
        <w:rPr>
          <w:sz w:val="24"/>
        </w:rPr>
        <w:t>If the Colorado OPG does not have caseload capacity, a complete referral will be reviewed and documented in the Colorado OPG Case Management System. The Case Management System will send the referring party a notification that the Colorado OPG does not have caseload capacity.</w:t>
      </w:r>
    </w:p>
    <w:p w14:paraId="2CD1F21F" w14:textId="59782A70" w:rsidR="00A866D5" w:rsidRPr="007D7AEA" w:rsidRDefault="00A866D5" w:rsidP="0043488E">
      <w:pPr>
        <w:jc w:val="both"/>
        <w:rPr>
          <w:sz w:val="24"/>
        </w:rPr>
      </w:pPr>
      <w:r w:rsidRPr="007D7AEA">
        <w:rPr>
          <w:sz w:val="24"/>
        </w:rPr>
        <w:t>If the Colorado OPG has caseload capacity, a</w:t>
      </w:r>
      <w:r w:rsidR="00AA6AF0" w:rsidRPr="007D7AEA">
        <w:rPr>
          <w:sz w:val="24"/>
        </w:rPr>
        <w:t xml:space="preserve"> complete referral will initially be reviewed for acceptance by the </w:t>
      </w:r>
      <w:r w:rsidR="00E951A2" w:rsidRPr="007D7AEA">
        <w:rPr>
          <w:sz w:val="24"/>
        </w:rPr>
        <w:t xml:space="preserve">Colorado OPG </w:t>
      </w:r>
      <w:r w:rsidR="00AA6AF0" w:rsidRPr="007D7AEA">
        <w:rPr>
          <w:sz w:val="24"/>
        </w:rPr>
        <w:t xml:space="preserve">Director and </w:t>
      </w:r>
      <w:r w:rsidR="0036278B" w:rsidRPr="007D7AEA">
        <w:rPr>
          <w:sz w:val="24"/>
        </w:rPr>
        <w:t>Staff Assistant.</w:t>
      </w:r>
      <w:r w:rsidR="00F70540" w:rsidRPr="007D7AEA">
        <w:rPr>
          <w:sz w:val="24"/>
        </w:rPr>
        <w:t xml:space="preserve">  The Staff Assistant </w:t>
      </w:r>
      <w:r w:rsidR="0043488E" w:rsidRPr="007D7AEA">
        <w:rPr>
          <w:sz w:val="24"/>
        </w:rPr>
        <w:t>may contact the referring party for clarifying information or if any information in the referral was marked as “unknown.”</w:t>
      </w:r>
      <w:r w:rsidR="00EB1CE7" w:rsidRPr="007D7AEA">
        <w:rPr>
          <w:sz w:val="24"/>
        </w:rPr>
        <w:t xml:space="preserve"> </w:t>
      </w:r>
      <w:r w:rsidR="00A30185" w:rsidRPr="007D7AEA">
        <w:rPr>
          <w:sz w:val="24"/>
        </w:rPr>
        <w:t xml:space="preserve">The Colorado OPG Director and Staff Assistant will </w:t>
      </w:r>
      <w:r w:rsidR="004178F1" w:rsidRPr="007D7AEA">
        <w:rPr>
          <w:sz w:val="24"/>
        </w:rPr>
        <w:t xml:space="preserve">then </w:t>
      </w:r>
      <w:r w:rsidR="00A30185" w:rsidRPr="007D7AEA">
        <w:rPr>
          <w:sz w:val="24"/>
        </w:rPr>
        <w:t xml:space="preserve">review the complete referral </w:t>
      </w:r>
      <w:r w:rsidR="000F12C0" w:rsidRPr="007D7AEA">
        <w:rPr>
          <w:sz w:val="24"/>
        </w:rPr>
        <w:t>with the potentially assigned Public Guardian</w:t>
      </w:r>
      <w:r w:rsidR="00136748" w:rsidRPr="007D7AEA">
        <w:rPr>
          <w:sz w:val="24"/>
        </w:rPr>
        <w:t>.</w:t>
      </w:r>
      <w:r w:rsidR="0091719C" w:rsidRPr="007D7AEA">
        <w:rPr>
          <w:sz w:val="24"/>
        </w:rPr>
        <w:t xml:space="preserve"> </w:t>
      </w:r>
      <w:r w:rsidR="00236295" w:rsidRPr="007D7AEA">
        <w:rPr>
          <w:sz w:val="24"/>
        </w:rPr>
        <w:t>The Staff Assistant will document the case acceptance or declination in the</w:t>
      </w:r>
      <w:r w:rsidR="009C26B6" w:rsidRPr="007D7AEA">
        <w:rPr>
          <w:sz w:val="24"/>
        </w:rPr>
        <w:t xml:space="preserve"> </w:t>
      </w:r>
      <w:r w:rsidR="0091719C" w:rsidRPr="007D7AEA">
        <w:rPr>
          <w:sz w:val="24"/>
        </w:rPr>
        <w:t>Case Management System</w:t>
      </w:r>
      <w:r w:rsidR="008D1863" w:rsidRPr="007D7AEA">
        <w:rPr>
          <w:sz w:val="24"/>
        </w:rPr>
        <w:t xml:space="preserve">. The </w:t>
      </w:r>
      <w:r w:rsidR="00EA6E63" w:rsidRPr="007D7AEA">
        <w:rPr>
          <w:sz w:val="24"/>
        </w:rPr>
        <w:t>Case Management System</w:t>
      </w:r>
      <w:r w:rsidR="0091719C" w:rsidRPr="007D7AEA">
        <w:rPr>
          <w:sz w:val="24"/>
        </w:rPr>
        <w:t xml:space="preserve"> will send the referring party a notification </w:t>
      </w:r>
      <w:r w:rsidR="007466AA" w:rsidRPr="007D7AEA">
        <w:rPr>
          <w:sz w:val="24"/>
        </w:rPr>
        <w:t>of acceptance or declination</w:t>
      </w:r>
      <w:r w:rsidR="00860818" w:rsidRPr="007D7AEA">
        <w:rPr>
          <w:sz w:val="24"/>
        </w:rPr>
        <w:t>.</w:t>
      </w:r>
    </w:p>
    <w:p w14:paraId="7200FE26" w14:textId="2B22F47D" w:rsidR="005E7EDE" w:rsidRPr="007D7AEA" w:rsidRDefault="005E7EDE" w:rsidP="0043488E">
      <w:pPr>
        <w:jc w:val="both"/>
        <w:rPr>
          <w:sz w:val="24"/>
        </w:rPr>
      </w:pPr>
    </w:p>
    <w:p w14:paraId="770A1C79" w14:textId="25733D3E" w:rsidR="005E7EDE" w:rsidRPr="007D7AEA" w:rsidRDefault="005E7EDE" w:rsidP="00F43F93">
      <w:pPr>
        <w:pStyle w:val="ListParagraph"/>
        <w:numPr>
          <w:ilvl w:val="0"/>
          <w:numId w:val="82"/>
        </w:numPr>
        <w:jc w:val="both"/>
        <w:rPr>
          <w:b/>
          <w:sz w:val="24"/>
        </w:rPr>
      </w:pPr>
      <w:r w:rsidRPr="007D7AEA">
        <w:rPr>
          <w:b/>
          <w:sz w:val="24"/>
        </w:rPr>
        <w:lastRenderedPageBreak/>
        <w:t>Back up Review of Referrals</w:t>
      </w:r>
    </w:p>
    <w:p w14:paraId="6F59FDF3" w14:textId="0413288E" w:rsidR="00897483" w:rsidRPr="007D7AEA" w:rsidRDefault="004D3DD3" w:rsidP="00297344">
      <w:pPr>
        <w:jc w:val="both"/>
        <w:rPr>
          <w:sz w:val="24"/>
        </w:rPr>
      </w:pPr>
      <w:r w:rsidRPr="007D7AEA">
        <w:rPr>
          <w:sz w:val="24"/>
        </w:rPr>
        <w:t xml:space="preserve">If the Colorado OPG Director is unavailable due to a significant reason such as vacation or medical leave, the </w:t>
      </w:r>
      <w:r w:rsidR="008741FD" w:rsidRPr="007D7AEA">
        <w:rPr>
          <w:sz w:val="24"/>
        </w:rPr>
        <w:t>Staff Assistant and all Public Guardians will</w:t>
      </w:r>
      <w:r w:rsidR="00FF4C95" w:rsidRPr="007D7AEA">
        <w:rPr>
          <w:sz w:val="24"/>
        </w:rPr>
        <w:t xml:space="preserve"> follow the review of referral</w:t>
      </w:r>
      <w:r w:rsidR="00915339" w:rsidRPr="007D7AEA">
        <w:rPr>
          <w:sz w:val="24"/>
        </w:rPr>
        <w:t>s</w:t>
      </w:r>
      <w:r w:rsidR="00FF4C95" w:rsidRPr="007D7AEA">
        <w:rPr>
          <w:sz w:val="24"/>
        </w:rPr>
        <w:t xml:space="preserve"> as a team. </w:t>
      </w:r>
    </w:p>
    <w:p w14:paraId="402E48A5" w14:textId="77777777" w:rsidR="00FF4C95" w:rsidRPr="007D7AEA" w:rsidRDefault="00FF4C95" w:rsidP="00297344">
      <w:pPr>
        <w:jc w:val="both"/>
        <w:rPr>
          <w:sz w:val="24"/>
        </w:rPr>
      </w:pPr>
    </w:p>
    <w:p w14:paraId="3B96654A" w14:textId="27256CBA" w:rsidR="002B471C" w:rsidRPr="00125A02" w:rsidRDefault="002B471C" w:rsidP="00F43F93">
      <w:pPr>
        <w:pStyle w:val="ListParagraph"/>
        <w:numPr>
          <w:ilvl w:val="0"/>
          <w:numId w:val="82"/>
        </w:numPr>
        <w:rPr>
          <w:b/>
          <w:sz w:val="24"/>
          <w:szCs w:val="24"/>
        </w:rPr>
      </w:pPr>
      <w:r w:rsidRPr="00125A02">
        <w:rPr>
          <w:b/>
          <w:sz w:val="24"/>
          <w:szCs w:val="24"/>
        </w:rPr>
        <w:t>Case Acceptance</w:t>
      </w:r>
    </w:p>
    <w:p w14:paraId="13B8907E" w14:textId="4C57138C" w:rsidR="002B471C" w:rsidRPr="009E74CA" w:rsidRDefault="002B471C" w:rsidP="003703DD">
      <w:pPr>
        <w:jc w:val="both"/>
        <w:rPr>
          <w:sz w:val="24"/>
          <w:szCs w:val="24"/>
        </w:rPr>
      </w:pPr>
      <w:r w:rsidRPr="009E74CA">
        <w:rPr>
          <w:sz w:val="24"/>
          <w:szCs w:val="24"/>
        </w:rPr>
        <w:t xml:space="preserve">The OPG will respond in writing </w:t>
      </w:r>
      <w:r w:rsidR="003E5A26">
        <w:rPr>
          <w:sz w:val="24"/>
          <w:szCs w:val="24"/>
        </w:rPr>
        <w:t xml:space="preserve">to the referring party </w:t>
      </w:r>
      <w:r w:rsidRPr="009E74CA">
        <w:rPr>
          <w:sz w:val="24"/>
          <w:szCs w:val="24"/>
        </w:rPr>
        <w:t>within 5 business days as to whether the referral will be accepted or not.</w:t>
      </w:r>
    </w:p>
    <w:p w14:paraId="2A8BE5A0" w14:textId="77E20BF0" w:rsidR="002B471C" w:rsidRDefault="003E5A26" w:rsidP="003703DD">
      <w:pPr>
        <w:jc w:val="both"/>
        <w:rPr>
          <w:sz w:val="24"/>
          <w:szCs w:val="24"/>
        </w:rPr>
      </w:pPr>
      <w:r>
        <w:rPr>
          <w:sz w:val="24"/>
          <w:szCs w:val="24"/>
        </w:rPr>
        <w:t xml:space="preserve">Once notified of the </w:t>
      </w:r>
      <w:r w:rsidR="002519C0">
        <w:rPr>
          <w:sz w:val="24"/>
          <w:szCs w:val="24"/>
        </w:rPr>
        <w:t>filing of the petition for guardianship, t</w:t>
      </w:r>
      <w:r w:rsidR="002B471C" w:rsidRPr="009E74CA">
        <w:rPr>
          <w:sz w:val="24"/>
          <w:szCs w:val="24"/>
        </w:rPr>
        <w:t xml:space="preserve">he OPG will </w:t>
      </w:r>
      <w:r w:rsidR="002519C0">
        <w:rPr>
          <w:sz w:val="24"/>
          <w:szCs w:val="24"/>
        </w:rPr>
        <w:t xml:space="preserve">e-file </w:t>
      </w:r>
      <w:r w:rsidR="002B471C" w:rsidRPr="009E74CA">
        <w:rPr>
          <w:sz w:val="24"/>
          <w:szCs w:val="24"/>
        </w:rPr>
        <w:t>Acceptance</w:t>
      </w:r>
      <w:r w:rsidR="002519C0">
        <w:rPr>
          <w:sz w:val="24"/>
          <w:szCs w:val="24"/>
        </w:rPr>
        <w:t>s</w:t>
      </w:r>
      <w:r w:rsidR="002B471C" w:rsidRPr="009E74CA">
        <w:rPr>
          <w:sz w:val="24"/>
          <w:szCs w:val="24"/>
        </w:rPr>
        <w:t xml:space="preserve"> of Appointment </w:t>
      </w:r>
      <w:r w:rsidR="00746642">
        <w:rPr>
          <w:sz w:val="24"/>
          <w:szCs w:val="24"/>
        </w:rPr>
        <w:t>and Appointment of Designee.</w:t>
      </w:r>
    </w:p>
    <w:p w14:paraId="3997207F" w14:textId="77777777" w:rsidR="00A83F4C" w:rsidRPr="007D7AEA" w:rsidRDefault="002B471C" w:rsidP="003703DD">
      <w:pPr>
        <w:jc w:val="both"/>
        <w:rPr>
          <w:sz w:val="24"/>
          <w:szCs w:val="24"/>
        </w:rPr>
      </w:pPr>
      <w:r w:rsidRPr="009E74CA">
        <w:rPr>
          <w:sz w:val="24"/>
          <w:szCs w:val="24"/>
        </w:rPr>
        <w:t>The OPG will provide a letter of declination to the referring party when the OPG does not accept a case.</w:t>
      </w:r>
      <w:r w:rsidR="00A83F4C">
        <w:rPr>
          <w:sz w:val="24"/>
          <w:szCs w:val="24"/>
        </w:rPr>
        <w:t xml:space="preserve"> </w:t>
      </w:r>
    </w:p>
    <w:p w14:paraId="53F4F946" w14:textId="4234B0BB" w:rsidR="002B471C" w:rsidRPr="007D7AEA" w:rsidRDefault="00A83F4C" w:rsidP="003703DD">
      <w:pPr>
        <w:jc w:val="both"/>
        <w:rPr>
          <w:sz w:val="24"/>
          <w:szCs w:val="24"/>
        </w:rPr>
      </w:pPr>
      <w:r w:rsidRPr="007D7AEA">
        <w:rPr>
          <w:sz w:val="24"/>
          <w:szCs w:val="24"/>
        </w:rPr>
        <w:t xml:space="preserve">In cases where the OPG would accept a referral, but for lacking caseload capacity, the referral will </w:t>
      </w:r>
      <w:r w:rsidRPr="007D7AEA">
        <w:rPr>
          <w:sz w:val="24"/>
        </w:rPr>
        <w:t xml:space="preserve">be placed on an internal OPG register.  </w:t>
      </w:r>
      <w:r w:rsidR="004145DB" w:rsidRPr="007D7AEA">
        <w:rPr>
          <w:sz w:val="24"/>
        </w:rPr>
        <w:t>Once caseload capacity is available, the OPG will reach out to the</w:t>
      </w:r>
      <w:r w:rsidR="00FE4BE9" w:rsidRPr="007D7AEA">
        <w:rPr>
          <w:sz w:val="24"/>
        </w:rPr>
        <w:t xml:space="preserve"> referring party.</w:t>
      </w:r>
    </w:p>
    <w:p w14:paraId="61AC0F7F" w14:textId="38DAA660" w:rsidR="004779BF" w:rsidRPr="007D7AEA" w:rsidRDefault="004779BF" w:rsidP="00CD0F0B">
      <w:pPr>
        <w:rPr>
          <w:sz w:val="24"/>
          <w:szCs w:val="24"/>
        </w:rPr>
      </w:pPr>
    </w:p>
    <w:bookmarkEnd w:id="0"/>
    <w:p w14:paraId="27F9352E" w14:textId="2F24A420" w:rsidR="00E4590B" w:rsidRPr="007D7AEA" w:rsidRDefault="00E4590B" w:rsidP="00F43F93">
      <w:pPr>
        <w:pStyle w:val="ListParagraph"/>
        <w:numPr>
          <w:ilvl w:val="0"/>
          <w:numId w:val="82"/>
        </w:numPr>
        <w:rPr>
          <w:b/>
          <w:sz w:val="24"/>
          <w:szCs w:val="24"/>
        </w:rPr>
      </w:pPr>
      <w:r w:rsidRPr="007D7AEA">
        <w:rPr>
          <w:b/>
          <w:sz w:val="24"/>
          <w:szCs w:val="24"/>
        </w:rPr>
        <w:t>Streamlined Referrals</w:t>
      </w:r>
    </w:p>
    <w:p w14:paraId="069F474D" w14:textId="535137C9" w:rsidR="000767F1" w:rsidRPr="007D7AEA" w:rsidRDefault="00F70310" w:rsidP="0040203B">
      <w:pPr>
        <w:jc w:val="both"/>
        <w:rPr>
          <w:sz w:val="24"/>
          <w:szCs w:val="24"/>
        </w:rPr>
      </w:pPr>
      <w:r w:rsidRPr="007D7AEA">
        <w:rPr>
          <w:sz w:val="24"/>
          <w:szCs w:val="24"/>
        </w:rPr>
        <w:t xml:space="preserve">A streamlined referral process is necessary to gather data regarding Colorado’s unmet need for guardianship services. </w:t>
      </w:r>
      <w:r w:rsidR="00481E49" w:rsidRPr="007D7AEA">
        <w:rPr>
          <w:sz w:val="24"/>
          <w:szCs w:val="24"/>
        </w:rPr>
        <w:t>A streamlined referral process will be available to allow referring parties to submit referrals for clients residing outside of Denver County/2</w:t>
      </w:r>
      <w:r w:rsidR="00481E49" w:rsidRPr="007D7AEA">
        <w:rPr>
          <w:sz w:val="24"/>
          <w:szCs w:val="24"/>
          <w:vertAlign w:val="superscript"/>
        </w:rPr>
        <w:t>nd</w:t>
      </w:r>
      <w:r w:rsidR="00481E49" w:rsidRPr="007D7AEA">
        <w:rPr>
          <w:sz w:val="24"/>
          <w:szCs w:val="24"/>
        </w:rPr>
        <w:t xml:space="preserve"> Judicial District and when the Colorado OPG does not have caseload capacity to accept new cases.</w:t>
      </w:r>
      <w:r w:rsidR="00007B41" w:rsidRPr="007D7AEA">
        <w:rPr>
          <w:sz w:val="24"/>
          <w:szCs w:val="24"/>
        </w:rPr>
        <w:t xml:space="preserve"> Th</w:t>
      </w:r>
      <w:r w:rsidR="001473A2" w:rsidRPr="007D7AEA">
        <w:rPr>
          <w:sz w:val="24"/>
          <w:szCs w:val="24"/>
        </w:rPr>
        <w:t xml:space="preserve">e streamlined </w:t>
      </w:r>
      <w:r w:rsidR="00007B41" w:rsidRPr="007D7AEA">
        <w:rPr>
          <w:sz w:val="24"/>
          <w:szCs w:val="24"/>
        </w:rPr>
        <w:t>process is available on-line</w:t>
      </w:r>
      <w:r w:rsidR="005F78F7" w:rsidRPr="007D7AEA">
        <w:rPr>
          <w:sz w:val="24"/>
          <w:szCs w:val="24"/>
        </w:rPr>
        <w:t xml:space="preserve"> and </w:t>
      </w:r>
      <w:r w:rsidR="004D1D7A" w:rsidRPr="007D7AEA">
        <w:rPr>
          <w:sz w:val="24"/>
          <w:szCs w:val="24"/>
        </w:rPr>
        <w:t xml:space="preserve">by </w:t>
      </w:r>
      <w:r w:rsidR="005F78F7" w:rsidRPr="007D7AEA">
        <w:rPr>
          <w:sz w:val="24"/>
          <w:szCs w:val="24"/>
        </w:rPr>
        <w:t>phone</w:t>
      </w:r>
      <w:r w:rsidR="00007B41" w:rsidRPr="007D7AEA">
        <w:rPr>
          <w:sz w:val="24"/>
          <w:szCs w:val="24"/>
        </w:rPr>
        <w:t>.</w:t>
      </w:r>
    </w:p>
    <w:p w14:paraId="0FB80C45" w14:textId="608C1014" w:rsidR="00481E49" w:rsidRDefault="00481E49" w:rsidP="00CD0F0B">
      <w:pPr>
        <w:rPr>
          <w:sz w:val="24"/>
          <w:szCs w:val="24"/>
        </w:rPr>
      </w:pPr>
    </w:p>
    <w:p w14:paraId="791D8E4C" w14:textId="77777777" w:rsidR="00761705" w:rsidRPr="00761705" w:rsidRDefault="00761705" w:rsidP="00761705">
      <w:pPr>
        <w:jc w:val="both"/>
        <w:rPr>
          <w:b/>
          <w:sz w:val="28"/>
          <w:szCs w:val="28"/>
        </w:rPr>
      </w:pPr>
      <w:r w:rsidRPr="00761705">
        <w:rPr>
          <w:b/>
          <w:sz w:val="28"/>
          <w:szCs w:val="28"/>
        </w:rPr>
        <w:t>Policy 6.4 Emergency Referrals and Emergency Guardian</w:t>
      </w:r>
    </w:p>
    <w:p w14:paraId="7DE8E474" w14:textId="77777777" w:rsidR="00761705" w:rsidRPr="00761705" w:rsidRDefault="00761705" w:rsidP="00761705">
      <w:pPr>
        <w:jc w:val="both"/>
        <w:rPr>
          <w:sz w:val="24"/>
          <w:szCs w:val="24"/>
        </w:rPr>
      </w:pPr>
      <w:r w:rsidRPr="00761705">
        <w:rPr>
          <w:sz w:val="24"/>
          <w:szCs w:val="24"/>
        </w:rPr>
        <w:t>The Colorado Office of Public Guardianship (OPG) will consider emergency referrals on a case-by-case basis and in consideration of Policy 6.6 Case Assignment and Weighting Procedure. The Colorado OPG serving as Emergency Guardian is generally disfavored and the use of Colorado OPG staff for this purpose should be reserved for extraordinary circumstances and when resources allow.</w:t>
      </w:r>
    </w:p>
    <w:p w14:paraId="6A91373D" w14:textId="77777777" w:rsidR="00761705" w:rsidRPr="00761705" w:rsidRDefault="00761705" w:rsidP="00761705">
      <w:pPr>
        <w:jc w:val="both"/>
        <w:rPr>
          <w:sz w:val="24"/>
          <w:szCs w:val="24"/>
        </w:rPr>
      </w:pPr>
      <w:r w:rsidRPr="00761705">
        <w:rPr>
          <w:sz w:val="24"/>
          <w:szCs w:val="24"/>
        </w:rPr>
        <w:t>Policy 6.3 Referral and Intake Process will be used for emergency referrals. An emergency referral must meet the eligibility guidelines of Policy 6.2 Eligibility and Prioritization. Policy 6.6 Case Assignment and Weighting Procedure will apply to determining the availability of caseload capacity for acceptance of an emergency referral and for the Colorado OPG to serve as Emergency Guardian.</w:t>
      </w:r>
    </w:p>
    <w:p w14:paraId="17957D2D" w14:textId="1D45584C" w:rsidR="00761705" w:rsidRPr="00761705" w:rsidRDefault="00761705" w:rsidP="00761705">
      <w:pPr>
        <w:jc w:val="both"/>
        <w:rPr>
          <w:b/>
          <w:sz w:val="24"/>
          <w:szCs w:val="24"/>
          <w:u w:val="single"/>
        </w:rPr>
      </w:pPr>
      <w:r>
        <w:rPr>
          <w:b/>
          <w:sz w:val="24"/>
          <w:szCs w:val="24"/>
          <w:u w:val="single"/>
        </w:rPr>
        <w:lastRenderedPageBreak/>
        <w:t>P</w:t>
      </w:r>
      <w:r w:rsidRPr="00761705">
        <w:rPr>
          <w:b/>
          <w:sz w:val="24"/>
          <w:szCs w:val="24"/>
          <w:u w:val="single"/>
        </w:rPr>
        <w:t>rioritization for Emergency Referrals</w:t>
      </w:r>
    </w:p>
    <w:p w14:paraId="5CEFDEB8" w14:textId="77777777" w:rsidR="00761705" w:rsidRPr="00761705" w:rsidRDefault="00761705" w:rsidP="00761705">
      <w:pPr>
        <w:jc w:val="both"/>
        <w:rPr>
          <w:sz w:val="24"/>
          <w:szCs w:val="24"/>
        </w:rPr>
      </w:pPr>
      <w:r w:rsidRPr="00761705">
        <w:rPr>
          <w:sz w:val="24"/>
          <w:szCs w:val="24"/>
        </w:rPr>
        <w:t xml:space="preserve">The Colorado OPG will consider emergency referrals on a case-by-case basis. </w:t>
      </w:r>
    </w:p>
    <w:p w14:paraId="79401B99" w14:textId="77777777" w:rsidR="00761705" w:rsidRPr="00761705" w:rsidRDefault="00761705" w:rsidP="00761705">
      <w:pPr>
        <w:pStyle w:val="ListParagraph"/>
        <w:numPr>
          <w:ilvl w:val="0"/>
          <w:numId w:val="99"/>
        </w:numPr>
        <w:jc w:val="both"/>
        <w:rPr>
          <w:b/>
          <w:sz w:val="24"/>
          <w:szCs w:val="24"/>
        </w:rPr>
      </w:pPr>
      <w:r w:rsidRPr="00761705">
        <w:rPr>
          <w:b/>
          <w:sz w:val="24"/>
          <w:szCs w:val="24"/>
        </w:rPr>
        <w:t xml:space="preserve">Previously Accepted Referral. </w:t>
      </w:r>
      <w:r w:rsidRPr="00761705">
        <w:rPr>
          <w:sz w:val="24"/>
          <w:szCs w:val="24"/>
        </w:rPr>
        <w:t>The priority for accepting an emergency referral is that the Colorado OPG previously accepted the referral for nomination for a permanent guardianship, and</w:t>
      </w:r>
    </w:p>
    <w:p w14:paraId="2B6FA5DC" w14:textId="77777777" w:rsidR="00761705" w:rsidRPr="00761705" w:rsidRDefault="00761705" w:rsidP="00761705">
      <w:pPr>
        <w:pStyle w:val="ListParagraph"/>
        <w:numPr>
          <w:ilvl w:val="0"/>
          <w:numId w:val="98"/>
        </w:numPr>
        <w:jc w:val="both"/>
        <w:rPr>
          <w:sz w:val="24"/>
          <w:szCs w:val="24"/>
        </w:rPr>
      </w:pPr>
      <w:r w:rsidRPr="00761705">
        <w:rPr>
          <w:sz w:val="24"/>
          <w:szCs w:val="24"/>
        </w:rPr>
        <w:t>The emergency referral meets the requirements defined in C.R.S. 15-14-312: if the court finds that compliance with the procedures of this part 3 will likely result in substantial harm to the respondent’s health, safety, or welfare, and that no other person appears to have authority and willingness to act in the circumstances, the court, on petition by a person interested in the respondent’s welfare, may appoint an emergency guardian whose authority may not exceed sixty days and who may exercise only the powers specified in the order.</w:t>
      </w:r>
    </w:p>
    <w:p w14:paraId="753AA456" w14:textId="77777777" w:rsidR="00761705" w:rsidRPr="00761705" w:rsidRDefault="00761705" w:rsidP="00761705">
      <w:pPr>
        <w:pStyle w:val="ListParagraph"/>
        <w:numPr>
          <w:ilvl w:val="0"/>
          <w:numId w:val="98"/>
        </w:numPr>
        <w:jc w:val="both"/>
        <w:rPr>
          <w:sz w:val="24"/>
          <w:szCs w:val="24"/>
        </w:rPr>
      </w:pPr>
      <w:r w:rsidRPr="00761705">
        <w:rPr>
          <w:sz w:val="24"/>
          <w:szCs w:val="24"/>
        </w:rPr>
        <w:t>The emergency referral requires the immediate need for a medical decision-maker, and</w:t>
      </w:r>
    </w:p>
    <w:p w14:paraId="65BF7904" w14:textId="77777777" w:rsidR="00761705" w:rsidRPr="00761705" w:rsidRDefault="00761705" w:rsidP="00761705">
      <w:pPr>
        <w:pStyle w:val="ListParagraph"/>
        <w:numPr>
          <w:ilvl w:val="0"/>
          <w:numId w:val="98"/>
        </w:numPr>
        <w:jc w:val="both"/>
        <w:rPr>
          <w:sz w:val="24"/>
          <w:szCs w:val="24"/>
        </w:rPr>
      </w:pPr>
      <w:r w:rsidRPr="00761705">
        <w:rPr>
          <w:sz w:val="24"/>
          <w:szCs w:val="24"/>
        </w:rPr>
        <w:t>The emergency referral specifies the immediate need and that it involves a necessary medical procedure and/or medical decision, and</w:t>
      </w:r>
    </w:p>
    <w:p w14:paraId="7D927F5E" w14:textId="77777777" w:rsidR="00761705" w:rsidRPr="00761705" w:rsidRDefault="00761705" w:rsidP="00761705">
      <w:pPr>
        <w:pStyle w:val="ListParagraph"/>
        <w:numPr>
          <w:ilvl w:val="0"/>
          <w:numId w:val="98"/>
        </w:numPr>
        <w:jc w:val="both"/>
        <w:rPr>
          <w:sz w:val="24"/>
          <w:szCs w:val="24"/>
        </w:rPr>
      </w:pPr>
      <w:r w:rsidRPr="00761705">
        <w:rPr>
          <w:sz w:val="24"/>
          <w:szCs w:val="24"/>
        </w:rPr>
        <w:t>The emergency referral specifies the steps taken to identify others to serve as emergency medical proxy or medical decision-maker.</w:t>
      </w:r>
    </w:p>
    <w:p w14:paraId="782D2F15" w14:textId="77777777" w:rsidR="00761705" w:rsidRPr="00761705" w:rsidRDefault="00761705" w:rsidP="00761705">
      <w:pPr>
        <w:pStyle w:val="ListParagraph"/>
        <w:numPr>
          <w:ilvl w:val="0"/>
          <w:numId w:val="99"/>
        </w:numPr>
        <w:jc w:val="both"/>
        <w:rPr>
          <w:sz w:val="24"/>
          <w:szCs w:val="24"/>
        </w:rPr>
      </w:pPr>
      <w:r w:rsidRPr="00761705">
        <w:rPr>
          <w:b/>
          <w:sz w:val="24"/>
          <w:szCs w:val="24"/>
        </w:rPr>
        <w:t>Other Emergency Referrals</w:t>
      </w:r>
      <w:r w:rsidRPr="00761705">
        <w:rPr>
          <w:sz w:val="24"/>
          <w:szCs w:val="24"/>
        </w:rPr>
        <w:t>. The Colorado OPG will consider emergency referrals that have not been previously accepted for nomination for a permanent guardianship. These emergency referrals must meet a. 1-4. above for consideration.</w:t>
      </w:r>
    </w:p>
    <w:p w14:paraId="7874353B" w14:textId="77777777" w:rsidR="00761705" w:rsidRPr="00761705" w:rsidRDefault="00761705" w:rsidP="00761705">
      <w:pPr>
        <w:pStyle w:val="ListParagraph"/>
        <w:jc w:val="both"/>
        <w:rPr>
          <w:sz w:val="24"/>
          <w:szCs w:val="24"/>
        </w:rPr>
      </w:pPr>
    </w:p>
    <w:p w14:paraId="1D2B1B56" w14:textId="77777777" w:rsidR="00761705" w:rsidRPr="00761705" w:rsidRDefault="00761705" w:rsidP="00761705">
      <w:pPr>
        <w:jc w:val="both"/>
        <w:rPr>
          <w:sz w:val="24"/>
          <w:szCs w:val="24"/>
        </w:rPr>
      </w:pPr>
      <w:r w:rsidRPr="00761705">
        <w:rPr>
          <w:sz w:val="24"/>
          <w:szCs w:val="24"/>
        </w:rPr>
        <w:t>The Colorado OPG will take appropriate actions and follow policies for ongoing case management (</w:t>
      </w:r>
      <w:r w:rsidRPr="00761705">
        <w:rPr>
          <w:rFonts w:cstheme="minorHAnsi"/>
          <w:sz w:val="24"/>
          <w:szCs w:val="24"/>
        </w:rPr>
        <w:t>Policy 6.7. Ongoing Case Monitoring and Management</w:t>
      </w:r>
      <w:r w:rsidRPr="00761705">
        <w:rPr>
          <w:sz w:val="24"/>
          <w:szCs w:val="24"/>
        </w:rPr>
        <w:t>) related to the identified emergency medical issue or as the Letters of Emergency Guardian allow.</w:t>
      </w:r>
    </w:p>
    <w:p w14:paraId="19C4724F" w14:textId="77777777" w:rsidR="00761705" w:rsidRPr="00761705" w:rsidRDefault="00761705" w:rsidP="00761705">
      <w:pPr>
        <w:rPr>
          <w:sz w:val="24"/>
          <w:szCs w:val="24"/>
        </w:rPr>
      </w:pPr>
    </w:p>
    <w:p w14:paraId="2061FFCB" w14:textId="77777777" w:rsidR="00761705" w:rsidRPr="00761705" w:rsidRDefault="00761705" w:rsidP="00761705">
      <w:pPr>
        <w:rPr>
          <w:sz w:val="24"/>
          <w:szCs w:val="24"/>
        </w:rPr>
      </w:pPr>
    </w:p>
    <w:p w14:paraId="6A9EBFF9" w14:textId="77777777" w:rsidR="00761705" w:rsidRPr="00761705" w:rsidRDefault="00761705" w:rsidP="00761705">
      <w:pPr>
        <w:rPr>
          <w:sz w:val="24"/>
          <w:szCs w:val="24"/>
        </w:rPr>
      </w:pPr>
    </w:p>
    <w:p w14:paraId="67379A42" w14:textId="77777777" w:rsidR="00761705" w:rsidRPr="00761705" w:rsidRDefault="00761705" w:rsidP="00761705">
      <w:pPr>
        <w:rPr>
          <w:sz w:val="24"/>
          <w:szCs w:val="24"/>
        </w:rPr>
      </w:pPr>
    </w:p>
    <w:p w14:paraId="5B25B7E8" w14:textId="77777777" w:rsidR="00761705" w:rsidRPr="00761705" w:rsidRDefault="00761705" w:rsidP="00761705">
      <w:pPr>
        <w:rPr>
          <w:sz w:val="24"/>
          <w:szCs w:val="24"/>
        </w:rPr>
      </w:pPr>
    </w:p>
    <w:p w14:paraId="61B631C9" w14:textId="25A0CFFA" w:rsidR="00DF5B84" w:rsidRPr="00761705" w:rsidRDefault="00DF5B84" w:rsidP="00B03BF7">
      <w:pPr>
        <w:tabs>
          <w:tab w:val="left" w:pos="8112"/>
        </w:tabs>
        <w:rPr>
          <w:b/>
          <w:sz w:val="28"/>
          <w:szCs w:val="24"/>
        </w:rPr>
      </w:pPr>
    </w:p>
    <w:p w14:paraId="25576923" w14:textId="256929DA" w:rsidR="00DF5B84" w:rsidRDefault="00DF5B84" w:rsidP="00B03BF7">
      <w:pPr>
        <w:tabs>
          <w:tab w:val="left" w:pos="8112"/>
        </w:tabs>
        <w:rPr>
          <w:b/>
          <w:sz w:val="28"/>
          <w:szCs w:val="24"/>
        </w:rPr>
      </w:pPr>
    </w:p>
    <w:p w14:paraId="4E774445" w14:textId="77777777" w:rsidR="00DF5B84" w:rsidRDefault="00DF5B84" w:rsidP="00B03BF7">
      <w:pPr>
        <w:tabs>
          <w:tab w:val="left" w:pos="8112"/>
        </w:tabs>
        <w:rPr>
          <w:b/>
          <w:sz w:val="28"/>
          <w:szCs w:val="24"/>
        </w:rPr>
      </w:pPr>
    </w:p>
    <w:p w14:paraId="69EAE2AE" w14:textId="77777777" w:rsidR="007D7AEA" w:rsidRDefault="007D7AEA" w:rsidP="00B03BF7">
      <w:pPr>
        <w:tabs>
          <w:tab w:val="left" w:pos="8112"/>
        </w:tabs>
        <w:rPr>
          <w:b/>
          <w:sz w:val="28"/>
          <w:szCs w:val="24"/>
        </w:rPr>
      </w:pPr>
    </w:p>
    <w:p w14:paraId="6E623C11" w14:textId="5B7692BB" w:rsidR="00CD0F0B" w:rsidRPr="009E74CA" w:rsidRDefault="00CD0F0B" w:rsidP="00B03BF7">
      <w:pPr>
        <w:tabs>
          <w:tab w:val="left" w:pos="8112"/>
        </w:tabs>
        <w:rPr>
          <w:b/>
          <w:sz w:val="28"/>
          <w:szCs w:val="24"/>
        </w:rPr>
      </w:pPr>
      <w:r w:rsidRPr="009E74CA">
        <w:rPr>
          <w:b/>
          <w:sz w:val="28"/>
          <w:szCs w:val="24"/>
        </w:rPr>
        <w:lastRenderedPageBreak/>
        <w:t>POLICY 6.</w:t>
      </w:r>
      <w:r w:rsidR="00761705">
        <w:rPr>
          <w:b/>
          <w:sz w:val="28"/>
          <w:szCs w:val="24"/>
        </w:rPr>
        <w:t>5</w:t>
      </w:r>
      <w:r w:rsidR="00400354" w:rsidRPr="009E74CA">
        <w:rPr>
          <w:b/>
          <w:sz w:val="28"/>
          <w:szCs w:val="24"/>
        </w:rPr>
        <w:t>.</w:t>
      </w:r>
      <w:r w:rsidRPr="009E74CA">
        <w:rPr>
          <w:b/>
          <w:sz w:val="28"/>
          <w:szCs w:val="24"/>
        </w:rPr>
        <w:t xml:space="preserve"> </w:t>
      </w:r>
      <w:r w:rsidR="00721B04" w:rsidRPr="009E74CA">
        <w:rPr>
          <w:b/>
          <w:sz w:val="28"/>
          <w:szCs w:val="24"/>
        </w:rPr>
        <w:t xml:space="preserve">INITIAL </w:t>
      </w:r>
      <w:r w:rsidRPr="009E74CA">
        <w:rPr>
          <w:b/>
          <w:sz w:val="28"/>
          <w:szCs w:val="24"/>
        </w:rPr>
        <w:t>COURT PROCES</w:t>
      </w:r>
      <w:r w:rsidR="00A83952" w:rsidRPr="009E74CA">
        <w:rPr>
          <w:b/>
          <w:sz w:val="28"/>
          <w:szCs w:val="24"/>
        </w:rPr>
        <w:t>S AND FORMS</w:t>
      </w:r>
      <w:r w:rsidR="00B03BF7">
        <w:rPr>
          <w:b/>
          <w:sz w:val="28"/>
          <w:szCs w:val="24"/>
        </w:rPr>
        <w:tab/>
      </w:r>
    </w:p>
    <w:p w14:paraId="31BA4CA6" w14:textId="77777777" w:rsidR="00CD0F0B" w:rsidRPr="009E74CA" w:rsidRDefault="00160290" w:rsidP="005A4D7E">
      <w:pPr>
        <w:rPr>
          <w:sz w:val="24"/>
          <w:szCs w:val="24"/>
        </w:rPr>
      </w:pPr>
      <w:r w:rsidRPr="009E74CA">
        <w:rPr>
          <w:noProof/>
          <w:sz w:val="24"/>
          <w:szCs w:val="24"/>
        </w:rPr>
        <w:drawing>
          <wp:inline distT="0" distB="0" distL="0" distR="0" wp14:anchorId="3072D582" wp14:editId="2F741C23">
            <wp:extent cx="4212283" cy="2286000"/>
            <wp:effectExtent l="38100" t="0" r="1714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31B3DCB" w14:textId="77777777" w:rsidR="00A16A33" w:rsidRPr="009E74CA" w:rsidRDefault="00A16A33" w:rsidP="005A4D7E">
      <w:pPr>
        <w:rPr>
          <w:sz w:val="24"/>
          <w:szCs w:val="24"/>
        </w:rPr>
      </w:pPr>
    </w:p>
    <w:p w14:paraId="571E6525" w14:textId="77777777" w:rsidR="00A16A33" w:rsidRPr="009E74CA" w:rsidRDefault="00A16A33" w:rsidP="005A4D7E">
      <w:pPr>
        <w:rPr>
          <w:sz w:val="24"/>
          <w:szCs w:val="24"/>
        </w:rPr>
      </w:pPr>
    </w:p>
    <w:p w14:paraId="441B1276" w14:textId="77777777" w:rsidR="00C2256B" w:rsidRPr="009E74CA" w:rsidRDefault="00A16A33" w:rsidP="005A4D7E">
      <w:pPr>
        <w:rPr>
          <w:sz w:val="24"/>
          <w:szCs w:val="24"/>
        </w:rPr>
      </w:pPr>
      <w:r w:rsidRPr="009E74CA">
        <w:rPr>
          <w:noProof/>
          <w:sz w:val="24"/>
          <w:szCs w:val="24"/>
        </w:rPr>
        <w:drawing>
          <wp:inline distT="0" distB="0" distL="0" distR="0" wp14:anchorId="2CA76628" wp14:editId="476D31C3">
            <wp:extent cx="4357458" cy="2689597"/>
            <wp:effectExtent l="19050" t="0" r="24130" b="158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DA0006C" w14:textId="0F1052A9" w:rsidR="00EE1B66" w:rsidRDefault="00EE1B66" w:rsidP="005A4D7E">
      <w:pPr>
        <w:rPr>
          <w:sz w:val="24"/>
          <w:szCs w:val="24"/>
        </w:rPr>
      </w:pPr>
    </w:p>
    <w:p w14:paraId="29DB4023" w14:textId="5A0A6CA3" w:rsidR="006D0228" w:rsidRPr="00D94DF1" w:rsidRDefault="006D0228" w:rsidP="00F43F93">
      <w:pPr>
        <w:pStyle w:val="ListParagraph"/>
        <w:numPr>
          <w:ilvl w:val="0"/>
          <w:numId w:val="83"/>
        </w:numPr>
        <w:jc w:val="both"/>
        <w:rPr>
          <w:b/>
          <w:sz w:val="24"/>
          <w:szCs w:val="24"/>
        </w:rPr>
      </w:pPr>
      <w:r w:rsidRPr="00D94DF1">
        <w:rPr>
          <w:b/>
          <w:sz w:val="24"/>
          <w:szCs w:val="24"/>
        </w:rPr>
        <w:t>Withdrawal of Acceptance</w:t>
      </w:r>
    </w:p>
    <w:p w14:paraId="5B384EE3" w14:textId="77777777" w:rsidR="006D0228" w:rsidRPr="00D86E00" w:rsidRDefault="006D0228" w:rsidP="006D0228">
      <w:pPr>
        <w:jc w:val="both"/>
        <w:rPr>
          <w:sz w:val="24"/>
          <w:szCs w:val="24"/>
        </w:rPr>
      </w:pPr>
      <w:r w:rsidRPr="00D86E00">
        <w:rPr>
          <w:sz w:val="24"/>
          <w:szCs w:val="24"/>
        </w:rPr>
        <w:t xml:space="preserve">If at any time prior to the court entering an Order Appointing the OPG as Guardian, should the OPG become aware that the AIP no longer meets eligibility criteria, the OPG will file a Withdrawal of Acceptance with the court.  </w:t>
      </w:r>
    </w:p>
    <w:p w14:paraId="1A3741F2" w14:textId="73070BC5" w:rsidR="006D0228" w:rsidRDefault="006D0228" w:rsidP="006D0228">
      <w:pPr>
        <w:rPr>
          <w:sz w:val="24"/>
          <w:szCs w:val="24"/>
        </w:rPr>
      </w:pPr>
    </w:p>
    <w:p w14:paraId="705B673F" w14:textId="77777777" w:rsidR="007D7AEA" w:rsidRPr="00D86E00" w:rsidRDefault="007D7AEA" w:rsidP="006D0228">
      <w:pPr>
        <w:rPr>
          <w:sz w:val="24"/>
          <w:szCs w:val="24"/>
        </w:rPr>
      </w:pPr>
    </w:p>
    <w:p w14:paraId="54E98E78" w14:textId="40D81D5D" w:rsidR="006D0228" w:rsidRPr="00D94DF1" w:rsidRDefault="006D0228" w:rsidP="00F43F93">
      <w:pPr>
        <w:pStyle w:val="ListParagraph"/>
        <w:numPr>
          <w:ilvl w:val="0"/>
          <w:numId w:val="83"/>
        </w:numPr>
        <w:rPr>
          <w:b/>
          <w:sz w:val="24"/>
          <w:szCs w:val="24"/>
        </w:rPr>
      </w:pPr>
      <w:r w:rsidRPr="00D94DF1">
        <w:rPr>
          <w:b/>
          <w:sz w:val="24"/>
          <w:szCs w:val="24"/>
        </w:rPr>
        <w:lastRenderedPageBreak/>
        <w:t>Court Process After Acceptance</w:t>
      </w:r>
    </w:p>
    <w:p w14:paraId="6BD7467D" w14:textId="7E9B2CEA" w:rsidR="006D0228" w:rsidRPr="00D86E00" w:rsidRDefault="008A0B87" w:rsidP="00D94DF1">
      <w:pPr>
        <w:jc w:val="both"/>
        <w:rPr>
          <w:sz w:val="24"/>
          <w:szCs w:val="24"/>
        </w:rPr>
      </w:pPr>
      <w:r w:rsidRPr="00D86E00">
        <w:rPr>
          <w:sz w:val="24"/>
          <w:szCs w:val="24"/>
        </w:rPr>
        <w:t xml:space="preserve">The Staff Assistant will request a copy of the Court Visitor Report and all pleadings and documents will be </w:t>
      </w:r>
      <w:r w:rsidR="001945AB" w:rsidRPr="00D86E00">
        <w:rPr>
          <w:sz w:val="24"/>
          <w:szCs w:val="24"/>
        </w:rPr>
        <w:t xml:space="preserve">secured and </w:t>
      </w:r>
      <w:r w:rsidRPr="00D86E00">
        <w:rPr>
          <w:sz w:val="24"/>
          <w:szCs w:val="24"/>
        </w:rPr>
        <w:t>stored as per OPG Policy.</w:t>
      </w:r>
    </w:p>
    <w:p w14:paraId="585BC82D" w14:textId="541B5B29" w:rsidR="008A0B87" w:rsidRPr="00D86E00" w:rsidRDefault="008A0B87" w:rsidP="00D94DF1">
      <w:pPr>
        <w:jc w:val="both"/>
        <w:rPr>
          <w:sz w:val="24"/>
          <w:szCs w:val="24"/>
        </w:rPr>
      </w:pPr>
    </w:p>
    <w:p w14:paraId="10A1A0E0" w14:textId="4E077085" w:rsidR="008A577F" w:rsidRPr="00D86E00" w:rsidRDefault="008A0B87" w:rsidP="00D94DF1">
      <w:pPr>
        <w:jc w:val="both"/>
        <w:rPr>
          <w:sz w:val="24"/>
          <w:szCs w:val="24"/>
        </w:rPr>
      </w:pPr>
      <w:r w:rsidRPr="00D86E00">
        <w:rPr>
          <w:sz w:val="24"/>
          <w:szCs w:val="24"/>
        </w:rPr>
        <w:t>The designated Public Guardian will attend the evidentiary hearing</w:t>
      </w:r>
      <w:r w:rsidR="008A577F" w:rsidRPr="00D86E00">
        <w:rPr>
          <w:sz w:val="24"/>
          <w:szCs w:val="24"/>
        </w:rPr>
        <w:t>.  The Staff Assistant will request a certified copy of the Order of Appointment and the Letters of Guardianship, once available. Documents will be</w:t>
      </w:r>
      <w:r w:rsidR="0068317F" w:rsidRPr="00D86E00">
        <w:rPr>
          <w:sz w:val="24"/>
          <w:szCs w:val="24"/>
        </w:rPr>
        <w:t xml:space="preserve"> </w:t>
      </w:r>
      <w:r w:rsidR="001945AB" w:rsidRPr="00D86E00">
        <w:rPr>
          <w:sz w:val="24"/>
          <w:szCs w:val="24"/>
        </w:rPr>
        <w:t xml:space="preserve">secured and </w:t>
      </w:r>
      <w:r w:rsidR="008A577F" w:rsidRPr="00D86E00">
        <w:rPr>
          <w:sz w:val="24"/>
          <w:szCs w:val="24"/>
        </w:rPr>
        <w:t>stored as per OPG Policy.</w:t>
      </w:r>
    </w:p>
    <w:p w14:paraId="3885148E" w14:textId="23E101F8" w:rsidR="008A0B87" w:rsidRPr="00D86E00" w:rsidRDefault="008A0B87" w:rsidP="006D0228">
      <w:pPr>
        <w:rPr>
          <w:sz w:val="24"/>
          <w:szCs w:val="24"/>
        </w:rPr>
      </w:pPr>
    </w:p>
    <w:p w14:paraId="0A1543DD" w14:textId="7922438A" w:rsidR="00A93EF9" w:rsidRPr="00462CD8" w:rsidRDefault="00A93EF9" w:rsidP="00F43F93">
      <w:pPr>
        <w:pStyle w:val="ListParagraph"/>
        <w:numPr>
          <w:ilvl w:val="0"/>
          <w:numId w:val="83"/>
        </w:numPr>
        <w:rPr>
          <w:b/>
          <w:sz w:val="24"/>
          <w:szCs w:val="24"/>
        </w:rPr>
      </w:pPr>
      <w:r w:rsidRPr="00462CD8">
        <w:rPr>
          <w:b/>
          <w:sz w:val="24"/>
          <w:szCs w:val="24"/>
        </w:rPr>
        <w:t>Court Process After Appointment</w:t>
      </w:r>
    </w:p>
    <w:p w14:paraId="57484C57" w14:textId="5B2DE0BA" w:rsidR="00C239AE" w:rsidRDefault="00661D4D" w:rsidP="00D61A34">
      <w:pPr>
        <w:pStyle w:val="ListParagraph"/>
        <w:numPr>
          <w:ilvl w:val="0"/>
          <w:numId w:val="96"/>
        </w:numPr>
        <w:spacing w:after="0" w:line="240" w:lineRule="auto"/>
        <w:jc w:val="both"/>
        <w:rPr>
          <w:sz w:val="24"/>
          <w:szCs w:val="24"/>
        </w:rPr>
      </w:pPr>
      <w:r w:rsidRPr="00C239AE">
        <w:rPr>
          <w:sz w:val="24"/>
          <w:szCs w:val="24"/>
        </w:rPr>
        <w:t xml:space="preserve">The designated Public Guardian will begin the process outlined in Policy </w:t>
      </w:r>
      <w:r w:rsidR="00193A98" w:rsidRPr="00C239AE">
        <w:rPr>
          <w:sz w:val="24"/>
          <w:szCs w:val="24"/>
        </w:rPr>
        <w:t xml:space="preserve">6.6. Individualized Guardianship Plans. </w:t>
      </w:r>
    </w:p>
    <w:p w14:paraId="0A132181" w14:textId="77777777" w:rsidR="00EF579D" w:rsidRDefault="00EF579D" w:rsidP="00EF579D">
      <w:pPr>
        <w:pStyle w:val="ListParagraph"/>
        <w:spacing w:after="0" w:line="240" w:lineRule="auto"/>
        <w:ind w:left="1080"/>
        <w:jc w:val="both"/>
        <w:rPr>
          <w:sz w:val="24"/>
          <w:szCs w:val="24"/>
        </w:rPr>
      </w:pPr>
    </w:p>
    <w:p w14:paraId="118EB99C" w14:textId="52A1D402" w:rsidR="00C239AE" w:rsidRDefault="001E514F" w:rsidP="00B306B3">
      <w:pPr>
        <w:pStyle w:val="ListParagraph"/>
        <w:numPr>
          <w:ilvl w:val="0"/>
          <w:numId w:val="96"/>
        </w:numPr>
        <w:spacing w:after="0" w:line="240" w:lineRule="auto"/>
        <w:jc w:val="both"/>
        <w:rPr>
          <w:sz w:val="24"/>
          <w:szCs w:val="24"/>
        </w:rPr>
      </w:pPr>
      <w:r w:rsidRPr="00C239AE">
        <w:rPr>
          <w:sz w:val="24"/>
          <w:szCs w:val="24"/>
        </w:rPr>
        <w:t>The Staff Assistant will prepare a</w:t>
      </w:r>
      <w:r w:rsidR="00AE6C3A">
        <w:rPr>
          <w:sz w:val="24"/>
          <w:szCs w:val="24"/>
        </w:rPr>
        <w:t>n Acknowledgement of Responsibilities</w:t>
      </w:r>
      <w:r w:rsidR="00E74A55" w:rsidRPr="00C239AE">
        <w:rPr>
          <w:sz w:val="24"/>
          <w:szCs w:val="24"/>
        </w:rPr>
        <w:t xml:space="preserve"> and file it with the court.</w:t>
      </w:r>
    </w:p>
    <w:p w14:paraId="3623988D" w14:textId="77777777" w:rsidR="00EF579D" w:rsidRPr="00EF579D" w:rsidRDefault="00EF579D" w:rsidP="00EF579D">
      <w:pPr>
        <w:pStyle w:val="ListParagraph"/>
        <w:rPr>
          <w:sz w:val="24"/>
          <w:szCs w:val="24"/>
        </w:rPr>
      </w:pPr>
    </w:p>
    <w:p w14:paraId="0087C0FD" w14:textId="254F26F9" w:rsidR="006B0355" w:rsidRPr="008D3ACA" w:rsidRDefault="006B0355" w:rsidP="00B306B3">
      <w:pPr>
        <w:pStyle w:val="ListParagraph"/>
        <w:numPr>
          <w:ilvl w:val="0"/>
          <w:numId w:val="96"/>
        </w:numPr>
        <w:spacing w:after="0" w:line="240" w:lineRule="auto"/>
        <w:jc w:val="both"/>
        <w:rPr>
          <w:sz w:val="24"/>
          <w:szCs w:val="24"/>
        </w:rPr>
      </w:pPr>
      <w:r w:rsidRPr="00C239AE">
        <w:rPr>
          <w:sz w:val="24"/>
          <w:szCs w:val="24"/>
        </w:rPr>
        <w:t xml:space="preserve">If at any </w:t>
      </w:r>
      <w:r w:rsidRPr="008D3ACA">
        <w:rPr>
          <w:sz w:val="24"/>
          <w:szCs w:val="24"/>
        </w:rPr>
        <w:t>time there is a change in the designated Public Guardian, the Staff Assistant will prepare a Report of Change of Guardian Designee form and file it with the court.</w:t>
      </w:r>
    </w:p>
    <w:p w14:paraId="482F1E99" w14:textId="77777777" w:rsidR="00EF579D" w:rsidRPr="008D3ACA" w:rsidRDefault="00EF579D" w:rsidP="00EF579D">
      <w:pPr>
        <w:pStyle w:val="ListParagraph"/>
        <w:spacing w:after="0" w:line="240" w:lineRule="auto"/>
        <w:ind w:left="1080"/>
        <w:jc w:val="both"/>
        <w:rPr>
          <w:sz w:val="24"/>
          <w:szCs w:val="24"/>
        </w:rPr>
      </w:pPr>
    </w:p>
    <w:p w14:paraId="53FBBFEF" w14:textId="2CB00DED" w:rsidR="00803501" w:rsidRPr="008D3ACA" w:rsidRDefault="00803501" w:rsidP="00B306B3">
      <w:pPr>
        <w:pStyle w:val="ListParagraph"/>
        <w:numPr>
          <w:ilvl w:val="0"/>
          <w:numId w:val="96"/>
        </w:numPr>
        <w:spacing w:after="0" w:line="240" w:lineRule="auto"/>
        <w:jc w:val="both"/>
        <w:rPr>
          <w:sz w:val="24"/>
          <w:szCs w:val="24"/>
        </w:rPr>
      </w:pPr>
      <w:r w:rsidRPr="008D3ACA">
        <w:rPr>
          <w:sz w:val="24"/>
          <w:szCs w:val="24"/>
        </w:rPr>
        <w:t>Objection:</w:t>
      </w:r>
      <w:r w:rsidR="00454782" w:rsidRPr="008D3ACA">
        <w:rPr>
          <w:sz w:val="24"/>
          <w:szCs w:val="24"/>
        </w:rPr>
        <w:t xml:space="preserve"> If the Colorado OPG needs to object to another legal party’s motion, petition, etc.</w:t>
      </w:r>
      <w:r w:rsidR="007B2A50" w:rsidRPr="008D3ACA">
        <w:rPr>
          <w:sz w:val="24"/>
          <w:szCs w:val="24"/>
        </w:rPr>
        <w:t>,</w:t>
      </w:r>
      <w:r w:rsidR="00454782" w:rsidRPr="008D3ACA">
        <w:rPr>
          <w:sz w:val="24"/>
          <w:szCs w:val="24"/>
        </w:rPr>
        <w:t xml:space="preserve"> the Director will prepare </w:t>
      </w:r>
      <w:r w:rsidR="00C746B6" w:rsidRPr="008D3ACA">
        <w:rPr>
          <w:sz w:val="24"/>
          <w:szCs w:val="24"/>
        </w:rPr>
        <w:t xml:space="preserve">the </w:t>
      </w:r>
      <w:r w:rsidR="00454782" w:rsidRPr="008D3ACA">
        <w:rPr>
          <w:sz w:val="24"/>
          <w:szCs w:val="24"/>
        </w:rPr>
        <w:t>Objection</w:t>
      </w:r>
      <w:r w:rsidR="008A0BB4" w:rsidRPr="008D3ACA">
        <w:rPr>
          <w:sz w:val="24"/>
          <w:szCs w:val="24"/>
        </w:rPr>
        <w:t>. The Staff Assistant will file the Objection with the court.</w:t>
      </w:r>
    </w:p>
    <w:p w14:paraId="21B9A6FB" w14:textId="77777777" w:rsidR="00EF579D" w:rsidRPr="008D3ACA" w:rsidRDefault="00EF579D" w:rsidP="00EF579D">
      <w:pPr>
        <w:pStyle w:val="ListParagraph"/>
        <w:rPr>
          <w:sz w:val="24"/>
          <w:szCs w:val="24"/>
        </w:rPr>
      </w:pPr>
    </w:p>
    <w:p w14:paraId="1FD52220" w14:textId="48D513B9" w:rsidR="00803501" w:rsidRPr="008D3ACA" w:rsidRDefault="00803501" w:rsidP="00B306B3">
      <w:pPr>
        <w:pStyle w:val="ListParagraph"/>
        <w:numPr>
          <w:ilvl w:val="0"/>
          <w:numId w:val="96"/>
        </w:numPr>
        <w:spacing w:after="0" w:line="240" w:lineRule="auto"/>
        <w:jc w:val="both"/>
        <w:rPr>
          <w:sz w:val="24"/>
          <w:szCs w:val="24"/>
        </w:rPr>
      </w:pPr>
      <w:r w:rsidRPr="008D3ACA">
        <w:rPr>
          <w:sz w:val="24"/>
          <w:szCs w:val="24"/>
        </w:rPr>
        <w:t>General Motion:</w:t>
      </w:r>
      <w:r w:rsidR="007261B5" w:rsidRPr="008D3ACA">
        <w:rPr>
          <w:sz w:val="24"/>
          <w:szCs w:val="24"/>
        </w:rPr>
        <w:t xml:space="preserve"> If the Colorado OPG needs to </w:t>
      </w:r>
      <w:r w:rsidR="007B2A50" w:rsidRPr="008D3ACA">
        <w:rPr>
          <w:sz w:val="24"/>
          <w:szCs w:val="24"/>
        </w:rPr>
        <w:t xml:space="preserve">file a motion or request court intervention, </w:t>
      </w:r>
      <w:r w:rsidR="007261B5" w:rsidRPr="008D3ACA">
        <w:rPr>
          <w:sz w:val="24"/>
          <w:szCs w:val="24"/>
        </w:rPr>
        <w:t xml:space="preserve">the Director will prepare </w:t>
      </w:r>
      <w:r w:rsidR="00C746B6" w:rsidRPr="008D3ACA">
        <w:rPr>
          <w:sz w:val="24"/>
          <w:szCs w:val="24"/>
        </w:rPr>
        <w:t>the Motion</w:t>
      </w:r>
      <w:r w:rsidR="007261B5" w:rsidRPr="008D3ACA">
        <w:rPr>
          <w:sz w:val="24"/>
          <w:szCs w:val="24"/>
        </w:rPr>
        <w:t xml:space="preserve">. The Staff Assistant will file the </w:t>
      </w:r>
      <w:r w:rsidR="00DC2334" w:rsidRPr="008D3ACA">
        <w:rPr>
          <w:sz w:val="24"/>
          <w:szCs w:val="24"/>
        </w:rPr>
        <w:t>Motion</w:t>
      </w:r>
      <w:r w:rsidR="007261B5" w:rsidRPr="008D3ACA">
        <w:rPr>
          <w:sz w:val="24"/>
          <w:szCs w:val="24"/>
        </w:rPr>
        <w:t xml:space="preserve"> with the court.</w:t>
      </w:r>
    </w:p>
    <w:p w14:paraId="276CFF50" w14:textId="77777777" w:rsidR="00EF579D" w:rsidRPr="008D3ACA" w:rsidRDefault="00EF579D" w:rsidP="00EF579D">
      <w:pPr>
        <w:pStyle w:val="ListParagraph"/>
        <w:rPr>
          <w:sz w:val="24"/>
          <w:szCs w:val="24"/>
        </w:rPr>
      </w:pPr>
    </w:p>
    <w:p w14:paraId="11C4F06A" w14:textId="64F2E388" w:rsidR="00803501" w:rsidRPr="008D3ACA" w:rsidRDefault="00803501" w:rsidP="00B306B3">
      <w:pPr>
        <w:pStyle w:val="ListParagraph"/>
        <w:numPr>
          <w:ilvl w:val="0"/>
          <w:numId w:val="96"/>
        </w:numPr>
        <w:spacing w:after="0" w:line="240" w:lineRule="auto"/>
        <w:jc w:val="both"/>
        <w:rPr>
          <w:sz w:val="24"/>
          <w:szCs w:val="24"/>
        </w:rPr>
      </w:pPr>
      <w:r w:rsidRPr="008D3ACA">
        <w:rPr>
          <w:sz w:val="24"/>
          <w:szCs w:val="24"/>
        </w:rPr>
        <w:t>Petition for Modification of Guardianship</w:t>
      </w:r>
      <w:r w:rsidR="00667054" w:rsidRPr="008D3ACA">
        <w:rPr>
          <w:sz w:val="24"/>
          <w:szCs w:val="24"/>
        </w:rPr>
        <w:t xml:space="preserve">: If the Colorado OPG needs to </w:t>
      </w:r>
      <w:r w:rsidR="00C746B6" w:rsidRPr="008D3ACA">
        <w:rPr>
          <w:sz w:val="24"/>
          <w:szCs w:val="24"/>
        </w:rPr>
        <w:t xml:space="preserve">modify the guardianship, </w:t>
      </w:r>
      <w:r w:rsidR="00667054" w:rsidRPr="008D3ACA">
        <w:rPr>
          <w:sz w:val="24"/>
          <w:szCs w:val="24"/>
        </w:rPr>
        <w:t xml:space="preserve">the Director will prepare </w:t>
      </w:r>
      <w:r w:rsidR="00DC2334" w:rsidRPr="008D3ACA">
        <w:rPr>
          <w:sz w:val="24"/>
          <w:szCs w:val="24"/>
        </w:rPr>
        <w:t>the Petition</w:t>
      </w:r>
      <w:r w:rsidR="00667054" w:rsidRPr="008D3ACA">
        <w:rPr>
          <w:sz w:val="24"/>
          <w:szCs w:val="24"/>
        </w:rPr>
        <w:t xml:space="preserve">. The Staff Assistant will file the </w:t>
      </w:r>
      <w:r w:rsidR="00DC2334" w:rsidRPr="008D3ACA">
        <w:rPr>
          <w:sz w:val="24"/>
          <w:szCs w:val="24"/>
        </w:rPr>
        <w:t>Petition</w:t>
      </w:r>
      <w:r w:rsidR="00667054" w:rsidRPr="008D3ACA">
        <w:rPr>
          <w:sz w:val="24"/>
          <w:szCs w:val="24"/>
        </w:rPr>
        <w:t xml:space="preserve"> with the court.</w:t>
      </w:r>
    </w:p>
    <w:p w14:paraId="0D2C1667" w14:textId="77777777" w:rsidR="00EF579D" w:rsidRPr="008D3ACA" w:rsidRDefault="00EF579D" w:rsidP="00EF579D">
      <w:pPr>
        <w:pStyle w:val="ListParagraph"/>
        <w:rPr>
          <w:sz w:val="24"/>
          <w:szCs w:val="24"/>
        </w:rPr>
      </w:pPr>
    </w:p>
    <w:p w14:paraId="5DE83A34" w14:textId="0FD69F34" w:rsidR="00DC2334" w:rsidRPr="008D3ACA" w:rsidRDefault="00803501" w:rsidP="00DC2334">
      <w:pPr>
        <w:pStyle w:val="ListParagraph"/>
        <w:numPr>
          <w:ilvl w:val="0"/>
          <w:numId w:val="96"/>
        </w:numPr>
        <w:spacing w:after="0" w:line="240" w:lineRule="auto"/>
        <w:jc w:val="both"/>
        <w:rPr>
          <w:sz w:val="24"/>
          <w:szCs w:val="24"/>
        </w:rPr>
      </w:pPr>
      <w:r w:rsidRPr="008D3ACA">
        <w:rPr>
          <w:sz w:val="24"/>
          <w:szCs w:val="24"/>
        </w:rPr>
        <w:t>Petition for Termination of Guardianship</w:t>
      </w:r>
      <w:r w:rsidR="00667054" w:rsidRPr="008D3ACA">
        <w:rPr>
          <w:sz w:val="24"/>
          <w:szCs w:val="24"/>
        </w:rPr>
        <w:t xml:space="preserve">: </w:t>
      </w:r>
      <w:r w:rsidR="00DC2334" w:rsidRPr="008D3ACA">
        <w:rPr>
          <w:sz w:val="24"/>
          <w:szCs w:val="24"/>
        </w:rPr>
        <w:t xml:space="preserve">If the Colorado OPG needs to </w:t>
      </w:r>
      <w:r w:rsidR="00E5603F" w:rsidRPr="008D3ACA">
        <w:rPr>
          <w:sz w:val="24"/>
          <w:szCs w:val="24"/>
        </w:rPr>
        <w:t>terminate the</w:t>
      </w:r>
      <w:r w:rsidR="00DC2334" w:rsidRPr="008D3ACA">
        <w:rPr>
          <w:sz w:val="24"/>
          <w:szCs w:val="24"/>
        </w:rPr>
        <w:t xml:space="preserve"> guardianship, the Director will prepare the Petition. The Staff Assistant will file the Petition with the court.</w:t>
      </w:r>
    </w:p>
    <w:p w14:paraId="087084F5" w14:textId="77777777" w:rsidR="00772A1C" w:rsidRPr="008D3ACA" w:rsidRDefault="00772A1C" w:rsidP="00462CC5">
      <w:pPr>
        <w:rPr>
          <w:sz w:val="24"/>
        </w:rPr>
      </w:pPr>
    </w:p>
    <w:p w14:paraId="7C6C0157" w14:textId="5591347F" w:rsidR="00462CC5" w:rsidRPr="008D3ACA" w:rsidRDefault="00462CC5" w:rsidP="00154A9D">
      <w:pPr>
        <w:pStyle w:val="ListParagraph"/>
        <w:numPr>
          <w:ilvl w:val="0"/>
          <w:numId w:val="84"/>
        </w:numPr>
        <w:jc w:val="both"/>
        <w:rPr>
          <w:b/>
          <w:sz w:val="24"/>
          <w:szCs w:val="24"/>
        </w:rPr>
      </w:pPr>
      <w:r w:rsidRPr="008D3ACA">
        <w:rPr>
          <w:b/>
          <w:sz w:val="24"/>
        </w:rPr>
        <w:t>The Public Guardian shall notify the Court immediately upon the death of a ward and</w:t>
      </w:r>
      <w:r w:rsidR="00351B96" w:rsidRPr="008D3ACA">
        <w:rPr>
          <w:b/>
          <w:sz w:val="24"/>
        </w:rPr>
        <w:t>/or</w:t>
      </w:r>
      <w:r w:rsidRPr="008D3ACA">
        <w:rPr>
          <w:b/>
          <w:sz w:val="24"/>
        </w:rPr>
        <w:t xml:space="preserve"> a change in residency.</w:t>
      </w:r>
      <w:r w:rsidR="00DE597B" w:rsidRPr="008D3ACA">
        <w:rPr>
          <w:b/>
          <w:sz w:val="24"/>
        </w:rPr>
        <w:t xml:space="preserve"> A ward may not be moved from Colorado without prior court approval.</w:t>
      </w:r>
    </w:p>
    <w:p w14:paraId="315EFCAC" w14:textId="61C3C689" w:rsidR="00495CA8" w:rsidRDefault="00495CA8" w:rsidP="00E269AF">
      <w:pPr>
        <w:rPr>
          <w:b/>
          <w:color w:val="FF0000"/>
          <w:sz w:val="24"/>
          <w:szCs w:val="24"/>
        </w:rPr>
      </w:pPr>
    </w:p>
    <w:p w14:paraId="5E3D1AFB" w14:textId="42AB888C" w:rsidR="009C46F0" w:rsidRPr="008321AA" w:rsidRDefault="007D6920" w:rsidP="00F43F93">
      <w:pPr>
        <w:pStyle w:val="ListParagraph"/>
        <w:numPr>
          <w:ilvl w:val="0"/>
          <w:numId w:val="83"/>
        </w:numPr>
        <w:rPr>
          <w:b/>
          <w:sz w:val="24"/>
          <w:szCs w:val="24"/>
        </w:rPr>
      </w:pPr>
      <w:r>
        <w:rPr>
          <w:b/>
          <w:sz w:val="24"/>
          <w:szCs w:val="24"/>
        </w:rPr>
        <w:lastRenderedPageBreak/>
        <w:t>L</w:t>
      </w:r>
      <w:r w:rsidRPr="008321AA">
        <w:rPr>
          <w:b/>
          <w:sz w:val="24"/>
          <w:szCs w:val="24"/>
        </w:rPr>
        <w:t xml:space="preserve">ist of </w:t>
      </w:r>
      <w:r>
        <w:rPr>
          <w:b/>
          <w:sz w:val="24"/>
          <w:szCs w:val="24"/>
        </w:rPr>
        <w:t>C</w:t>
      </w:r>
      <w:r w:rsidRPr="008321AA">
        <w:rPr>
          <w:b/>
          <w:sz w:val="24"/>
          <w:szCs w:val="24"/>
        </w:rPr>
        <w:t xml:space="preserve">ourt </w:t>
      </w:r>
      <w:r>
        <w:rPr>
          <w:b/>
          <w:sz w:val="24"/>
          <w:szCs w:val="24"/>
        </w:rPr>
        <w:t>F</w:t>
      </w:r>
      <w:r w:rsidRPr="008321AA">
        <w:rPr>
          <w:b/>
          <w:sz w:val="24"/>
          <w:szCs w:val="24"/>
        </w:rPr>
        <w:t>orms</w:t>
      </w:r>
      <w:r w:rsidR="009F6541">
        <w:rPr>
          <w:b/>
          <w:sz w:val="24"/>
          <w:szCs w:val="24"/>
        </w:rPr>
        <w:t xml:space="preserve"> applicable to guardianships and Colorado OPG processes</w:t>
      </w:r>
    </w:p>
    <w:p w14:paraId="7B5D8FA8" w14:textId="77777777" w:rsidR="001B0ABC" w:rsidRPr="009E74CA" w:rsidRDefault="00837308" w:rsidP="00F43F93">
      <w:pPr>
        <w:pStyle w:val="ListParagraph"/>
        <w:numPr>
          <w:ilvl w:val="0"/>
          <w:numId w:val="34"/>
        </w:numPr>
        <w:rPr>
          <w:sz w:val="24"/>
          <w:szCs w:val="24"/>
        </w:rPr>
      </w:pPr>
      <w:r w:rsidRPr="009E74CA">
        <w:rPr>
          <w:sz w:val="24"/>
          <w:szCs w:val="24"/>
        </w:rPr>
        <w:t xml:space="preserve">Rights of </w:t>
      </w:r>
      <w:r w:rsidR="001B0ABC" w:rsidRPr="009E74CA">
        <w:rPr>
          <w:sz w:val="24"/>
          <w:szCs w:val="24"/>
        </w:rPr>
        <w:t xml:space="preserve">Respondent </w:t>
      </w:r>
    </w:p>
    <w:p w14:paraId="4F5D216F" w14:textId="77777777" w:rsidR="001B0ABC" w:rsidRPr="009E74CA" w:rsidRDefault="001B0ABC" w:rsidP="00F43F93">
      <w:pPr>
        <w:pStyle w:val="ListParagraph"/>
        <w:numPr>
          <w:ilvl w:val="0"/>
          <w:numId w:val="34"/>
        </w:numPr>
        <w:rPr>
          <w:sz w:val="24"/>
          <w:szCs w:val="24"/>
        </w:rPr>
      </w:pPr>
      <w:r w:rsidRPr="009E74CA">
        <w:rPr>
          <w:sz w:val="24"/>
          <w:szCs w:val="24"/>
        </w:rPr>
        <w:t>Notice of Hearing</w:t>
      </w:r>
    </w:p>
    <w:p w14:paraId="42D86D79" w14:textId="77777777" w:rsidR="0048507D" w:rsidRPr="009E74CA" w:rsidRDefault="0048507D" w:rsidP="00F43F93">
      <w:pPr>
        <w:pStyle w:val="ListParagraph"/>
        <w:numPr>
          <w:ilvl w:val="0"/>
          <w:numId w:val="34"/>
        </w:numPr>
        <w:rPr>
          <w:sz w:val="24"/>
          <w:szCs w:val="24"/>
        </w:rPr>
      </w:pPr>
      <w:r w:rsidRPr="009E74CA">
        <w:rPr>
          <w:sz w:val="24"/>
          <w:szCs w:val="24"/>
        </w:rPr>
        <w:t>Court Visitor Report</w:t>
      </w:r>
    </w:p>
    <w:p w14:paraId="28AD29E9" w14:textId="77777777" w:rsidR="0048507D" w:rsidRPr="009E74CA" w:rsidRDefault="001B0ABC" w:rsidP="00F43F93">
      <w:pPr>
        <w:pStyle w:val="ListParagraph"/>
        <w:numPr>
          <w:ilvl w:val="0"/>
          <w:numId w:val="34"/>
        </w:numPr>
        <w:rPr>
          <w:sz w:val="24"/>
          <w:szCs w:val="24"/>
        </w:rPr>
      </w:pPr>
      <w:r w:rsidRPr="009E74CA">
        <w:rPr>
          <w:sz w:val="24"/>
          <w:szCs w:val="24"/>
        </w:rPr>
        <w:t>A</w:t>
      </w:r>
      <w:r w:rsidR="0048507D" w:rsidRPr="009E74CA">
        <w:rPr>
          <w:sz w:val="24"/>
          <w:szCs w:val="24"/>
        </w:rPr>
        <w:t>cknowledgement of Responsibilities</w:t>
      </w:r>
    </w:p>
    <w:p w14:paraId="162D89CB" w14:textId="77777777" w:rsidR="0048507D" w:rsidRPr="009E74CA" w:rsidRDefault="0048507D" w:rsidP="00F43F93">
      <w:pPr>
        <w:pStyle w:val="ListParagraph"/>
        <w:numPr>
          <w:ilvl w:val="0"/>
          <w:numId w:val="34"/>
        </w:numPr>
        <w:rPr>
          <w:sz w:val="24"/>
          <w:szCs w:val="24"/>
        </w:rPr>
      </w:pPr>
      <w:r w:rsidRPr="009E74CA">
        <w:rPr>
          <w:sz w:val="24"/>
          <w:szCs w:val="24"/>
        </w:rPr>
        <w:t>Notice of Appointment</w:t>
      </w:r>
    </w:p>
    <w:p w14:paraId="6C0BE26C" w14:textId="77777777" w:rsidR="001B0ABC" w:rsidRPr="009E74CA" w:rsidRDefault="0048507D" w:rsidP="00F43F93">
      <w:pPr>
        <w:pStyle w:val="ListParagraph"/>
        <w:numPr>
          <w:ilvl w:val="0"/>
          <w:numId w:val="34"/>
        </w:numPr>
        <w:rPr>
          <w:sz w:val="24"/>
          <w:szCs w:val="24"/>
        </w:rPr>
      </w:pPr>
      <w:r w:rsidRPr="009E74CA">
        <w:rPr>
          <w:sz w:val="24"/>
          <w:szCs w:val="24"/>
        </w:rPr>
        <w:t>A</w:t>
      </w:r>
      <w:r w:rsidR="001B0ABC" w:rsidRPr="009E74CA">
        <w:rPr>
          <w:sz w:val="24"/>
          <w:szCs w:val="24"/>
        </w:rPr>
        <w:t>cceptance of Office</w:t>
      </w:r>
    </w:p>
    <w:p w14:paraId="1EFA337C" w14:textId="77777777" w:rsidR="001B0ABC" w:rsidRPr="009E74CA" w:rsidRDefault="001B0ABC" w:rsidP="00F43F93">
      <w:pPr>
        <w:pStyle w:val="ListParagraph"/>
        <w:numPr>
          <w:ilvl w:val="0"/>
          <w:numId w:val="34"/>
        </w:numPr>
        <w:rPr>
          <w:sz w:val="24"/>
          <w:szCs w:val="24"/>
        </w:rPr>
      </w:pPr>
      <w:r w:rsidRPr="009E74CA">
        <w:rPr>
          <w:sz w:val="24"/>
          <w:szCs w:val="24"/>
        </w:rPr>
        <w:t>Order Appointing Guardian</w:t>
      </w:r>
    </w:p>
    <w:p w14:paraId="7F95E566" w14:textId="77777777" w:rsidR="001B0ABC" w:rsidRPr="009E74CA" w:rsidRDefault="001B0ABC" w:rsidP="00F43F93">
      <w:pPr>
        <w:pStyle w:val="ListParagraph"/>
        <w:numPr>
          <w:ilvl w:val="0"/>
          <w:numId w:val="34"/>
        </w:numPr>
        <w:rPr>
          <w:sz w:val="24"/>
          <w:szCs w:val="24"/>
        </w:rPr>
      </w:pPr>
      <w:r w:rsidRPr="009E74CA">
        <w:rPr>
          <w:sz w:val="24"/>
          <w:szCs w:val="24"/>
        </w:rPr>
        <w:t>Letters of Guardianship</w:t>
      </w:r>
    </w:p>
    <w:p w14:paraId="348E7397" w14:textId="7D643C15" w:rsidR="0048507D" w:rsidRPr="009E74CA" w:rsidRDefault="0048507D" w:rsidP="00F43F93">
      <w:pPr>
        <w:pStyle w:val="ListParagraph"/>
        <w:numPr>
          <w:ilvl w:val="0"/>
          <w:numId w:val="34"/>
        </w:numPr>
        <w:rPr>
          <w:sz w:val="24"/>
          <w:szCs w:val="24"/>
        </w:rPr>
      </w:pPr>
      <w:r w:rsidRPr="009E74CA">
        <w:rPr>
          <w:sz w:val="24"/>
          <w:szCs w:val="24"/>
        </w:rPr>
        <w:t xml:space="preserve">Initial </w:t>
      </w:r>
      <w:r w:rsidR="009F6541">
        <w:rPr>
          <w:sz w:val="24"/>
          <w:szCs w:val="24"/>
        </w:rPr>
        <w:t xml:space="preserve">Guardian’s </w:t>
      </w:r>
      <w:r w:rsidRPr="009E74CA">
        <w:rPr>
          <w:sz w:val="24"/>
          <w:szCs w:val="24"/>
        </w:rPr>
        <w:t>Repor</w:t>
      </w:r>
      <w:r w:rsidR="009F6541">
        <w:rPr>
          <w:sz w:val="24"/>
          <w:szCs w:val="24"/>
        </w:rPr>
        <w:t>t</w:t>
      </w:r>
    </w:p>
    <w:p w14:paraId="57F5334F" w14:textId="77777777" w:rsidR="0048507D" w:rsidRPr="009E74CA" w:rsidRDefault="0048507D" w:rsidP="00F43F93">
      <w:pPr>
        <w:pStyle w:val="ListParagraph"/>
        <w:numPr>
          <w:ilvl w:val="0"/>
          <w:numId w:val="34"/>
        </w:numPr>
        <w:rPr>
          <w:sz w:val="24"/>
          <w:szCs w:val="24"/>
        </w:rPr>
      </w:pPr>
      <w:r w:rsidRPr="009E74CA">
        <w:rPr>
          <w:sz w:val="24"/>
          <w:szCs w:val="24"/>
        </w:rPr>
        <w:t>Annual Guardian’s Report</w:t>
      </w:r>
    </w:p>
    <w:p w14:paraId="74BE342A" w14:textId="77777777" w:rsidR="00837308" w:rsidRPr="008D3ACA" w:rsidRDefault="00837308" w:rsidP="00F43F93">
      <w:pPr>
        <w:pStyle w:val="ListParagraph"/>
        <w:numPr>
          <w:ilvl w:val="0"/>
          <w:numId w:val="34"/>
        </w:numPr>
        <w:rPr>
          <w:sz w:val="24"/>
          <w:szCs w:val="24"/>
        </w:rPr>
      </w:pPr>
      <w:r w:rsidRPr="009E74CA">
        <w:rPr>
          <w:sz w:val="24"/>
          <w:szCs w:val="24"/>
        </w:rPr>
        <w:t xml:space="preserve">Change of </w:t>
      </w:r>
      <w:r w:rsidRPr="008D3ACA">
        <w:rPr>
          <w:sz w:val="24"/>
          <w:szCs w:val="24"/>
        </w:rPr>
        <w:t>Address</w:t>
      </w:r>
    </w:p>
    <w:p w14:paraId="3FE420A0" w14:textId="483ADE0F" w:rsidR="00837308" w:rsidRPr="008D3ACA" w:rsidRDefault="00837308" w:rsidP="00F43F93">
      <w:pPr>
        <w:pStyle w:val="ListParagraph"/>
        <w:numPr>
          <w:ilvl w:val="0"/>
          <w:numId w:val="34"/>
        </w:numPr>
        <w:rPr>
          <w:sz w:val="24"/>
          <w:szCs w:val="24"/>
        </w:rPr>
      </w:pPr>
      <w:r w:rsidRPr="008D3ACA">
        <w:rPr>
          <w:sz w:val="24"/>
          <w:szCs w:val="24"/>
        </w:rPr>
        <w:t>Notice of Death</w:t>
      </w:r>
    </w:p>
    <w:p w14:paraId="1565B4CD" w14:textId="7B692A29" w:rsidR="00CE11D2" w:rsidRPr="008D3ACA" w:rsidRDefault="00CE11D2" w:rsidP="00F43F93">
      <w:pPr>
        <w:pStyle w:val="ListParagraph"/>
        <w:numPr>
          <w:ilvl w:val="0"/>
          <w:numId w:val="34"/>
        </w:numPr>
        <w:rPr>
          <w:sz w:val="24"/>
          <w:szCs w:val="24"/>
        </w:rPr>
      </w:pPr>
      <w:r w:rsidRPr="008D3ACA">
        <w:rPr>
          <w:sz w:val="24"/>
          <w:szCs w:val="24"/>
        </w:rPr>
        <w:t>General Motion</w:t>
      </w:r>
    </w:p>
    <w:p w14:paraId="0C836D3F" w14:textId="3E1E2256" w:rsidR="00CE11D2" w:rsidRPr="008D3ACA" w:rsidRDefault="00CE11D2" w:rsidP="00F43F93">
      <w:pPr>
        <w:pStyle w:val="ListParagraph"/>
        <w:numPr>
          <w:ilvl w:val="0"/>
          <w:numId w:val="34"/>
        </w:numPr>
        <w:rPr>
          <w:sz w:val="24"/>
          <w:szCs w:val="24"/>
        </w:rPr>
      </w:pPr>
      <w:r w:rsidRPr="008D3ACA">
        <w:rPr>
          <w:sz w:val="24"/>
          <w:szCs w:val="24"/>
        </w:rPr>
        <w:t>Objection</w:t>
      </w:r>
    </w:p>
    <w:p w14:paraId="251824A5" w14:textId="2F305A07" w:rsidR="00CE11D2" w:rsidRPr="008D3ACA" w:rsidRDefault="00CE11D2" w:rsidP="00F43F93">
      <w:pPr>
        <w:pStyle w:val="ListParagraph"/>
        <w:numPr>
          <w:ilvl w:val="0"/>
          <w:numId w:val="34"/>
        </w:numPr>
        <w:rPr>
          <w:sz w:val="24"/>
          <w:szCs w:val="24"/>
        </w:rPr>
      </w:pPr>
      <w:r w:rsidRPr="008D3ACA">
        <w:rPr>
          <w:sz w:val="24"/>
          <w:szCs w:val="24"/>
        </w:rPr>
        <w:t>Petition for Modification of Guardianship</w:t>
      </w:r>
    </w:p>
    <w:p w14:paraId="78CA297E" w14:textId="51D62B99" w:rsidR="00CE11D2" w:rsidRPr="008D3ACA" w:rsidRDefault="00CE11D2" w:rsidP="00F43F93">
      <w:pPr>
        <w:pStyle w:val="ListParagraph"/>
        <w:numPr>
          <w:ilvl w:val="0"/>
          <w:numId w:val="34"/>
        </w:numPr>
        <w:rPr>
          <w:sz w:val="24"/>
          <w:szCs w:val="24"/>
        </w:rPr>
      </w:pPr>
      <w:r w:rsidRPr="008D3ACA">
        <w:rPr>
          <w:sz w:val="24"/>
          <w:szCs w:val="24"/>
        </w:rPr>
        <w:t>Petition for Termination of Guardianship</w:t>
      </w:r>
    </w:p>
    <w:p w14:paraId="2DC46D39" w14:textId="77777777" w:rsidR="001B0ABC" w:rsidRPr="009E74CA" w:rsidRDefault="001B0ABC" w:rsidP="001B0ABC">
      <w:pPr>
        <w:rPr>
          <w:sz w:val="24"/>
          <w:szCs w:val="24"/>
        </w:rPr>
      </w:pPr>
    </w:p>
    <w:p w14:paraId="6238BAA5" w14:textId="705831AB" w:rsidR="008232F9" w:rsidRPr="00B97B57" w:rsidRDefault="008232F9" w:rsidP="00F43F93">
      <w:pPr>
        <w:pStyle w:val="ListParagraph"/>
        <w:numPr>
          <w:ilvl w:val="0"/>
          <w:numId w:val="34"/>
        </w:numPr>
        <w:rPr>
          <w:sz w:val="24"/>
          <w:szCs w:val="24"/>
        </w:rPr>
      </w:pPr>
      <w:r w:rsidRPr="00B97B57">
        <w:rPr>
          <w:sz w:val="24"/>
          <w:szCs w:val="24"/>
        </w:rPr>
        <w:t>If a reasonable accommodation is needed to access the courts, please contact the local ADA Coordinator.  Contact information can be obtained from the following website:</w:t>
      </w:r>
      <w:r w:rsidR="00B97B57">
        <w:rPr>
          <w:sz w:val="24"/>
          <w:szCs w:val="24"/>
        </w:rPr>
        <w:t xml:space="preserve"> </w:t>
      </w:r>
      <w:r w:rsidR="0003457D" w:rsidRPr="00EE02C0">
        <w:rPr>
          <w:sz w:val="24"/>
          <w:szCs w:val="24"/>
        </w:rPr>
        <w:t>http://www.courts.state.co.us/Administration/HR/ADA/Coordinator_List.cfm</w:t>
      </w:r>
    </w:p>
    <w:p w14:paraId="355D452D" w14:textId="77777777" w:rsidR="008D149C" w:rsidRPr="009E74CA" w:rsidRDefault="008D149C" w:rsidP="005A4D7E">
      <w:pPr>
        <w:rPr>
          <w:sz w:val="24"/>
          <w:szCs w:val="24"/>
        </w:rPr>
      </w:pPr>
    </w:p>
    <w:p w14:paraId="5633A524" w14:textId="77777777" w:rsidR="00CD0F0B" w:rsidRPr="0003457D" w:rsidRDefault="004A1424" w:rsidP="00F43F93">
      <w:pPr>
        <w:pStyle w:val="ListParagraph"/>
        <w:numPr>
          <w:ilvl w:val="0"/>
          <w:numId w:val="34"/>
        </w:numPr>
        <w:rPr>
          <w:sz w:val="24"/>
          <w:szCs w:val="24"/>
        </w:rPr>
      </w:pPr>
      <w:r w:rsidRPr="0003457D">
        <w:rPr>
          <w:sz w:val="24"/>
          <w:szCs w:val="24"/>
        </w:rPr>
        <w:t xml:space="preserve">The </w:t>
      </w:r>
      <w:r w:rsidR="008D149C" w:rsidRPr="0003457D">
        <w:rPr>
          <w:sz w:val="24"/>
          <w:szCs w:val="24"/>
        </w:rPr>
        <w:t>2</w:t>
      </w:r>
      <w:r w:rsidR="008D149C" w:rsidRPr="0003457D">
        <w:rPr>
          <w:sz w:val="24"/>
          <w:szCs w:val="24"/>
          <w:vertAlign w:val="superscript"/>
        </w:rPr>
        <w:t>nd</w:t>
      </w:r>
      <w:r w:rsidR="008D149C" w:rsidRPr="0003457D">
        <w:rPr>
          <w:sz w:val="24"/>
          <w:szCs w:val="24"/>
        </w:rPr>
        <w:t xml:space="preserve"> Judicial District – Probate Court Coordinator</w:t>
      </w:r>
      <w:r w:rsidR="00100140" w:rsidRPr="0003457D">
        <w:rPr>
          <w:sz w:val="24"/>
          <w:szCs w:val="24"/>
        </w:rPr>
        <w:t xml:space="preserve"> is </w:t>
      </w:r>
      <w:r w:rsidR="008D149C" w:rsidRPr="0003457D">
        <w:rPr>
          <w:sz w:val="24"/>
          <w:szCs w:val="24"/>
        </w:rPr>
        <w:t xml:space="preserve">Melissa Barnes at </w:t>
      </w:r>
      <w:hyperlink r:id="rId22" w:history="1">
        <w:r w:rsidR="008D149C" w:rsidRPr="0003457D">
          <w:rPr>
            <w:rStyle w:val="Hyperlink"/>
            <w:color w:val="auto"/>
            <w:sz w:val="24"/>
            <w:szCs w:val="24"/>
          </w:rPr>
          <w:t>melissa.barnes@judicial.state.co.us</w:t>
        </w:r>
      </w:hyperlink>
    </w:p>
    <w:p w14:paraId="2332E5CA" w14:textId="17F0081E" w:rsidR="001A3462" w:rsidRDefault="001A3462" w:rsidP="00795139">
      <w:pPr>
        <w:rPr>
          <w:sz w:val="24"/>
          <w:szCs w:val="24"/>
        </w:rPr>
      </w:pPr>
    </w:p>
    <w:p w14:paraId="10427D78" w14:textId="519D20AA" w:rsidR="00485665" w:rsidRPr="009E74CA" w:rsidRDefault="00765ABD" w:rsidP="00F82512">
      <w:pPr>
        <w:rPr>
          <w:b/>
          <w:sz w:val="28"/>
          <w:szCs w:val="28"/>
        </w:rPr>
      </w:pPr>
      <w:r w:rsidRPr="009E74CA">
        <w:rPr>
          <w:b/>
          <w:sz w:val="28"/>
          <w:szCs w:val="28"/>
        </w:rPr>
        <w:t>Policy 6.</w:t>
      </w:r>
      <w:r w:rsidR="000C5039">
        <w:rPr>
          <w:b/>
          <w:sz w:val="28"/>
          <w:szCs w:val="28"/>
        </w:rPr>
        <w:t>6</w:t>
      </w:r>
      <w:r w:rsidRPr="009E74CA">
        <w:rPr>
          <w:b/>
          <w:sz w:val="28"/>
          <w:szCs w:val="28"/>
        </w:rPr>
        <w:t xml:space="preserve">. </w:t>
      </w:r>
      <w:r w:rsidR="00485665" w:rsidRPr="009E74CA">
        <w:rPr>
          <w:b/>
          <w:sz w:val="28"/>
          <w:szCs w:val="28"/>
        </w:rPr>
        <w:t>Case Assignment and Weighting Procedure</w:t>
      </w:r>
    </w:p>
    <w:p w14:paraId="7F604A16" w14:textId="2083729A" w:rsidR="00BB0571" w:rsidRDefault="006F1C0A" w:rsidP="00F43F93">
      <w:pPr>
        <w:pStyle w:val="ListParagraph"/>
        <w:numPr>
          <w:ilvl w:val="0"/>
          <w:numId w:val="71"/>
        </w:numPr>
        <w:jc w:val="both"/>
        <w:rPr>
          <w:rFonts w:cstheme="minorHAnsi"/>
          <w:sz w:val="24"/>
          <w:szCs w:val="24"/>
        </w:rPr>
      </w:pPr>
      <w:r w:rsidRPr="00A72A97">
        <w:rPr>
          <w:sz w:val="24"/>
          <w:szCs w:val="24"/>
        </w:rPr>
        <w:t xml:space="preserve">The amount of work and involvement in the life of a person under guardianship differs depending on the type of service provided and the personal goals, needs and preferences of the individual. Factors such as geography, the type of case required, whether the person lives in a group setting, or in the community independently, all affect the difficulty of the caseload. </w:t>
      </w:r>
      <w:r w:rsidR="00A72A97" w:rsidRPr="00A72A97">
        <w:rPr>
          <w:rFonts w:cstheme="minorHAnsi"/>
          <w:sz w:val="24"/>
          <w:szCs w:val="24"/>
        </w:rPr>
        <w:t>National Guardianship Association Standards of Practice for Agencies and Programs Providing Guardianship Services Standards I</w:t>
      </w:r>
      <w:r w:rsidR="007764FC">
        <w:rPr>
          <w:rFonts w:cstheme="minorHAnsi"/>
          <w:sz w:val="24"/>
          <w:szCs w:val="24"/>
        </w:rPr>
        <w:t xml:space="preserve"> - III</w:t>
      </w:r>
      <w:r w:rsidR="00A72A97" w:rsidRPr="00A72A97">
        <w:rPr>
          <w:rFonts w:cstheme="minorHAnsi"/>
          <w:sz w:val="24"/>
          <w:szCs w:val="24"/>
        </w:rPr>
        <w:t xml:space="preserve">, V, and VI; National Guardianship Association Ethical Principles; National </w:t>
      </w:r>
      <w:proofErr w:type="gramStart"/>
      <w:r w:rsidR="00A72A97" w:rsidRPr="00A72A97">
        <w:rPr>
          <w:rFonts w:cstheme="minorHAnsi"/>
          <w:sz w:val="24"/>
          <w:szCs w:val="24"/>
        </w:rPr>
        <w:t xml:space="preserve">Guardianship </w:t>
      </w:r>
      <w:r w:rsidR="007764FC">
        <w:rPr>
          <w:rFonts w:cstheme="minorHAnsi"/>
          <w:sz w:val="24"/>
          <w:szCs w:val="24"/>
        </w:rPr>
        <w:t xml:space="preserve"> A</w:t>
      </w:r>
      <w:r w:rsidR="00A72A97" w:rsidRPr="00A72A97">
        <w:rPr>
          <w:rFonts w:cstheme="minorHAnsi"/>
          <w:sz w:val="24"/>
          <w:szCs w:val="24"/>
        </w:rPr>
        <w:t>ssociation</w:t>
      </w:r>
      <w:proofErr w:type="gramEnd"/>
      <w:r w:rsidR="00A72A97" w:rsidRPr="00A72A97">
        <w:rPr>
          <w:rFonts w:cstheme="minorHAnsi"/>
          <w:sz w:val="24"/>
          <w:szCs w:val="24"/>
        </w:rPr>
        <w:t xml:space="preserve"> Standards of Practice</w:t>
      </w:r>
      <w:r w:rsidR="008D5E6A">
        <w:rPr>
          <w:rFonts w:cstheme="minorHAnsi"/>
          <w:sz w:val="24"/>
          <w:szCs w:val="24"/>
        </w:rPr>
        <w:t xml:space="preserve"> 1 – 5, </w:t>
      </w:r>
      <w:r w:rsidR="00696BA5">
        <w:rPr>
          <w:rFonts w:cstheme="minorHAnsi"/>
          <w:sz w:val="24"/>
          <w:szCs w:val="24"/>
        </w:rPr>
        <w:t xml:space="preserve">10, 12 – 13, </w:t>
      </w:r>
      <w:r w:rsidR="00862668">
        <w:rPr>
          <w:rFonts w:cstheme="minorHAnsi"/>
          <w:sz w:val="24"/>
          <w:szCs w:val="24"/>
        </w:rPr>
        <w:t>23</w:t>
      </w:r>
      <w:r w:rsidR="00735867">
        <w:rPr>
          <w:rFonts w:cstheme="minorHAnsi"/>
          <w:sz w:val="24"/>
          <w:szCs w:val="24"/>
        </w:rPr>
        <w:t>,</w:t>
      </w:r>
      <w:r w:rsidR="00862668">
        <w:rPr>
          <w:rFonts w:cstheme="minorHAnsi"/>
          <w:sz w:val="24"/>
          <w:szCs w:val="24"/>
        </w:rPr>
        <w:t xml:space="preserve"> and 24</w:t>
      </w:r>
      <w:r w:rsidR="00A72A97" w:rsidRPr="00A72A97">
        <w:rPr>
          <w:rFonts w:cstheme="minorHAnsi"/>
          <w:sz w:val="24"/>
          <w:szCs w:val="24"/>
        </w:rPr>
        <w:t>.</w:t>
      </w:r>
    </w:p>
    <w:p w14:paraId="2B028039" w14:textId="77777777" w:rsidR="00BB0571" w:rsidRDefault="00BB0571" w:rsidP="00BB0571">
      <w:pPr>
        <w:pStyle w:val="ListParagraph"/>
        <w:jc w:val="both"/>
        <w:rPr>
          <w:rFonts w:cstheme="minorHAnsi"/>
          <w:sz w:val="24"/>
          <w:szCs w:val="24"/>
        </w:rPr>
      </w:pPr>
    </w:p>
    <w:p w14:paraId="4B6B47E5" w14:textId="77777777" w:rsidR="00FE0F32" w:rsidRPr="00FE0F32" w:rsidRDefault="007D29C4" w:rsidP="00F43F93">
      <w:pPr>
        <w:pStyle w:val="ListParagraph"/>
        <w:numPr>
          <w:ilvl w:val="0"/>
          <w:numId w:val="71"/>
        </w:numPr>
        <w:jc w:val="both"/>
        <w:rPr>
          <w:rFonts w:cstheme="minorHAnsi"/>
          <w:sz w:val="24"/>
          <w:szCs w:val="24"/>
        </w:rPr>
      </w:pPr>
      <w:r w:rsidRPr="00BB0571">
        <w:rPr>
          <w:sz w:val="24"/>
          <w:szCs w:val="24"/>
        </w:rPr>
        <w:lastRenderedPageBreak/>
        <w:t>M</w:t>
      </w:r>
      <w:r w:rsidR="006F1C0A" w:rsidRPr="00BB0571">
        <w:rPr>
          <w:sz w:val="24"/>
          <w:szCs w:val="24"/>
        </w:rPr>
        <w:t xml:space="preserve">ultiple, complex medical conditions may require more time from the </w:t>
      </w:r>
      <w:r w:rsidR="005C3DC5" w:rsidRPr="00BB0571">
        <w:rPr>
          <w:sz w:val="24"/>
          <w:szCs w:val="24"/>
        </w:rPr>
        <w:t>individual Public Guardian</w:t>
      </w:r>
      <w:r w:rsidR="006F1C0A" w:rsidRPr="00BB0571">
        <w:rPr>
          <w:sz w:val="24"/>
          <w:szCs w:val="24"/>
        </w:rPr>
        <w:t xml:space="preserve"> advocating for an individual than for someone whose health is stable. The time required in money management services can be extensive, if bookkeeping and clerical functions are also included. One key to the dilemma of case overload is to identify duties that can be delegated to well-trained support staff. A pool of volunteers may be used to provide support services for stable, uncomplicated cases. However, the case assignment system is designed, it is critically important that the </w:t>
      </w:r>
      <w:r w:rsidRPr="00BB0571">
        <w:rPr>
          <w:sz w:val="24"/>
          <w:szCs w:val="24"/>
        </w:rPr>
        <w:t xml:space="preserve">Colorado OPG </w:t>
      </w:r>
      <w:r w:rsidR="006F1C0A" w:rsidRPr="00BB0571">
        <w:rPr>
          <w:sz w:val="24"/>
          <w:szCs w:val="24"/>
        </w:rPr>
        <w:t>identify the best use of the time of its employees and provide enough support to assure that the individual under guardianship is regularly visited and has access to the most appropriate support and advocacy when it is needed.</w:t>
      </w:r>
    </w:p>
    <w:p w14:paraId="519FD67A" w14:textId="77777777" w:rsidR="00A04AFC" w:rsidRPr="008D3ACA" w:rsidRDefault="00A04AFC" w:rsidP="00FE0F32">
      <w:pPr>
        <w:pStyle w:val="ListParagraph"/>
        <w:rPr>
          <w:sz w:val="24"/>
          <w:szCs w:val="24"/>
        </w:rPr>
      </w:pPr>
    </w:p>
    <w:p w14:paraId="5014647F" w14:textId="2B46850F" w:rsidR="00B91017" w:rsidRPr="008D3ACA" w:rsidRDefault="00DB591F" w:rsidP="00F43F93">
      <w:pPr>
        <w:pStyle w:val="ListParagraph"/>
        <w:numPr>
          <w:ilvl w:val="0"/>
          <w:numId w:val="71"/>
        </w:numPr>
        <w:jc w:val="both"/>
        <w:rPr>
          <w:rFonts w:cstheme="minorHAnsi"/>
          <w:sz w:val="24"/>
          <w:szCs w:val="24"/>
        </w:rPr>
      </w:pPr>
      <w:r w:rsidRPr="008D3ACA">
        <w:rPr>
          <w:sz w:val="24"/>
          <w:szCs w:val="24"/>
        </w:rPr>
        <w:t xml:space="preserve">Documents and information </w:t>
      </w:r>
      <w:r w:rsidR="00B91017" w:rsidRPr="008D3ACA">
        <w:rPr>
          <w:sz w:val="24"/>
          <w:szCs w:val="24"/>
        </w:rPr>
        <w:t xml:space="preserve">to assist in determining </w:t>
      </w:r>
      <w:r w:rsidR="00B61C5F" w:rsidRPr="008D3ACA">
        <w:rPr>
          <w:sz w:val="24"/>
          <w:szCs w:val="24"/>
        </w:rPr>
        <w:t>case assignment</w:t>
      </w:r>
      <w:r w:rsidR="00D80EDD" w:rsidRPr="008D3ACA">
        <w:rPr>
          <w:sz w:val="24"/>
          <w:szCs w:val="24"/>
        </w:rPr>
        <w:t xml:space="preserve">, case weighting, </w:t>
      </w:r>
      <w:r w:rsidR="00B61C5F" w:rsidRPr="008D3ACA">
        <w:rPr>
          <w:sz w:val="24"/>
          <w:szCs w:val="24"/>
        </w:rPr>
        <w:t xml:space="preserve">and </w:t>
      </w:r>
      <w:r w:rsidR="00987942" w:rsidRPr="008D3ACA">
        <w:rPr>
          <w:sz w:val="24"/>
          <w:szCs w:val="24"/>
        </w:rPr>
        <w:t xml:space="preserve">caseload </w:t>
      </w:r>
      <w:r w:rsidR="00B91017" w:rsidRPr="008D3ACA">
        <w:rPr>
          <w:sz w:val="24"/>
          <w:szCs w:val="24"/>
        </w:rPr>
        <w:t>capacity:</w:t>
      </w:r>
    </w:p>
    <w:p w14:paraId="39603288" w14:textId="77777777" w:rsidR="00D14BBB" w:rsidRPr="008D3ACA" w:rsidRDefault="00D14BBB" w:rsidP="00414EE4">
      <w:pPr>
        <w:pStyle w:val="ListParagraph"/>
        <w:numPr>
          <w:ilvl w:val="0"/>
          <w:numId w:val="1"/>
        </w:numPr>
        <w:spacing w:after="0"/>
        <w:rPr>
          <w:sz w:val="24"/>
          <w:szCs w:val="24"/>
        </w:rPr>
      </w:pPr>
      <w:r w:rsidRPr="008D3ACA">
        <w:rPr>
          <w:sz w:val="24"/>
          <w:szCs w:val="24"/>
        </w:rPr>
        <w:t xml:space="preserve">Referral </w:t>
      </w:r>
      <w:proofErr w:type="gramStart"/>
      <w:r w:rsidRPr="008D3ACA">
        <w:rPr>
          <w:sz w:val="24"/>
          <w:szCs w:val="24"/>
        </w:rPr>
        <w:t>information;</w:t>
      </w:r>
      <w:proofErr w:type="gramEnd"/>
    </w:p>
    <w:p w14:paraId="3A7F4F71" w14:textId="498D983C" w:rsidR="00B91017" w:rsidRPr="008D3ACA" w:rsidRDefault="006341A0" w:rsidP="00414EE4">
      <w:pPr>
        <w:pStyle w:val="ListParagraph"/>
        <w:numPr>
          <w:ilvl w:val="0"/>
          <w:numId w:val="1"/>
        </w:numPr>
        <w:spacing w:after="0"/>
        <w:rPr>
          <w:sz w:val="24"/>
          <w:szCs w:val="24"/>
        </w:rPr>
      </w:pPr>
      <w:r w:rsidRPr="008D3ACA">
        <w:rPr>
          <w:sz w:val="24"/>
          <w:szCs w:val="24"/>
        </w:rPr>
        <w:t>Court V</w:t>
      </w:r>
      <w:r w:rsidR="00B91017" w:rsidRPr="008D3ACA">
        <w:rPr>
          <w:sz w:val="24"/>
          <w:szCs w:val="24"/>
        </w:rPr>
        <w:t>isitor</w:t>
      </w:r>
      <w:r w:rsidRPr="008D3ACA">
        <w:rPr>
          <w:sz w:val="24"/>
          <w:szCs w:val="24"/>
        </w:rPr>
        <w:t xml:space="preserve"> Report</w:t>
      </w:r>
      <w:r w:rsidR="00E75D49" w:rsidRPr="008D3ACA">
        <w:rPr>
          <w:sz w:val="24"/>
          <w:szCs w:val="24"/>
        </w:rPr>
        <w:t xml:space="preserve"> </w:t>
      </w:r>
      <w:r w:rsidR="00F16E2C" w:rsidRPr="008D3ACA">
        <w:rPr>
          <w:sz w:val="24"/>
          <w:szCs w:val="24"/>
        </w:rPr>
        <w:t>and/</w:t>
      </w:r>
      <w:r w:rsidR="00E75D49" w:rsidRPr="008D3ACA">
        <w:rPr>
          <w:sz w:val="24"/>
          <w:szCs w:val="24"/>
        </w:rPr>
        <w:t xml:space="preserve">or Guardian ad Litem </w:t>
      </w:r>
      <w:proofErr w:type="gramStart"/>
      <w:r w:rsidR="00E75D49" w:rsidRPr="008D3ACA">
        <w:rPr>
          <w:sz w:val="24"/>
          <w:szCs w:val="24"/>
        </w:rPr>
        <w:t>Report</w:t>
      </w:r>
      <w:r w:rsidR="00CE55E9" w:rsidRPr="008D3ACA">
        <w:rPr>
          <w:sz w:val="24"/>
          <w:szCs w:val="24"/>
        </w:rPr>
        <w:t>;</w:t>
      </w:r>
      <w:proofErr w:type="gramEnd"/>
    </w:p>
    <w:p w14:paraId="41177931" w14:textId="77777777" w:rsidR="005A2F4B" w:rsidRPr="008D3ACA" w:rsidRDefault="00B92574" w:rsidP="00414EE4">
      <w:pPr>
        <w:pStyle w:val="ListParagraph"/>
        <w:numPr>
          <w:ilvl w:val="0"/>
          <w:numId w:val="1"/>
        </w:numPr>
        <w:spacing w:after="0"/>
        <w:rPr>
          <w:sz w:val="24"/>
          <w:szCs w:val="24"/>
        </w:rPr>
      </w:pPr>
      <w:r w:rsidRPr="008D3ACA">
        <w:rPr>
          <w:sz w:val="24"/>
          <w:szCs w:val="24"/>
        </w:rPr>
        <w:t>Collateral information and documentation; a</w:t>
      </w:r>
      <w:r w:rsidR="00BB7698" w:rsidRPr="008D3ACA">
        <w:rPr>
          <w:sz w:val="24"/>
          <w:szCs w:val="24"/>
        </w:rPr>
        <w:t>n</w:t>
      </w:r>
      <w:r w:rsidRPr="008D3ACA">
        <w:rPr>
          <w:sz w:val="24"/>
          <w:szCs w:val="24"/>
        </w:rPr>
        <w:t xml:space="preserve">d </w:t>
      </w:r>
    </w:p>
    <w:p w14:paraId="3C913028" w14:textId="4AB86DE2" w:rsidR="00B91017" w:rsidRPr="008D3ACA" w:rsidRDefault="00B91017" w:rsidP="00414EE4">
      <w:pPr>
        <w:pStyle w:val="ListParagraph"/>
        <w:numPr>
          <w:ilvl w:val="0"/>
          <w:numId w:val="1"/>
        </w:numPr>
        <w:spacing w:after="0"/>
        <w:rPr>
          <w:sz w:val="24"/>
          <w:szCs w:val="24"/>
        </w:rPr>
      </w:pPr>
      <w:r w:rsidRPr="008D3ACA">
        <w:rPr>
          <w:sz w:val="24"/>
          <w:szCs w:val="24"/>
        </w:rPr>
        <w:t>The ongoing assessment docu</w:t>
      </w:r>
      <w:r w:rsidR="00283F64" w:rsidRPr="008D3ACA">
        <w:rPr>
          <w:sz w:val="24"/>
          <w:szCs w:val="24"/>
        </w:rPr>
        <w:t>mentation</w:t>
      </w:r>
      <w:r w:rsidR="000F07DE" w:rsidRPr="008D3ACA">
        <w:rPr>
          <w:sz w:val="24"/>
          <w:szCs w:val="24"/>
        </w:rPr>
        <w:t xml:space="preserve">, including the </w:t>
      </w:r>
      <w:r w:rsidR="00F36656" w:rsidRPr="008D3ACA">
        <w:rPr>
          <w:sz w:val="24"/>
          <w:szCs w:val="24"/>
        </w:rPr>
        <w:t>Individualized Guardianship Plan</w:t>
      </w:r>
      <w:r w:rsidR="000F07DE" w:rsidRPr="008D3ACA">
        <w:rPr>
          <w:sz w:val="24"/>
          <w:szCs w:val="24"/>
        </w:rPr>
        <w:t xml:space="preserve"> (I</w:t>
      </w:r>
      <w:r w:rsidR="00605905" w:rsidRPr="008D3ACA">
        <w:rPr>
          <w:sz w:val="24"/>
          <w:szCs w:val="24"/>
        </w:rPr>
        <w:t>GP)</w:t>
      </w:r>
      <w:r w:rsidR="000F07DE" w:rsidRPr="008D3ACA">
        <w:rPr>
          <w:sz w:val="24"/>
          <w:szCs w:val="24"/>
        </w:rPr>
        <w:t>,</w:t>
      </w:r>
      <w:r w:rsidR="00F36656" w:rsidRPr="008D3ACA">
        <w:rPr>
          <w:sz w:val="24"/>
          <w:szCs w:val="24"/>
        </w:rPr>
        <w:t xml:space="preserve"> </w:t>
      </w:r>
      <w:r w:rsidRPr="008D3ACA">
        <w:rPr>
          <w:sz w:val="24"/>
          <w:szCs w:val="24"/>
        </w:rPr>
        <w:t xml:space="preserve">within </w:t>
      </w:r>
      <w:r w:rsidR="00334501" w:rsidRPr="008D3ACA">
        <w:rPr>
          <w:sz w:val="24"/>
          <w:szCs w:val="24"/>
        </w:rPr>
        <w:t>the C</w:t>
      </w:r>
      <w:r w:rsidR="00C15F78" w:rsidRPr="008D3ACA">
        <w:rPr>
          <w:sz w:val="24"/>
          <w:szCs w:val="24"/>
        </w:rPr>
        <w:t xml:space="preserve">ase </w:t>
      </w:r>
      <w:r w:rsidR="00334501" w:rsidRPr="008D3ACA">
        <w:rPr>
          <w:sz w:val="24"/>
          <w:szCs w:val="24"/>
        </w:rPr>
        <w:t>M</w:t>
      </w:r>
      <w:r w:rsidR="00C15F78" w:rsidRPr="008D3ACA">
        <w:rPr>
          <w:sz w:val="24"/>
          <w:szCs w:val="24"/>
        </w:rPr>
        <w:t xml:space="preserve">anagement </w:t>
      </w:r>
      <w:r w:rsidR="00334501" w:rsidRPr="008D3ACA">
        <w:rPr>
          <w:sz w:val="24"/>
          <w:szCs w:val="24"/>
        </w:rPr>
        <w:t>S</w:t>
      </w:r>
      <w:r w:rsidR="00C15F78" w:rsidRPr="008D3ACA">
        <w:rPr>
          <w:sz w:val="24"/>
          <w:szCs w:val="24"/>
        </w:rPr>
        <w:t>ystem</w:t>
      </w:r>
      <w:r w:rsidR="006420EB" w:rsidRPr="008D3ACA">
        <w:rPr>
          <w:sz w:val="24"/>
          <w:szCs w:val="24"/>
        </w:rPr>
        <w:t xml:space="preserve"> (CMS)</w:t>
      </w:r>
      <w:r w:rsidRPr="008D3ACA">
        <w:rPr>
          <w:sz w:val="24"/>
          <w:szCs w:val="24"/>
        </w:rPr>
        <w:t>.</w:t>
      </w:r>
    </w:p>
    <w:p w14:paraId="28F142D4" w14:textId="77777777" w:rsidR="00B91017" w:rsidRPr="008D3ACA" w:rsidRDefault="00B91017" w:rsidP="00B91017">
      <w:pPr>
        <w:spacing w:after="0"/>
        <w:ind w:left="720"/>
        <w:rPr>
          <w:sz w:val="24"/>
          <w:szCs w:val="24"/>
        </w:rPr>
      </w:pPr>
    </w:p>
    <w:p w14:paraId="4A9D7FC1" w14:textId="07CC116A" w:rsidR="00B97142" w:rsidRPr="008D3ACA" w:rsidRDefault="00B45696" w:rsidP="00F43F93">
      <w:pPr>
        <w:pStyle w:val="ListParagraph"/>
        <w:numPr>
          <w:ilvl w:val="0"/>
          <w:numId w:val="71"/>
        </w:numPr>
        <w:spacing w:after="0"/>
        <w:jc w:val="both"/>
        <w:rPr>
          <w:sz w:val="24"/>
          <w:szCs w:val="24"/>
        </w:rPr>
      </w:pPr>
      <w:r w:rsidRPr="008D3ACA">
        <w:rPr>
          <w:sz w:val="24"/>
          <w:szCs w:val="24"/>
        </w:rPr>
        <w:t xml:space="preserve">Court </w:t>
      </w:r>
      <w:r w:rsidR="00B91017" w:rsidRPr="008D3ACA">
        <w:rPr>
          <w:sz w:val="24"/>
          <w:szCs w:val="24"/>
        </w:rPr>
        <w:t>Visitor</w:t>
      </w:r>
      <w:r w:rsidRPr="008D3ACA">
        <w:rPr>
          <w:sz w:val="24"/>
          <w:szCs w:val="24"/>
        </w:rPr>
        <w:t xml:space="preserve"> R</w:t>
      </w:r>
      <w:r w:rsidR="00BD0A65" w:rsidRPr="008D3ACA">
        <w:rPr>
          <w:sz w:val="24"/>
          <w:szCs w:val="24"/>
        </w:rPr>
        <w:t>e</w:t>
      </w:r>
      <w:r w:rsidRPr="008D3ACA">
        <w:rPr>
          <w:sz w:val="24"/>
          <w:szCs w:val="24"/>
        </w:rPr>
        <w:t>port</w:t>
      </w:r>
      <w:r w:rsidR="00685479" w:rsidRPr="008D3ACA">
        <w:rPr>
          <w:sz w:val="24"/>
          <w:szCs w:val="24"/>
        </w:rPr>
        <w:t xml:space="preserve">.  </w:t>
      </w:r>
      <w:r w:rsidR="00B91017" w:rsidRPr="008D3ACA">
        <w:rPr>
          <w:sz w:val="24"/>
        </w:rPr>
        <w:t xml:space="preserve">The </w:t>
      </w:r>
      <w:r w:rsidR="00D76C68" w:rsidRPr="008D3ACA">
        <w:rPr>
          <w:sz w:val="24"/>
        </w:rPr>
        <w:t>Court V</w:t>
      </w:r>
      <w:r w:rsidR="00B91017" w:rsidRPr="008D3ACA">
        <w:rPr>
          <w:sz w:val="24"/>
        </w:rPr>
        <w:t>isitor</w:t>
      </w:r>
      <w:r w:rsidR="00D76C68" w:rsidRPr="008D3ACA">
        <w:rPr>
          <w:sz w:val="24"/>
        </w:rPr>
        <w:t xml:space="preserve"> Report</w:t>
      </w:r>
      <w:r w:rsidR="00B91017" w:rsidRPr="008D3ACA">
        <w:rPr>
          <w:sz w:val="24"/>
        </w:rPr>
        <w:t xml:space="preserve"> will be the </w:t>
      </w:r>
      <w:r w:rsidR="00423BA0" w:rsidRPr="008D3ACA">
        <w:rPr>
          <w:sz w:val="24"/>
        </w:rPr>
        <w:t>analyzed in</w:t>
      </w:r>
      <w:r w:rsidR="00B91017" w:rsidRPr="008D3ACA">
        <w:rPr>
          <w:sz w:val="24"/>
        </w:rPr>
        <w:t xml:space="preserve"> the weighting process</w:t>
      </w:r>
      <w:r w:rsidR="00423BA0" w:rsidRPr="008D3ACA">
        <w:rPr>
          <w:sz w:val="24"/>
        </w:rPr>
        <w:t>.</w:t>
      </w:r>
      <w:r w:rsidR="00B91017" w:rsidRPr="008D3ACA">
        <w:rPr>
          <w:sz w:val="24"/>
        </w:rPr>
        <w:t xml:space="preserve"> The more </w:t>
      </w:r>
      <w:r w:rsidR="00423BA0" w:rsidRPr="008D3ACA">
        <w:rPr>
          <w:sz w:val="24"/>
        </w:rPr>
        <w:t xml:space="preserve">documentation regarding issues of </w:t>
      </w:r>
      <w:r w:rsidR="00B91017" w:rsidRPr="008D3ACA">
        <w:rPr>
          <w:sz w:val="24"/>
        </w:rPr>
        <w:t>concern will likely result in a heavier “weight” to the case. As such, the</w:t>
      </w:r>
      <w:r w:rsidR="00D57F83" w:rsidRPr="008D3ACA">
        <w:rPr>
          <w:sz w:val="24"/>
        </w:rPr>
        <w:t xml:space="preserve"> Colorado</w:t>
      </w:r>
      <w:r w:rsidR="00B91017" w:rsidRPr="008D3ACA">
        <w:rPr>
          <w:sz w:val="24"/>
        </w:rPr>
        <w:t xml:space="preserve"> OPG will consider this weight to determine whether the </w:t>
      </w:r>
      <w:r w:rsidR="0013065F" w:rsidRPr="008D3ACA">
        <w:rPr>
          <w:sz w:val="24"/>
        </w:rPr>
        <w:t xml:space="preserve">Public Guardian </w:t>
      </w:r>
      <w:r w:rsidR="00B91017" w:rsidRPr="008D3ACA">
        <w:rPr>
          <w:sz w:val="24"/>
        </w:rPr>
        <w:t xml:space="preserve">has capacity to accept the case at that time. This will be in relation to the other cases currently on the </w:t>
      </w:r>
      <w:r w:rsidR="0013065F" w:rsidRPr="008D3ACA">
        <w:rPr>
          <w:sz w:val="24"/>
        </w:rPr>
        <w:t>Public Guardian</w:t>
      </w:r>
      <w:r w:rsidR="00393F0C" w:rsidRPr="008D3ACA">
        <w:rPr>
          <w:sz w:val="24"/>
        </w:rPr>
        <w:t>’</w:t>
      </w:r>
      <w:r w:rsidR="00B91017" w:rsidRPr="008D3ACA">
        <w:rPr>
          <w:sz w:val="24"/>
        </w:rPr>
        <w:t>s caseload.</w:t>
      </w:r>
    </w:p>
    <w:p w14:paraId="173AE68F" w14:textId="77777777" w:rsidR="005D190E" w:rsidRPr="008D3ACA" w:rsidRDefault="005D190E" w:rsidP="005D190E">
      <w:pPr>
        <w:pStyle w:val="ListParagraph"/>
        <w:spacing w:after="0"/>
        <w:ind w:left="1080"/>
        <w:jc w:val="both"/>
        <w:rPr>
          <w:sz w:val="24"/>
          <w:szCs w:val="24"/>
        </w:rPr>
      </w:pPr>
    </w:p>
    <w:p w14:paraId="774CF853" w14:textId="6D1ACB15" w:rsidR="002B603C" w:rsidRPr="008D3ACA" w:rsidRDefault="00B91017" w:rsidP="00F43F93">
      <w:pPr>
        <w:pStyle w:val="ListParagraph"/>
        <w:numPr>
          <w:ilvl w:val="0"/>
          <w:numId w:val="71"/>
        </w:numPr>
        <w:spacing w:after="0"/>
        <w:jc w:val="both"/>
        <w:rPr>
          <w:sz w:val="24"/>
          <w:szCs w:val="24"/>
        </w:rPr>
      </w:pPr>
      <w:r w:rsidRPr="008D3ACA">
        <w:rPr>
          <w:sz w:val="24"/>
        </w:rPr>
        <w:t>Ongoing Assessment</w:t>
      </w:r>
      <w:r w:rsidR="001D1A22" w:rsidRPr="008D3ACA">
        <w:rPr>
          <w:sz w:val="24"/>
        </w:rPr>
        <w:t xml:space="preserve">. </w:t>
      </w:r>
      <w:proofErr w:type="gramStart"/>
      <w:r w:rsidRPr="008D3ACA">
        <w:rPr>
          <w:sz w:val="24"/>
        </w:rPr>
        <w:t>Similar to</w:t>
      </w:r>
      <w:proofErr w:type="gramEnd"/>
      <w:r w:rsidRPr="008D3ACA">
        <w:rPr>
          <w:sz w:val="24"/>
        </w:rPr>
        <w:t xml:space="preserve"> the initial </w:t>
      </w:r>
      <w:r w:rsidR="002725CE" w:rsidRPr="008D3ACA">
        <w:rPr>
          <w:sz w:val="24"/>
        </w:rPr>
        <w:t>Court V</w:t>
      </w:r>
      <w:r w:rsidRPr="008D3ACA">
        <w:rPr>
          <w:sz w:val="24"/>
        </w:rPr>
        <w:t>isitor</w:t>
      </w:r>
      <w:r w:rsidR="002725CE" w:rsidRPr="008D3ACA">
        <w:rPr>
          <w:sz w:val="24"/>
        </w:rPr>
        <w:t xml:space="preserve"> Report</w:t>
      </w:r>
      <w:r w:rsidRPr="008D3ACA">
        <w:rPr>
          <w:sz w:val="24"/>
        </w:rPr>
        <w:t xml:space="preserve">, the </w:t>
      </w:r>
      <w:r w:rsidR="002725CE" w:rsidRPr="008D3ACA">
        <w:rPr>
          <w:sz w:val="24"/>
        </w:rPr>
        <w:t>Public Guardian w</w:t>
      </w:r>
      <w:r w:rsidRPr="008D3ACA">
        <w:rPr>
          <w:sz w:val="24"/>
        </w:rPr>
        <w:t xml:space="preserve">ill continue to monitor imminent </w:t>
      </w:r>
      <w:r w:rsidR="00C666DF" w:rsidRPr="008D3ACA">
        <w:rPr>
          <w:sz w:val="24"/>
        </w:rPr>
        <w:t>ri</w:t>
      </w:r>
      <w:r w:rsidR="00E0338E" w:rsidRPr="008D3ACA">
        <w:rPr>
          <w:sz w:val="24"/>
        </w:rPr>
        <w:t>sk</w:t>
      </w:r>
      <w:r w:rsidR="00C666DF" w:rsidRPr="008D3ACA">
        <w:rPr>
          <w:sz w:val="24"/>
        </w:rPr>
        <w:t xml:space="preserve"> and </w:t>
      </w:r>
      <w:r w:rsidRPr="008D3ACA">
        <w:rPr>
          <w:sz w:val="24"/>
        </w:rPr>
        <w:t xml:space="preserve">safety concerns within </w:t>
      </w:r>
      <w:r w:rsidR="002725CE" w:rsidRPr="008D3ACA">
        <w:rPr>
          <w:sz w:val="24"/>
        </w:rPr>
        <w:t>the C</w:t>
      </w:r>
      <w:r w:rsidR="00DD73A0" w:rsidRPr="008D3ACA">
        <w:rPr>
          <w:sz w:val="24"/>
        </w:rPr>
        <w:t>MS</w:t>
      </w:r>
      <w:r w:rsidRPr="008D3ACA">
        <w:rPr>
          <w:sz w:val="24"/>
        </w:rPr>
        <w:t xml:space="preserve"> on cases </w:t>
      </w:r>
      <w:r w:rsidRPr="009E74CA">
        <w:rPr>
          <w:sz w:val="24"/>
        </w:rPr>
        <w:t xml:space="preserve">to which he or she is already assigned. </w:t>
      </w:r>
      <w:r w:rsidR="009E2957" w:rsidRPr="009E74CA">
        <w:rPr>
          <w:sz w:val="24"/>
        </w:rPr>
        <w:t xml:space="preserve">Information with be recorded and tracked within the CMS </w:t>
      </w:r>
      <w:r w:rsidRPr="009E74CA">
        <w:rPr>
          <w:sz w:val="24"/>
        </w:rPr>
        <w:t xml:space="preserve">track progress made on such cases and to be aware of when such concerns are either heightened or lessened. If the </w:t>
      </w:r>
      <w:r w:rsidR="009E2957" w:rsidRPr="009E74CA">
        <w:rPr>
          <w:sz w:val="24"/>
        </w:rPr>
        <w:t xml:space="preserve">Public Guardian </w:t>
      </w:r>
      <w:r w:rsidRPr="009E74CA">
        <w:rPr>
          <w:sz w:val="24"/>
        </w:rPr>
        <w:t xml:space="preserve">has a caseload with several heightened cases, these cases will be given greater “weight” which may impact the current capacity for the </w:t>
      </w:r>
      <w:r w:rsidR="00643C99" w:rsidRPr="009E74CA">
        <w:rPr>
          <w:sz w:val="24"/>
        </w:rPr>
        <w:t>Public Guardian</w:t>
      </w:r>
      <w:r w:rsidRPr="009E74CA">
        <w:rPr>
          <w:sz w:val="24"/>
        </w:rPr>
        <w:t xml:space="preserve"> to accept more cases at that time. If there is a mix of cases, the “weight” of the incoming case will be </w:t>
      </w:r>
      <w:r w:rsidRPr="008D3ACA">
        <w:rPr>
          <w:sz w:val="24"/>
        </w:rPr>
        <w:t xml:space="preserve">considered to determine if there is current capacity. If there are mostly cases where there are little to no imminent safety concerns, it is likely the pending cases will be accepted. </w:t>
      </w:r>
    </w:p>
    <w:p w14:paraId="5EDF764C" w14:textId="77777777" w:rsidR="002B603C" w:rsidRPr="008D3ACA" w:rsidRDefault="002B603C" w:rsidP="002B603C">
      <w:pPr>
        <w:pStyle w:val="ListParagraph"/>
        <w:rPr>
          <w:sz w:val="24"/>
        </w:rPr>
      </w:pPr>
    </w:p>
    <w:p w14:paraId="5A505BF3" w14:textId="02E3B1B0" w:rsidR="00857F67" w:rsidRPr="00D05808" w:rsidRDefault="00011616" w:rsidP="00F43F93">
      <w:pPr>
        <w:pStyle w:val="ListParagraph"/>
        <w:numPr>
          <w:ilvl w:val="0"/>
          <w:numId w:val="71"/>
        </w:numPr>
        <w:spacing w:after="0"/>
        <w:jc w:val="both"/>
        <w:rPr>
          <w:sz w:val="24"/>
          <w:szCs w:val="24"/>
        </w:rPr>
      </w:pPr>
      <w:r w:rsidRPr="008D3ACA">
        <w:rPr>
          <w:sz w:val="24"/>
        </w:rPr>
        <w:t xml:space="preserve">The weighting of cases </w:t>
      </w:r>
      <w:r w:rsidR="00850598" w:rsidRPr="008D3ACA">
        <w:rPr>
          <w:sz w:val="24"/>
        </w:rPr>
        <w:t>will b</w:t>
      </w:r>
      <w:r w:rsidRPr="008D3ACA">
        <w:rPr>
          <w:sz w:val="24"/>
        </w:rPr>
        <w:t>e flexible</w:t>
      </w:r>
      <w:r w:rsidR="005D4F78" w:rsidRPr="008D3ACA">
        <w:rPr>
          <w:sz w:val="24"/>
        </w:rPr>
        <w:t xml:space="preserve"> and structured to</w:t>
      </w:r>
      <w:r w:rsidR="008561DE" w:rsidRPr="008D3ACA">
        <w:rPr>
          <w:sz w:val="24"/>
        </w:rPr>
        <w:t xml:space="preserve"> allow for fairness of caseloads and for data-gathering purposes.</w:t>
      </w:r>
      <w:r w:rsidR="00492416" w:rsidRPr="008D3ACA">
        <w:rPr>
          <w:sz w:val="24"/>
        </w:rPr>
        <w:t xml:space="preserve"> </w:t>
      </w:r>
      <w:r w:rsidR="00A647FB" w:rsidRPr="008D3ACA">
        <w:rPr>
          <w:sz w:val="24"/>
        </w:rPr>
        <w:t xml:space="preserve">A head count of case files </w:t>
      </w:r>
      <w:r w:rsidR="00F06535" w:rsidRPr="008D3ACA">
        <w:rPr>
          <w:sz w:val="24"/>
        </w:rPr>
        <w:t>is not usually a good indication of the actual work involved</w:t>
      </w:r>
      <w:r w:rsidR="002E3A62" w:rsidRPr="008D3ACA">
        <w:rPr>
          <w:sz w:val="24"/>
        </w:rPr>
        <w:t xml:space="preserve"> (</w:t>
      </w:r>
      <w:r w:rsidR="006A418E" w:rsidRPr="008D3ACA">
        <w:rPr>
          <w:sz w:val="24"/>
        </w:rPr>
        <w:t xml:space="preserve">adapted from </w:t>
      </w:r>
      <w:r w:rsidR="00133980" w:rsidRPr="008D3ACA">
        <w:rPr>
          <w:sz w:val="24"/>
        </w:rPr>
        <w:t>Social Care Institute for Excellence</w:t>
      </w:r>
      <w:r w:rsidR="00A50E32" w:rsidRPr="008D3ACA">
        <w:rPr>
          <w:sz w:val="24"/>
        </w:rPr>
        <w:t>,</w:t>
      </w:r>
      <w:r w:rsidR="00BE6B7D" w:rsidRPr="008D3ACA">
        <w:rPr>
          <w:sz w:val="24"/>
        </w:rPr>
        <w:t xml:space="preserve"> </w:t>
      </w:r>
      <w:r w:rsidR="00A50E32" w:rsidRPr="008D3ACA">
        <w:rPr>
          <w:sz w:val="24"/>
        </w:rPr>
        <w:t>ManagingPractice</w:t>
      </w:r>
      <w:r w:rsidR="00170102" w:rsidRPr="008D3ACA">
        <w:rPr>
          <w:sz w:val="24"/>
        </w:rPr>
        <w:t>,</w:t>
      </w:r>
      <w:hyperlink r:id="rId23" w:history="1">
        <w:r w:rsidR="00434E66" w:rsidRPr="008D3ACA">
          <w:rPr>
            <w:rStyle w:val="Hyperlink"/>
            <w:color w:val="auto"/>
          </w:rPr>
          <w:t>https://www.scie.org.uk/publications/guides/guide01/managing-work/caseload.asp</w:t>
        </w:r>
      </w:hyperlink>
      <w:r w:rsidR="002E3A62" w:rsidRPr="008D3ACA">
        <w:rPr>
          <w:sz w:val="24"/>
        </w:rPr>
        <w:t>)</w:t>
      </w:r>
      <w:r w:rsidR="00F06535" w:rsidRPr="008D3ACA">
        <w:rPr>
          <w:sz w:val="24"/>
        </w:rPr>
        <w:t xml:space="preserve">. </w:t>
      </w:r>
    </w:p>
    <w:p w14:paraId="56ABDB3E" w14:textId="77777777" w:rsidR="00B44BE4" w:rsidRPr="00D05808" w:rsidRDefault="00B44BE4" w:rsidP="00B44BE4">
      <w:pPr>
        <w:pStyle w:val="ListParagraph"/>
        <w:rPr>
          <w:sz w:val="24"/>
          <w:szCs w:val="24"/>
        </w:rPr>
      </w:pPr>
    </w:p>
    <w:p w14:paraId="5A3C4EE7" w14:textId="0FB34B51" w:rsidR="00B44BE4" w:rsidRPr="00D05808" w:rsidRDefault="000C1E1B" w:rsidP="00F43F93">
      <w:pPr>
        <w:pStyle w:val="ListParagraph"/>
        <w:numPr>
          <w:ilvl w:val="0"/>
          <w:numId w:val="71"/>
        </w:numPr>
        <w:spacing w:after="0"/>
        <w:jc w:val="both"/>
        <w:rPr>
          <w:sz w:val="24"/>
          <w:szCs w:val="24"/>
        </w:rPr>
      </w:pPr>
      <w:r w:rsidRPr="00D05808">
        <w:rPr>
          <w:sz w:val="24"/>
          <w:szCs w:val="24"/>
        </w:rPr>
        <w:t xml:space="preserve">Three categories of Public Guardian </w:t>
      </w:r>
      <w:r w:rsidR="00843B57" w:rsidRPr="00D05808">
        <w:rPr>
          <w:sz w:val="24"/>
          <w:szCs w:val="24"/>
        </w:rPr>
        <w:t xml:space="preserve">work </w:t>
      </w:r>
      <w:r w:rsidRPr="00D05808">
        <w:rPr>
          <w:sz w:val="24"/>
          <w:szCs w:val="24"/>
        </w:rPr>
        <w:t xml:space="preserve">input </w:t>
      </w:r>
      <w:r w:rsidR="00556E76" w:rsidRPr="00D05808">
        <w:rPr>
          <w:sz w:val="24"/>
          <w:szCs w:val="24"/>
        </w:rPr>
        <w:t>will be cons</w:t>
      </w:r>
      <w:r w:rsidR="004C3CE3" w:rsidRPr="00D05808">
        <w:rPr>
          <w:sz w:val="24"/>
          <w:szCs w:val="24"/>
        </w:rPr>
        <w:t>ider</w:t>
      </w:r>
      <w:r w:rsidR="00556E76" w:rsidRPr="00D05808">
        <w:rPr>
          <w:sz w:val="24"/>
          <w:szCs w:val="24"/>
        </w:rPr>
        <w:t>ed</w:t>
      </w:r>
      <w:r w:rsidRPr="00D05808">
        <w:rPr>
          <w:sz w:val="24"/>
          <w:szCs w:val="24"/>
        </w:rPr>
        <w:t>:</w:t>
      </w:r>
    </w:p>
    <w:p w14:paraId="14A3CAEC" w14:textId="6E0A9F86" w:rsidR="00B9145F" w:rsidRPr="00D05808" w:rsidRDefault="000C1E1B" w:rsidP="00F43F93">
      <w:pPr>
        <w:pStyle w:val="ListParagraph"/>
        <w:numPr>
          <w:ilvl w:val="1"/>
          <w:numId w:val="71"/>
        </w:numPr>
        <w:spacing w:after="0"/>
        <w:jc w:val="both"/>
        <w:rPr>
          <w:sz w:val="24"/>
          <w:szCs w:val="24"/>
        </w:rPr>
      </w:pPr>
      <w:r w:rsidRPr="00D05808">
        <w:rPr>
          <w:b/>
          <w:sz w:val="24"/>
          <w:szCs w:val="24"/>
        </w:rPr>
        <w:t>Complexity</w:t>
      </w:r>
      <w:r w:rsidR="00E63E0C" w:rsidRPr="00D05808">
        <w:rPr>
          <w:sz w:val="24"/>
          <w:szCs w:val="24"/>
        </w:rPr>
        <w:t xml:space="preserve">: </w:t>
      </w:r>
      <w:r w:rsidR="00EE6622" w:rsidRPr="00D05808">
        <w:rPr>
          <w:sz w:val="24"/>
          <w:szCs w:val="24"/>
        </w:rPr>
        <w:t xml:space="preserve">this includes the number of other professionals </w:t>
      </w:r>
      <w:r w:rsidR="001E4027" w:rsidRPr="00D05808">
        <w:rPr>
          <w:sz w:val="24"/>
          <w:szCs w:val="24"/>
        </w:rPr>
        <w:t xml:space="preserve">involved with </w:t>
      </w:r>
      <w:r w:rsidR="00EE6622" w:rsidRPr="00D05808">
        <w:rPr>
          <w:sz w:val="24"/>
          <w:szCs w:val="24"/>
        </w:rPr>
        <w:t xml:space="preserve">the </w:t>
      </w:r>
      <w:r w:rsidR="001C73CD" w:rsidRPr="00D05808">
        <w:rPr>
          <w:sz w:val="24"/>
          <w:szCs w:val="24"/>
        </w:rPr>
        <w:t>Public Guardian</w:t>
      </w:r>
      <w:r w:rsidR="00EE6622" w:rsidRPr="00D05808">
        <w:rPr>
          <w:sz w:val="24"/>
          <w:szCs w:val="24"/>
        </w:rPr>
        <w:t xml:space="preserve"> </w:t>
      </w:r>
      <w:r w:rsidR="001E4027" w:rsidRPr="00D05808">
        <w:rPr>
          <w:sz w:val="24"/>
          <w:szCs w:val="24"/>
        </w:rPr>
        <w:t>and client</w:t>
      </w:r>
      <w:r w:rsidR="001C73CD" w:rsidRPr="00D05808">
        <w:rPr>
          <w:sz w:val="24"/>
          <w:szCs w:val="24"/>
        </w:rPr>
        <w:t xml:space="preserve">. It recognizes the Public Guardian’s role in identifying and collaborating with </w:t>
      </w:r>
      <w:r w:rsidR="00686F50" w:rsidRPr="00D05808">
        <w:rPr>
          <w:sz w:val="24"/>
          <w:szCs w:val="24"/>
        </w:rPr>
        <w:t>professional networks, stakeholders</w:t>
      </w:r>
      <w:r w:rsidR="00196DFD" w:rsidRPr="00D05808">
        <w:rPr>
          <w:sz w:val="24"/>
          <w:szCs w:val="24"/>
        </w:rPr>
        <w:t xml:space="preserve"> and helping a client to make decisions about the client’s care</w:t>
      </w:r>
      <w:r w:rsidR="003670A9" w:rsidRPr="00D05808">
        <w:rPr>
          <w:sz w:val="24"/>
          <w:szCs w:val="24"/>
        </w:rPr>
        <w:t>, goals,</w:t>
      </w:r>
      <w:r w:rsidR="00196DFD" w:rsidRPr="00D05808">
        <w:rPr>
          <w:sz w:val="24"/>
          <w:szCs w:val="24"/>
        </w:rPr>
        <w:t xml:space="preserve"> and mainten</w:t>
      </w:r>
      <w:r w:rsidR="003670A9" w:rsidRPr="00D05808">
        <w:rPr>
          <w:sz w:val="24"/>
          <w:szCs w:val="24"/>
        </w:rPr>
        <w:t>a</w:t>
      </w:r>
      <w:r w:rsidR="00196DFD" w:rsidRPr="00D05808">
        <w:rPr>
          <w:sz w:val="24"/>
          <w:szCs w:val="24"/>
        </w:rPr>
        <w:t>nce</w:t>
      </w:r>
      <w:r w:rsidR="003670A9" w:rsidRPr="00D05808">
        <w:rPr>
          <w:sz w:val="24"/>
          <w:szCs w:val="24"/>
        </w:rPr>
        <w:t>.</w:t>
      </w:r>
    </w:p>
    <w:p w14:paraId="686F03C8" w14:textId="77777777" w:rsidR="00EE6C2F" w:rsidRPr="00D05808" w:rsidRDefault="00EE6C2F" w:rsidP="00EE6C2F">
      <w:pPr>
        <w:pStyle w:val="ListParagraph"/>
        <w:spacing w:after="0"/>
        <w:ind w:left="1710"/>
        <w:jc w:val="both"/>
        <w:rPr>
          <w:sz w:val="24"/>
          <w:szCs w:val="24"/>
        </w:rPr>
      </w:pPr>
    </w:p>
    <w:p w14:paraId="5701AAA3" w14:textId="13B21678" w:rsidR="00220915" w:rsidRPr="00D05808" w:rsidRDefault="000C1E1B" w:rsidP="00F43F93">
      <w:pPr>
        <w:pStyle w:val="ListParagraph"/>
        <w:numPr>
          <w:ilvl w:val="1"/>
          <w:numId w:val="71"/>
        </w:numPr>
        <w:spacing w:after="0"/>
        <w:jc w:val="both"/>
        <w:rPr>
          <w:sz w:val="24"/>
          <w:szCs w:val="24"/>
        </w:rPr>
      </w:pPr>
      <w:r w:rsidRPr="00D05808">
        <w:rPr>
          <w:b/>
          <w:sz w:val="24"/>
          <w:szCs w:val="24"/>
        </w:rPr>
        <w:t>Risk</w:t>
      </w:r>
      <w:r w:rsidR="002D10CB" w:rsidRPr="00D05808">
        <w:rPr>
          <w:sz w:val="24"/>
          <w:szCs w:val="24"/>
        </w:rPr>
        <w:t xml:space="preserve">: </w:t>
      </w:r>
      <w:r w:rsidR="00786D99" w:rsidRPr="00D05808">
        <w:rPr>
          <w:sz w:val="24"/>
          <w:szCs w:val="24"/>
        </w:rPr>
        <w:t xml:space="preserve">this considers the professional judgment required of the </w:t>
      </w:r>
      <w:r w:rsidR="000023A8" w:rsidRPr="00D05808">
        <w:rPr>
          <w:sz w:val="24"/>
          <w:szCs w:val="24"/>
        </w:rPr>
        <w:t>Public Guardian</w:t>
      </w:r>
      <w:r w:rsidR="00786D99" w:rsidRPr="00D05808">
        <w:rPr>
          <w:sz w:val="24"/>
          <w:szCs w:val="24"/>
        </w:rPr>
        <w:t xml:space="preserve">: decisions </w:t>
      </w:r>
      <w:r w:rsidR="00506CDB" w:rsidRPr="00D05808">
        <w:rPr>
          <w:sz w:val="24"/>
          <w:szCs w:val="24"/>
        </w:rPr>
        <w:t xml:space="preserve">are </w:t>
      </w:r>
      <w:r w:rsidR="00786D99" w:rsidRPr="00D05808">
        <w:rPr>
          <w:sz w:val="24"/>
          <w:szCs w:val="24"/>
        </w:rPr>
        <w:t>to be made based on risk</w:t>
      </w:r>
      <w:r w:rsidR="007068FC" w:rsidRPr="00D05808">
        <w:rPr>
          <w:sz w:val="24"/>
          <w:szCs w:val="24"/>
        </w:rPr>
        <w:t xml:space="preserve"> and safety</w:t>
      </w:r>
      <w:r w:rsidR="00786D99" w:rsidRPr="00D05808">
        <w:rPr>
          <w:sz w:val="24"/>
          <w:szCs w:val="24"/>
        </w:rPr>
        <w:t xml:space="preserve"> a</w:t>
      </w:r>
      <w:r w:rsidR="000E021F" w:rsidRPr="00D05808">
        <w:rPr>
          <w:sz w:val="24"/>
          <w:szCs w:val="24"/>
        </w:rPr>
        <w:t>s</w:t>
      </w:r>
      <w:r w:rsidR="00786D99" w:rsidRPr="00D05808">
        <w:rPr>
          <w:sz w:val="24"/>
          <w:szCs w:val="24"/>
        </w:rPr>
        <w:t>sessment</w:t>
      </w:r>
      <w:r w:rsidR="00162BEF" w:rsidRPr="00D05808">
        <w:rPr>
          <w:sz w:val="24"/>
          <w:szCs w:val="24"/>
        </w:rPr>
        <w:t xml:space="preserve"> (IGP)</w:t>
      </w:r>
      <w:r w:rsidR="00786D99" w:rsidRPr="00D05808">
        <w:rPr>
          <w:sz w:val="24"/>
          <w:szCs w:val="24"/>
        </w:rPr>
        <w:t xml:space="preserve">; the </w:t>
      </w:r>
      <w:r w:rsidR="00597993" w:rsidRPr="00D05808">
        <w:rPr>
          <w:sz w:val="24"/>
          <w:szCs w:val="24"/>
        </w:rPr>
        <w:t xml:space="preserve">client’s situation may be a </w:t>
      </w:r>
      <w:r w:rsidR="00786D99" w:rsidRPr="00D05808">
        <w:rPr>
          <w:sz w:val="24"/>
          <w:szCs w:val="24"/>
        </w:rPr>
        <w:t xml:space="preserve">fast changing one; the work </w:t>
      </w:r>
      <w:r w:rsidR="005B3DEF" w:rsidRPr="00D05808">
        <w:rPr>
          <w:sz w:val="24"/>
          <w:szCs w:val="24"/>
        </w:rPr>
        <w:t xml:space="preserve">may be </w:t>
      </w:r>
      <w:r w:rsidR="00786D99" w:rsidRPr="00D05808">
        <w:rPr>
          <w:sz w:val="24"/>
          <w:szCs w:val="24"/>
        </w:rPr>
        <w:t>at a stage where professional anxiety is heightened because of lack of information</w:t>
      </w:r>
      <w:r w:rsidR="00B722E2" w:rsidRPr="00D05808">
        <w:rPr>
          <w:sz w:val="24"/>
          <w:szCs w:val="24"/>
        </w:rPr>
        <w:t xml:space="preserve"> or experience</w:t>
      </w:r>
      <w:r w:rsidR="00786D99" w:rsidRPr="00D05808">
        <w:rPr>
          <w:sz w:val="24"/>
          <w:szCs w:val="24"/>
        </w:rPr>
        <w:t>.</w:t>
      </w:r>
    </w:p>
    <w:p w14:paraId="78C47BC5" w14:textId="77777777" w:rsidR="00EE6C2F" w:rsidRPr="00D05808" w:rsidRDefault="00EE6C2F" w:rsidP="00EE6C2F">
      <w:pPr>
        <w:pStyle w:val="ListParagraph"/>
        <w:rPr>
          <w:sz w:val="24"/>
          <w:szCs w:val="24"/>
        </w:rPr>
      </w:pPr>
    </w:p>
    <w:p w14:paraId="1FE63C55" w14:textId="6CFC8475" w:rsidR="00220915" w:rsidRPr="00D05808" w:rsidRDefault="00220915" w:rsidP="00F43F93">
      <w:pPr>
        <w:pStyle w:val="ListParagraph"/>
        <w:numPr>
          <w:ilvl w:val="1"/>
          <w:numId w:val="71"/>
        </w:numPr>
        <w:spacing w:after="0"/>
        <w:jc w:val="both"/>
        <w:rPr>
          <w:sz w:val="24"/>
          <w:szCs w:val="24"/>
        </w:rPr>
      </w:pPr>
      <w:r w:rsidRPr="00D05808">
        <w:rPr>
          <w:b/>
          <w:sz w:val="24"/>
          <w:szCs w:val="24"/>
        </w:rPr>
        <w:t>T</w:t>
      </w:r>
      <w:r w:rsidR="000C1E1B" w:rsidRPr="00D05808">
        <w:rPr>
          <w:b/>
          <w:sz w:val="24"/>
          <w:szCs w:val="24"/>
        </w:rPr>
        <w:t>rave</w:t>
      </w:r>
      <w:r w:rsidR="00F96079" w:rsidRPr="00D05808">
        <w:rPr>
          <w:b/>
          <w:sz w:val="24"/>
          <w:szCs w:val="24"/>
        </w:rPr>
        <w:t>l</w:t>
      </w:r>
      <w:r w:rsidR="00764C17" w:rsidRPr="00D05808">
        <w:rPr>
          <w:sz w:val="24"/>
          <w:szCs w:val="24"/>
        </w:rPr>
        <w:t xml:space="preserve">: </w:t>
      </w:r>
      <w:r w:rsidR="00DB054C" w:rsidRPr="00D05808">
        <w:rPr>
          <w:sz w:val="24"/>
          <w:szCs w:val="24"/>
        </w:rPr>
        <w:t xml:space="preserve">this considers the </w:t>
      </w:r>
      <w:r w:rsidR="00FD34B7" w:rsidRPr="00D05808">
        <w:rPr>
          <w:sz w:val="24"/>
          <w:szCs w:val="24"/>
        </w:rPr>
        <w:t>whether t</w:t>
      </w:r>
      <w:r w:rsidR="005D65AA" w:rsidRPr="00D05808">
        <w:rPr>
          <w:sz w:val="24"/>
          <w:szCs w:val="24"/>
        </w:rPr>
        <w:t>h</w:t>
      </w:r>
      <w:r w:rsidR="00764C17" w:rsidRPr="00D05808">
        <w:rPr>
          <w:sz w:val="24"/>
          <w:szCs w:val="24"/>
        </w:rPr>
        <w:t>e Public Guardian</w:t>
      </w:r>
      <w:r w:rsidR="009B1271" w:rsidRPr="00D05808">
        <w:rPr>
          <w:sz w:val="24"/>
          <w:szCs w:val="24"/>
        </w:rPr>
        <w:t xml:space="preserve"> </w:t>
      </w:r>
      <w:proofErr w:type="gramStart"/>
      <w:r w:rsidR="009B1271" w:rsidRPr="00D05808">
        <w:rPr>
          <w:sz w:val="24"/>
          <w:szCs w:val="24"/>
        </w:rPr>
        <w:t>ha</w:t>
      </w:r>
      <w:r w:rsidR="00D12C14" w:rsidRPr="00D05808">
        <w:rPr>
          <w:sz w:val="24"/>
          <w:szCs w:val="24"/>
        </w:rPr>
        <w:t>s</w:t>
      </w:r>
      <w:r w:rsidR="009B1271" w:rsidRPr="00D05808">
        <w:rPr>
          <w:sz w:val="24"/>
          <w:szCs w:val="24"/>
        </w:rPr>
        <w:t xml:space="preserve"> to</w:t>
      </w:r>
      <w:proofErr w:type="gramEnd"/>
      <w:r w:rsidR="009B1271" w:rsidRPr="00D05808">
        <w:rPr>
          <w:sz w:val="24"/>
          <w:szCs w:val="24"/>
        </w:rPr>
        <w:t xml:space="preserve"> travel appreciable distances to under</w:t>
      </w:r>
      <w:r w:rsidR="00A156DC" w:rsidRPr="00D05808">
        <w:rPr>
          <w:sz w:val="24"/>
          <w:szCs w:val="24"/>
        </w:rPr>
        <w:t>take the work with a particular client</w:t>
      </w:r>
      <w:r w:rsidR="00BA02D9" w:rsidRPr="00D05808">
        <w:rPr>
          <w:sz w:val="24"/>
          <w:szCs w:val="24"/>
        </w:rPr>
        <w:t>.</w:t>
      </w:r>
    </w:p>
    <w:p w14:paraId="46FA5239" w14:textId="77777777" w:rsidR="002B603C" w:rsidRPr="00D05808" w:rsidRDefault="002B603C" w:rsidP="002B603C">
      <w:pPr>
        <w:pStyle w:val="ListParagraph"/>
        <w:rPr>
          <w:sz w:val="24"/>
          <w:szCs w:val="24"/>
        </w:rPr>
      </w:pPr>
    </w:p>
    <w:p w14:paraId="0E0FA758" w14:textId="4DDDB5E8" w:rsidR="006A19B1" w:rsidRPr="00D05808" w:rsidRDefault="009D5E5C" w:rsidP="00F43F93">
      <w:pPr>
        <w:pStyle w:val="ListParagraph"/>
        <w:numPr>
          <w:ilvl w:val="0"/>
          <w:numId w:val="71"/>
        </w:numPr>
        <w:spacing w:after="0"/>
        <w:jc w:val="both"/>
        <w:rPr>
          <w:sz w:val="24"/>
          <w:szCs w:val="24"/>
        </w:rPr>
      </w:pPr>
      <w:r w:rsidRPr="00D05808">
        <w:rPr>
          <w:sz w:val="24"/>
          <w:szCs w:val="24"/>
        </w:rPr>
        <w:t>Caseload definitions and weighting</w:t>
      </w:r>
      <w:r w:rsidR="007B6668" w:rsidRPr="00D05808">
        <w:rPr>
          <w:sz w:val="24"/>
          <w:szCs w:val="24"/>
        </w:rPr>
        <w:t>:</w:t>
      </w:r>
    </w:p>
    <w:p w14:paraId="79327C52" w14:textId="4C5FBEFE" w:rsidR="00181105" w:rsidRPr="00D05808" w:rsidRDefault="00181105" w:rsidP="00F43F93">
      <w:pPr>
        <w:pStyle w:val="ListParagraph"/>
        <w:numPr>
          <w:ilvl w:val="1"/>
          <w:numId w:val="71"/>
        </w:numPr>
        <w:spacing w:after="0"/>
        <w:jc w:val="both"/>
        <w:rPr>
          <w:sz w:val="24"/>
          <w:szCs w:val="24"/>
        </w:rPr>
      </w:pPr>
      <w:r w:rsidRPr="00D05808">
        <w:rPr>
          <w:b/>
          <w:sz w:val="24"/>
          <w:szCs w:val="24"/>
        </w:rPr>
        <w:t>Complexity</w:t>
      </w:r>
    </w:p>
    <w:p w14:paraId="102EEB78" w14:textId="70A4EF09" w:rsidR="00344521" w:rsidRPr="00D05808" w:rsidRDefault="00352616" w:rsidP="00F43F93">
      <w:pPr>
        <w:pStyle w:val="ListParagraph"/>
        <w:numPr>
          <w:ilvl w:val="2"/>
          <w:numId w:val="71"/>
        </w:numPr>
        <w:spacing w:after="0"/>
        <w:jc w:val="both"/>
        <w:rPr>
          <w:sz w:val="24"/>
          <w:szCs w:val="24"/>
        </w:rPr>
      </w:pPr>
      <w:r w:rsidRPr="00D05808">
        <w:rPr>
          <w:b/>
          <w:sz w:val="24"/>
          <w:szCs w:val="24"/>
        </w:rPr>
        <w:t>Tier 1</w:t>
      </w:r>
      <w:r w:rsidR="00B57B53" w:rsidRPr="00D05808">
        <w:rPr>
          <w:b/>
          <w:sz w:val="24"/>
          <w:szCs w:val="24"/>
        </w:rPr>
        <w:t xml:space="preserve"> – Low Complexity</w:t>
      </w:r>
      <w:r w:rsidR="0016678B" w:rsidRPr="00D05808">
        <w:rPr>
          <w:sz w:val="24"/>
          <w:szCs w:val="24"/>
        </w:rPr>
        <w:t xml:space="preserve">: </w:t>
      </w:r>
      <w:r w:rsidR="005364A5" w:rsidRPr="00D05808">
        <w:rPr>
          <w:sz w:val="24"/>
          <w:szCs w:val="24"/>
        </w:rPr>
        <w:t>Contact with other agencies</w:t>
      </w:r>
      <w:r w:rsidR="000812E7" w:rsidRPr="00D05808">
        <w:rPr>
          <w:sz w:val="24"/>
          <w:szCs w:val="24"/>
        </w:rPr>
        <w:t xml:space="preserve"> and </w:t>
      </w:r>
      <w:r w:rsidR="005364A5" w:rsidRPr="00D05808">
        <w:rPr>
          <w:sz w:val="24"/>
          <w:szCs w:val="24"/>
        </w:rPr>
        <w:t xml:space="preserve">stakeholders is minimal, </w:t>
      </w:r>
      <w:proofErr w:type="gramStart"/>
      <w:r w:rsidR="005364A5" w:rsidRPr="00D05808">
        <w:rPr>
          <w:sz w:val="24"/>
          <w:szCs w:val="24"/>
        </w:rPr>
        <w:t>unproblematic</w:t>
      </w:r>
      <w:proofErr w:type="gramEnd"/>
      <w:r w:rsidR="005364A5" w:rsidRPr="00D05808">
        <w:rPr>
          <w:sz w:val="24"/>
          <w:szCs w:val="24"/>
        </w:rPr>
        <w:t xml:space="preserve"> or standard</w:t>
      </w:r>
      <w:r w:rsidR="0094703D" w:rsidRPr="00D05808">
        <w:rPr>
          <w:sz w:val="24"/>
          <w:szCs w:val="24"/>
        </w:rPr>
        <w:t>.</w:t>
      </w:r>
    </w:p>
    <w:p w14:paraId="0273103A" w14:textId="77777777" w:rsidR="00EB0FC3" w:rsidRPr="00D05808" w:rsidRDefault="00EB0FC3" w:rsidP="00EB0FC3">
      <w:pPr>
        <w:pStyle w:val="ListParagraph"/>
        <w:spacing w:after="0"/>
        <w:ind w:left="2430"/>
        <w:jc w:val="both"/>
        <w:rPr>
          <w:sz w:val="24"/>
          <w:szCs w:val="24"/>
        </w:rPr>
      </w:pPr>
    </w:p>
    <w:p w14:paraId="25C5EC09" w14:textId="1342408A" w:rsidR="00D37A7A" w:rsidRPr="00D05808" w:rsidRDefault="0009033F" w:rsidP="00F43F93">
      <w:pPr>
        <w:pStyle w:val="ListParagraph"/>
        <w:numPr>
          <w:ilvl w:val="2"/>
          <w:numId w:val="71"/>
        </w:numPr>
        <w:spacing w:after="0"/>
        <w:jc w:val="both"/>
        <w:rPr>
          <w:sz w:val="24"/>
          <w:szCs w:val="24"/>
        </w:rPr>
      </w:pPr>
      <w:r w:rsidRPr="00D05808">
        <w:rPr>
          <w:b/>
          <w:sz w:val="24"/>
          <w:szCs w:val="24"/>
        </w:rPr>
        <w:t>Tier 2</w:t>
      </w:r>
      <w:r w:rsidR="00371882" w:rsidRPr="00D05808">
        <w:rPr>
          <w:b/>
          <w:sz w:val="24"/>
          <w:szCs w:val="24"/>
        </w:rPr>
        <w:t xml:space="preserve"> – Medium Complexity</w:t>
      </w:r>
      <w:r w:rsidR="00A5249B" w:rsidRPr="00D05808">
        <w:rPr>
          <w:sz w:val="24"/>
          <w:szCs w:val="24"/>
        </w:rPr>
        <w:t>:</w:t>
      </w:r>
      <w:r w:rsidR="000812E7" w:rsidRPr="00D05808">
        <w:rPr>
          <w:sz w:val="24"/>
          <w:szCs w:val="24"/>
        </w:rPr>
        <w:t xml:space="preserve"> Contact with other agencies and stakeholders</w:t>
      </w:r>
      <w:r w:rsidR="0078161E" w:rsidRPr="00D05808">
        <w:rPr>
          <w:sz w:val="24"/>
          <w:szCs w:val="24"/>
        </w:rPr>
        <w:t xml:space="preserve"> is changeable, requires initiation and/or ongoing maintenance.</w:t>
      </w:r>
    </w:p>
    <w:p w14:paraId="6FB29BD7" w14:textId="77777777" w:rsidR="00EB0FC3" w:rsidRPr="00D05808" w:rsidRDefault="00EB0FC3" w:rsidP="00EB0FC3">
      <w:pPr>
        <w:pStyle w:val="ListParagraph"/>
        <w:spacing w:after="0"/>
        <w:ind w:left="2430"/>
        <w:jc w:val="both"/>
        <w:rPr>
          <w:sz w:val="24"/>
          <w:szCs w:val="24"/>
        </w:rPr>
      </w:pPr>
    </w:p>
    <w:p w14:paraId="266032A1" w14:textId="7E6EDEBC" w:rsidR="0009033F" w:rsidRPr="00D05808" w:rsidRDefault="00D37A7A" w:rsidP="00F43F93">
      <w:pPr>
        <w:pStyle w:val="ListParagraph"/>
        <w:numPr>
          <w:ilvl w:val="2"/>
          <w:numId w:val="71"/>
        </w:numPr>
        <w:spacing w:after="0"/>
        <w:jc w:val="both"/>
        <w:rPr>
          <w:sz w:val="24"/>
          <w:szCs w:val="24"/>
        </w:rPr>
      </w:pPr>
      <w:r w:rsidRPr="00D05808">
        <w:rPr>
          <w:b/>
          <w:sz w:val="24"/>
          <w:szCs w:val="24"/>
        </w:rPr>
        <w:t>Tier 3 – High Complexity</w:t>
      </w:r>
      <w:r w:rsidRPr="00D05808">
        <w:rPr>
          <w:sz w:val="24"/>
          <w:szCs w:val="24"/>
        </w:rPr>
        <w:t>:</w:t>
      </w:r>
      <w:r w:rsidR="00E82D3F" w:rsidRPr="00D05808">
        <w:rPr>
          <w:sz w:val="24"/>
          <w:szCs w:val="24"/>
        </w:rPr>
        <w:t xml:space="preserve"> </w:t>
      </w:r>
      <w:r w:rsidR="00CF3517" w:rsidRPr="00D05808">
        <w:rPr>
          <w:sz w:val="24"/>
          <w:szCs w:val="24"/>
        </w:rPr>
        <w:t>Multiple or complex contact with other agencies and stakeholders requiring</w:t>
      </w:r>
      <w:r w:rsidR="00986DE8" w:rsidRPr="00D05808">
        <w:rPr>
          <w:sz w:val="24"/>
          <w:szCs w:val="24"/>
        </w:rPr>
        <w:t xml:space="preserve"> careful negotiation, advocacy</w:t>
      </w:r>
      <w:r w:rsidR="00A1462A" w:rsidRPr="00D05808">
        <w:rPr>
          <w:sz w:val="24"/>
          <w:szCs w:val="24"/>
        </w:rPr>
        <w:t>, plan development</w:t>
      </w:r>
      <w:r w:rsidR="008656B9" w:rsidRPr="00D05808">
        <w:rPr>
          <w:sz w:val="24"/>
          <w:szCs w:val="24"/>
        </w:rPr>
        <w:t xml:space="preserve"> or other high input.</w:t>
      </w:r>
    </w:p>
    <w:p w14:paraId="7E63CD07" w14:textId="77777777" w:rsidR="00BC0D15" w:rsidRPr="00D05808" w:rsidRDefault="00BC0D15" w:rsidP="00BC0D15">
      <w:pPr>
        <w:pStyle w:val="ListParagraph"/>
        <w:spacing w:after="0"/>
        <w:ind w:left="2430"/>
        <w:jc w:val="both"/>
        <w:rPr>
          <w:sz w:val="24"/>
          <w:szCs w:val="24"/>
        </w:rPr>
      </w:pPr>
    </w:p>
    <w:p w14:paraId="4FC9D0BB" w14:textId="0485F51C" w:rsidR="00347CE9" w:rsidRPr="00D05808" w:rsidRDefault="00181105" w:rsidP="00F43F93">
      <w:pPr>
        <w:pStyle w:val="ListParagraph"/>
        <w:numPr>
          <w:ilvl w:val="1"/>
          <w:numId w:val="71"/>
        </w:numPr>
        <w:spacing w:after="0"/>
        <w:jc w:val="both"/>
        <w:rPr>
          <w:sz w:val="24"/>
          <w:szCs w:val="24"/>
        </w:rPr>
      </w:pPr>
      <w:r w:rsidRPr="00D05808">
        <w:rPr>
          <w:b/>
          <w:sz w:val="24"/>
          <w:szCs w:val="24"/>
        </w:rPr>
        <w:t>Risk</w:t>
      </w:r>
      <w:r w:rsidR="00347CE9" w:rsidRPr="00D05808">
        <w:rPr>
          <w:sz w:val="24"/>
          <w:szCs w:val="24"/>
        </w:rPr>
        <w:t xml:space="preserve">: </w:t>
      </w:r>
    </w:p>
    <w:p w14:paraId="202826BD" w14:textId="2735383F" w:rsidR="000A43F3" w:rsidRPr="00D05808" w:rsidRDefault="000A43F3" w:rsidP="00F43F93">
      <w:pPr>
        <w:pStyle w:val="ListParagraph"/>
        <w:numPr>
          <w:ilvl w:val="2"/>
          <w:numId w:val="71"/>
        </w:numPr>
        <w:spacing w:after="0"/>
        <w:jc w:val="both"/>
        <w:rPr>
          <w:sz w:val="24"/>
          <w:szCs w:val="24"/>
        </w:rPr>
      </w:pPr>
      <w:r w:rsidRPr="00D05808">
        <w:rPr>
          <w:b/>
          <w:sz w:val="24"/>
          <w:szCs w:val="24"/>
        </w:rPr>
        <w:t xml:space="preserve">Tier 1 – Low </w:t>
      </w:r>
      <w:r w:rsidR="00C450A3" w:rsidRPr="00D05808">
        <w:rPr>
          <w:b/>
          <w:sz w:val="24"/>
          <w:szCs w:val="24"/>
        </w:rPr>
        <w:t>Risk</w:t>
      </w:r>
      <w:r w:rsidRPr="00D05808">
        <w:rPr>
          <w:sz w:val="24"/>
          <w:szCs w:val="24"/>
        </w:rPr>
        <w:t xml:space="preserve">: </w:t>
      </w:r>
      <w:r w:rsidR="00D80AA9" w:rsidRPr="00D05808">
        <w:rPr>
          <w:sz w:val="24"/>
          <w:szCs w:val="24"/>
        </w:rPr>
        <w:t xml:space="preserve">No current risk involved, risk </w:t>
      </w:r>
      <w:r w:rsidR="00256D1E" w:rsidRPr="00D05808">
        <w:rPr>
          <w:sz w:val="24"/>
          <w:szCs w:val="24"/>
        </w:rPr>
        <w:t xml:space="preserve">and safety </w:t>
      </w:r>
      <w:r w:rsidR="00D80AA9" w:rsidRPr="00D05808">
        <w:rPr>
          <w:sz w:val="24"/>
          <w:szCs w:val="24"/>
        </w:rPr>
        <w:t>assessment</w:t>
      </w:r>
      <w:r w:rsidR="00256D1E" w:rsidRPr="00D05808">
        <w:rPr>
          <w:sz w:val="24"/>
          <w:szCs w:val="24"/>
        </w:rPr>
        <w:t xml:space="preserve"> (IGP) </w:t>
      </w:r>
      <w:proofErr w:type="gramStart"/>
      <w:r w:rsidR="00D80AA9" w:rsidRPr="00D05808">
        <w:rPr>
          <w:sz w:val="24"/>
          <w:szCs w:val="24"/>
        </w:rPr>
        <w:t>is</w:t>
      </w:r>
      <w:proofErr w:type="gramEnd"/>
      <w:r w:rsidR="00D80AA9" w:rsidRPr="00D05808">
        <w:rPr>
          <w:sz w:val="24"/>
          <w:szCs w:val="24"/>
        </w:rPr>
        <w:t xml:space="preserve"> known and understood by all partie</w:t>
      </w:r>
      <w:r w:rsidR="00D21EFB" w:rsidRPr="00D05808">
        <w:rPr>
          <w:sz w:val="24"/>
          <w:szCs w:val="24"/>
        </w:rPr>
        <w:t xml:space="preserve">s, including contingency plans negotiated. </w:t>
      </w:r>
    </w:p>
    <w:p w14:paraId="3F62DA21" w14:textId="77777777" w:rsidR="000A43F3" w:rsidRPr="00D05808" w:rsidRDefault="000A43F3" w:rsidP="000A43F3">
      <w:pPr>
        <w:pStyle w:val="ListParagraph"/>
        <w:spacing w:after="0"/>
        <w:ind w:left="2430"/>
        <w:jc w:val="both"/>
        <w:rPr>
          <w:sz w:val="24"/>
          <w:szCs w:val="24"/>
        </w:rPr>
      </w:pPr>
    </w:p>
    <w:p w14:paraId="197FA5CF" w14:textId="37DAD029" w:rsidR="001227B4" w:rsidRPr="00D05808" w:rsidRDefault="000A43F3" w:rsidP="00F43F93">
      <w:pPr>
        <w:pStyle w:val="ListParagraph"/>
        <w:numPr>
          <w:ilvl w:val="2"/>
          <w:numId w:val="71"/>
        </w:numPr>
        <w:spacing w:after="0"/>
        <w:jc w:val="both"/>
        <w:rPr>
          <w:b/>
          <w:sz w:val="24"/>
          <w:szCs w:val="24"/>
        </w:rPr>
      </w:pPr>
      <w:r w:rsidRPr="00D05808">
        <w:rPr>
          <w:b/>
          <w:sz w:val="24"/>
          <w:szCs w:val="24"/>
        </w:rPr>
        <w:t xml:space="preserve">Tier 2 – Medium </w:t>
      </w:r>
      <w:r w:rsidR="00C450A3" w:rsidRPr="00D05808">
        <w:rPr>
          <w:b/>
          <w:sz w:val="24"/>
          <w:szCs w:val="24"/>
        </w:rPr>
        <w:t>Risk</w:t>
      </w:r>
      <w:r w:rsidRPr="00D05808">
        <w:rPr>
          <w:sz w:val="24"/>
          <w:szCs w:val="24"/>
        </w:rPr>
        <w:t xml:space="preserve">: </w:t>
      </w:r>
      <w:r w:rsidR="00CC4DC1" w:rsidRPr="00D05808">
        <w:rPr>
          <w:sz w:val="24"/>
          <w:szCs w:val="24"/>
        </w:rPr>
        <w:t xml:space="preserve">Risk </w:t>
      </w:r>
      <w:r w:rsidR="00F01BBD" w:rsidRPr="00D05808">
        <w:rPr>
          <w:sz w:val="24"/>
          <w:szCs w:val="24"/>
        </w:rPr>
        <w:t xml:space="preserve">and safety </w:t>
      </w:r>
      <w:r w:rsidR="00CC4DC1" w:rsidRPr="00D05808">
        <w:rPr>
          <w:sz w:val="24"/>
          <w:szCs w:val="24"/>
        </w:rPr>
        <w:t xml:space="preserve">assessment </w:t>
      </w:r>
      <w:r w:rsidR="00F01BBD" w:rsidRPr="00D05808">
        <w:rPr>
          <w:sz w:val="24"/>
          <w:szCs w:val="24"/>
        </w:rPr>
        <w:t xml:space="preserve">(IGP) </w:t>
      </w:r>
      <w:r w:rsidR="00CC4DC1" w:rsidRPr="00D05808">
        <w:rPr>
          <w:sz w:val="24"/>
          <w:szCs w:val="24"/>
        </w:rPr>
        <w:t>in process</w:t>
      </w:r>
      <w:r w:rsidR="001151E9" w:rsidRPr="00D05808">
        <w:rPr>
          <w:sz w:val="24"/>
          <w:szCs w:val="24"/>
        </w:rPr>
        <w:t xml:space="preserve"> with options for action and decisions ready to be put into p</w:t>
      </w:r>
      <w:r w:rsidR="00F437E4" w:rsidRPr="00D05808">
        <w:rPr>
          <w:sz w:val="24"/>
          <w:szCs w:val="24"/>
        </w:rPr>
        <w:t>lace.</w:t>
      </w:r>
    </w:p>
    <w:p w14:paraId="4DA02CE7" w14:textId="77777777" w:rsidR="00695360" w:rsidRPr="00D05808" w:rsidRDefault="00695360" w:rsidP="00695360">
      <w:pPr>
        <w:pStyle w:val="ListParagraph"/>
        <w:rPr>
          <w:b/>
          <w:sz w:val="24"/>
          <w:szCs w:val="24"/>
        </w:rPr>
      </w:pPr>
    </w:p>
    <w:p w14:paraId="600EE12C" w14:textId="676C8048" w:rsidR="00BC0D15" w:rsidRPr="00D05808" w:rsidRDefault="000A43F3" w:rsidP="00F43F93">
      <w:pPr>
        <w:pStyle w:val="ListParagraph"/>
        <w:numPr>
          <w:ilvl w:val="2"/>
          <w:numId w:val="71"/>
        </w:numPr>
        <w:spacing w:after="0"/>
        <w:jc w:val="both"/>
        <w:rPr>
          <w:sz w:val="24"/>
          <w:szCs w:val="24"/>
        </w:rPr>
      </w:pPr>
      <w:r w:rsidRPr="00D05808">
        <w:rPr>
          <w:b/>
          <w:sz w:val="24"/>
          <w:szCs w:val="24"/>
        </w:rPr>
        <w:t xml:space="preserve">Tier 3 – High </w:t>
      </w:r>
      <w:r w:rsidR="00C450A3" w:rsidRPr="00D05808">
        <w:rPr>
          <w:b/>
          <w:sz w:val="24"/>
          <w:szCs w:val="24"/>
        </w:rPr>
        <w:t>Risk</w:t>
      </w:r>
      <w:r w:rsidR="003B52A0" w:rsidRPr="00D05808">
        <w:rPr>
          <w:sz w:val="24"/>
          <w:szCs w:val="24"/>
        </w:rPr>
        <w:t xml:space="preserve">: Current risk </w:t>
      </w:r>
      <w:r w:rsidR="00476AB5" w:rsidRPr="00D05808">
        <w:rPr>
          <w:sz w:val="24"/>
          <w:szCs w:val="24"/>
        </w:rPr>
        <w:t xml:space="preserve">and safety are </w:t>
      </w:r>
      <w:r w:rsidR="003B52A0" w:rsidRPr="00D05808">
        <w:rPr>
          <w:sz w:val="24"/>
          <w:szCs w:val="24"/>
        </w:rPr>
        <w:t xml:space="preserve">not assessed or a change in circumstances requires a new risk </w:t>
      </w:r>
      <w:r w:rsidR="00543AAB" w:rsidRPr="00D05808">
        <w:rPr>
          <w:sz w:val="24"/>
          <w:szCs w:val="24"/>
        </w:rPr>
        <w:t xml:space="preserve">and safety </w:t>
      </w:r>
      <w:r w:rsidR="003B52A0" w:rsidRPr="00D05808">
        <w:rPr>
          <w:sz w:val="24"/>
          <w:szCs w:val="24"/>
        </w:rPr>
        <w:t>assessment</w:t>
      </w:r>
      <w:r w:rsidR="00543AAB" w:rsidRPr="00D05808">
        <w:rPr>
          <w:sz w:val="24"/>
          <w:szCs w:val="24"/>
        </w:rPr>
        <w:t xml:space="preserve"> (IGP)</w:t>
      </w:r>
      <w:r w:rsidR="003B52A0" w:rsidRPr="00D05808">
        <w:rPr>
          <w:sz w:val="24"/>
          <w:szCs w:val="24"/>
        </w:rPr>
        <w:t>.</w:t>
      </w:r>
    </w:p>
    <w:p w14:paraId="7AAC90ED" w14:textId="77777777" w:rsidR="00F13075" w:rsidRPr="00D05808" w:rsidRDefault="00F13075" w:rsidP="00F13075">
      <w:pPr>
        <w:pStyle w:val="ListParagraph"/>
        <w:spacing w:after="0"/>
        <w:ind w:left="2430"/>
        <w:jc w:val="both"/>
        <w:rPr>
          <w:sz w:val="24"/>
          <w:szCs w:val="24"/>
        </w:rPr>
      </w:pPr>
    </w:p>
    <w:p w14:paraId="4D9854A1" w14:textId="3E262E93" w:rsidR="007B6668" w:rsidRPr="00D05808" w:rsidRDefault="00181105" w:rsidP="00F43F93">
      <w:pPr>
        <w:pStyle w:val="ListParagraph"/>
        <w:numPr>
          <w:ilvl w:val="1"/>
          <w:numId w:val="71"/>
        </w:numPr>
        <w:spacing w:after="0"/>
        <w:jc w:val="both"/>
        <w:rPr>
          <w:sz w:val="24"/>
          <w:szCs w:val="24"/>
        </w:rPr>
      </w:pPr>
      <w:r w:rsidRPr="00D05808">
        <w:rPr>
          <w:b/>
          <w:sz w:val="24"/>
          <w:szCs w:val="24"/>
        </w:rPr>
        <w:t>Travel</w:t>
      </w:r>
      <w:r w:rsidR="00F13075" w:rsidRPr="00D05808">
        <w:rPr>
          <w:sz w:val="24"/>
          <w:szCs w:val="24"/>
        </w:rPr>
        <w:t>:</w:t>
      </w:r>
    </w:p>
    <w:p w14:paraId="709F6822" w14:textId="022F603D" w:rsidR="00F13075" w:rsidRPr="00D05808" w:rsidRDefault="00F13075" w:rsidP="00F43F93">
      <w:pPr>
        <w:pStyle w:val="ListParagraph"/>
        <w:numPr>
          <w:ilvl w:val="2"/>
          <w:numId w:val="71"/>
        </w:numPr>
        <w:spacing w:after="0"/>
        <w:jc w:val="both"/>
        <w:rPr>
          <w:sz w:val="24"/>
          <w:szCs w:val="24"/>
        </w:rPr>
      </w:pPr>
      <w:r w:rsidRPr="00D05808">
        <w:rPr>
          <w:b/>
          <w:sz w:val="24"/>
          <w:szCs w:val="24"/>
        </w:rPr>
        <w:lastRenderedPageBreak/>
        <w:t xml:space="preserve">Tier 1 – Low </w:t>
      </w:r>
      <w:r w:rsidR="00DA0D6D" w:rsidRPr="00D05808">
        <w:rPr>
          <w:b/>
          <w:sz w:val="24"/>
          <w:szCs w:val="24"/>
        </w:rPr>
        <w:t>Travel</w:t>
      </w:r>
      <w:r w:rsidRPr="00D05808">
        <w:rPr>
          <w:sz w:val="24"/>
          <w:szCs w:val="24"/>
        </w:rPr>
        <w:t xml:space="preserve">: </w:t>
      </w:r>
      <w:r w:rsidR="00DD19CE" w:rsidRPr="00D05808">
        <w:rPr>
          <w:sz w:val="24"/>
          <w:szCs w:val="24"/>
        </w:rPr>
        <w:t>No travel outside of Denver County/2</w:t>
      </w:r>
      <w:r w:rsidR="00DD19CE" w:rsidRPr="00D05808">
        <w:rPr>
          <w:sz w:val="24"/>
          <w:szCs w:val="24"/>
          <w:vertAlign w:val="superscript"/>
        </w:rPr>
        <w:t>nd</w:t>
      </w:r>
      <w:r w:rsidR="00DD19CE" w:rsidRPr="00D05808">
        <w:rPr>
          <w:sz w:val="24"/>
          <w:szCs w:val="24"/>
        </w:rPr>
        <w:t xml:space="preserve"> Judicial District</w:t>
      </w:r>
      <w:r w:rsidR="00806528" w:rsidRPr="00D05808">
        <w:rPr>
          <w:sz w:val="24"/>
          <w:szCs w:val="24"/>
        </w:rPr>
        <w:t xml:space="preserve"> </w:t>
      </w:r>
      <w:proofErr w:type="gramStart"/>
      <w:r w:rsidR="00806528" w:rsidRPr="00D05808">
        <w:rPr>
          <w:sz w:val="24"/>
          <w:szCs w:val="24"/>
        </w:rPr>
        <w:t>on a monthly basis</w:t>
      </w:r>
      <w:proofErr w:type="gramEnd"/>
      <w:r w:rsidRPr="00D05808">
        <w:rPr>
          <w:sz w:val="24"/>
          <w:szCs w:val="24"/>
        </w:rPr>
        <w:t>.</w:t>
      </w:r>
    </w:p>
    <w:p w14:paraId="2E6AE2E1" w14:textId="77777777" w:rsidR="00F13075" w:rsidRPr="00D05808" w:rsidRDefault="00F13075" w:rsidP="00F13075">
      <w:pPr>
        <w:pStyle w:val="ListParagraph"/>
        <w:spacing w:after="0"/>
        <w:ind w:left="2430"/>
        <w:jc w:val="both"/>
        <w:rPr>
          <w:sz w:val="24"/>
          <w:szCs w:val="24"/>
        </w:rPr>
      </w:pPr>
    </w:p>
    <w:p w14:paraId="535F7442" w14:textId="58760D9A" w:rsidR="00806528" w:rsidRPr="00D05808" w:rsidRDefault="00F13075" w:rsidP="00F43F93">
      <w:pPr>
        <w:pStyle w:val="ListParagraph"/>
        <w:numPr>
          <w:ilvl w:val="2"/>
          <w:numId w:val="71"/>
        </w:numPr>
        <w:spacing w:after="0"/>
        <w:jc w:val="both"/>
        <w:rPr>
          <w:sz w:val="24"/>
          <w:szCs w:val="24"/>
        </w:rPr>
      </w:pPr>
      <w:r w:rsidRPr="00D05808">
        <w:rPr>
          <w:b/>
          <w:sz w:val="24"/>
          <w:szCs w:val="24"/>
        </w:rPr>
        <w:t xml:space="preserve">Tier 2 – Medium </w:t>
      </w:r>
      <w:r w:rsidR="00DA0D6D" w:rsidRPr="00D05808">
        <w:rPr>
          <w:b/>
          <w:sz w:val="24"/>
          <w:szCs w:val="24"/>
        </w:rPr>
        <w:t>Travel</w:t>
      </w:r>
      <w:r w:rsidRPr="00D05808">
        <w:rPr>
          <w:sz w:val="24"/>
          <w:szCs w:val="24"/>
        </w:rPr>
        <w:t xml:space="preserve">: </w:t>
      </w:r>
      <w:r w:rsidR="00F7429A" w:rsidRPr="00D05808">
        <w:rPr>
          <w:sz w:val="24"/>
          <w:szCs w:val="24"/>
        </w:rPr>
        <w:t>T</w:t>
      </w:r>
      <w:r w:rsidR="00806528" w:rsidRPr="00D05808">
        <w:rPr>
          <w:sz w:val="24"/>
          <w:szCs w:val="24"/>
        </w:rPr>
        <w:t>ravel outside of Denver County/2</w:t>
      </w:r>
      <w:r w:rsidR="00806528" w:rsidRPr="00D05808">
        <w:rPr>
          <w:sz w:val="24"/>
          <w:szCs w:val="24"/>
          <w:vertAlign w:val="superscript"/>
        </w:rPr>
        <w:t>nd</w:t>
      </w:r>
      <w:r w:rsidR="00806528" w:rsidRPr="00D05808">
        <w:rPr>
          <w:sz w:val="24"/>
          <w:szCs w:val="24"/>
        </w:rPr>
        <w:t xml:space="preserve"> Judicial District</w:t>
      </w:r>
      <w:r w:rsidR="00F7429A" w:rsidRPr="00D05808">
        <w:rPr>
          <w:sz w:val="24"/>
          <w:szCs w:val="24"/>
        </w:rPr>
        <w:t xml:space="preserve"> </w:t>
      </w:r>
      <w:r w:rsidR="00B07B5A" w:rsidRPr="00D05808">
        <w:rPr>
          <w:sz w:val="24"/>
          <w:szCs w:val="24"/>
        </w:rPr>
        <w:t xml:space="preserve">on </w:t>
      </w:r>
      <w:r w:rsidR="00B83034" w:rsidRPr="00D05808">
        <w:rPr>
          <w:sz w:val="24"/>
          <w:szCs w:val="24"/>
        </w:rPr>
        <w:t xml:space="preserve">more </w:t>
      </w:r>
      <w:r w:rsidR="003F7F52" w:rsidRPr="00D05808">
        <w:rPr>
          <w:sz w:val="24"/>
          <w:szCs w:val="24"/>
        </w:rPr>
        <w:t xml:space="preserve">than </w:t>
      </w:r>
      <w:r w:rsidR="00E82DAE" w:rsidRPr="00D05808">
        <w:rPr>
          <w:sz w:val="24"/>
          <w:szCs w:val="24"/>
        </w:rPr>
        <w:t xml:space="preserve">a </w:t>
      </w:r>
      <w:r w:rsidR="00F7429A" w:rsidRPr="00D05808">
        <w:rPr>
          <w:sz w:val="24"/>
          <w:szCs w:val="24"/>
        </w:rPr>
        <w:t>monthly basis.</w:t>
      </w:r>
      <w:r w:rsidR="00F27175" w:rsidRPr="00D05808">
        <w:rPr>
          <w:sz w:val="24"/>
          <w:szCs w:val="24"/>
        </w:rPr>
        <w:t xml:space="preserve"> Unexpected travel outside of </w:t>
      </w:r>
      <w:r w:rsidR="00A2303E" w:rsidRPr="00D05808">
        <w:rPr>
          <w:sz w:val="24"/>
          <w:szCs w:val="24"/>
        </w:rPr>
        <w:t>Denver County/ 2</w:t>
      </w:r>
      <w:r w:rsidR="00A2303E" w:rsidRPr="00D05808">
        <w:rPr>
          <w:sz w:val="24"/>
          <w:szCs w:val="24"/>
          <w:vertAlign w:val="superscript"/>
        </w:rPr>
        <w:t>nd</w:t>
      </w:r>
      <w:r w:rsidR="00A2303E" w:rsidRPr="00D05808">
        <w:rPr>
          <w:sz w:val="24"/>
          <w:szCs w:val="24"/>
        </w:rPr>
        <w:t xml:space="preserve"> Judicial District</w:t>
      </w:r>
      <w:r w:rsidR="007E4D35" w:rsidRPr="00D05808">
        <w:rPr>
          <w:sz w:val="24"/>
          <w:szCs w:val="24"/>
        </w:rPr>
        <w:t xml:space="preserve"> more than 3 times a year.</w:t>
      </w:r>
    </w:p>
    <w:p w14:paraId="25491BB1" w14:textId="77777777" w:rsidR="00E60C47" w:rsidRPr="00D05808" w:rsidRDefault="00E60C47" w:rsidP="00E60C47">
      <w:pPr>
        <w:pStyle w:val="ListParagraph"/>
        <w:rPr>
          <w:b/>
          <w:sz w:val="24"/>
          <w:szCs w:val="24"/>
        </w:rPr>
      </w:pPr>
    </w:p>
    <w:p w14:paraId="59D58D6D" w14:textId="119CF39F" w:rsidR="00F13075" w:rsidRPr="00D05808" w:rsidRDefault="00F13075" w:rsidP="00F43F93">
      <w:pPr>
        <w:pStyle w:val="ListParagraph"/>
        <w:numPr>
          <w:ilvl w:val="2"/>
          <w:numId w:val="71"/>
        </w:numPr>
        <w:spacing w:after="0"/>
        <w:jc w:val="both"/>
        <w:rPr>
          <w:sz w:val="24"/>
          <w:szCs w:val="24"/>
        </w:rPr>
      </w:pPr>
      <w:r w:rsidRPr="00D05808">
        <w:rPr>
          <w:b/>
          <w:sz w:val="24"/>
          <w:szCs w:val="24"/>
        </w:rPr>
        <w:t xml:space="preserve">Tier 3 – High </w:t>
      </w:r>
      <w:r w:rsidR="00DA0D6D" w:rsidRPr="00D05808">
        <w:rPr>
          <w:b/>
          <w:sz w:val="24"/>
          <w:szCs w:val="24"/>
        </w:rPr>
        <w:t>Travel</w:t>
      </w:r>
      <w:r w:rsidRPr="00D05808">
        <w:rPr>
          <w:sz w:val="24"/>
          <w:szCs w:val="24"/>
        </w:rPr>
        <w:t>:</w:t>
      </w:r>
      <w:r w:rsidR="00CE0337" w:rsidRPr="00D05808">
        <w:rPr>
          <w:sz w:val="24"/>
          <w:szCs w:val="24"/>
        </w:rPr>
        <w:t xml:space="preserve"> Travel outside of Denver County/2</w:t>
      </w:r>
      <w:r w:rsidR="00CE0337" w:rsidRPr="00D05808">
        <w:rPr>
          <w:sz w:val="24"/>
          <w:szCs w:val="24"/>
          <w:vertAlign w:val="superscript"/>
        </w:rPr>
        <w:t>nd</w:t>
      </w:r>
      <w:r w:rsidR="00CE0337" w:rsidRPr="00D05808">
        <w:rPr>
          <w:sz w:val="24"/>
          <w:szCs w:val="24"/>
        </w:rPr>
        <w:t xml:space="preserve"> Judicial District </w:t>
      </w:r>
      <w:r w:rsidR="00B82904" w:rsidRPr="00D05808">
        <w:rPr>
          <w:sz w:val="24"/>
          <w:szCs w:val="24"/>
        </w:rPr>
        <w:t xml:space="preserve">on </w:t>
      </w:r>
      <w:r w:rsidR="00CE0337" w:rsidRPr="00D05808">
        <w:rPr>
          <w:sz w:val="24"/>
          <w:szCs w:val="24"/>
        </w:rPr>
        <w:t>more than a monthly basis. Unexpected travel outside of Denver County/ 2</w:t>
      </w:r>
      <w:r w:rsidR="00CE0337" w:rsidRPr="00D05808">
        <w:rPr>
          <w:sz w:val="24"/>
          <w:szCs w:val="24"/>
          <w:vertAlign w:val="superscript"/>
        </w:rPr>
        <w:t>nd</w:t>
      </w:r>
      <w:r w:rsidR="00CE0337" w:rsidRPr="00D05808">
        <w:rPr>
          <w:sz w:val="24"/>
          <w:szCs w:val="24"/>
        </w:rPr>
        <w:t xml:space="preserve"> Judicial District more than </w:t>
      </w:r>
      <w:r w:rsidR="00734AFD" w:rsidRPr="00D05808">
        <w:rPr>
          <w:sz w:val="24"/>
          <w:szCs w:val="24"/>
        </w:rPr>
        <w:t>6</w:t>
      </w:r>
      <w:r w:rsidR="00CE0337" w:rsidRPr="00D05808">
        <w:rPr>
          <w:sz w:val="24"/>
          <w:szCs w:val="24"/>
        </w:rPr>
        <w:t xml:space="preserve"> times a year.</w:t>
      </w:r>
    </w:p>
    <w:p w14:paraId="29B2DC37" w14:textId="77777777" w:rsidR="005C243E" w:rsidRPr="00D05808" w:rsidRDefault="005C243E" w:rsidP="005C243E">
      <w:pPr>
        <w:pStyle w:val="ListParagraph"/>
        <w:rPr>
          <w:sz w:val="24"/>
          <w:szCs w:val="24"/>
        </w:rPr>
      </w:pPr>
    </w:p>
    <w:p w14:paraId="01D0289E" w14:textId="17CC4775" w:rsidR="005C243E" w:rsidRPr="00D05808" w:rsidRDefault="005C243E" w:rsidP="00F43F93">
      <w:pPr>
        <w:pStyle w:val="ListParagraph"/>
        <w:numPr>
          <w:ilvl w:val="2"/>
          <w:numId w:val="71"/>
        </w:numPr>
        <w:spacing w:after="0"/>
        <w:jc w:val="both"/>
        <w:rPr>
          <w:sz w:val="24"/>
          <w:szCs w:val="24"/>
        </w:rPr>
      </w:pPr>
      <w:r w:rsidRPr="00D05808">
        <w:rPr>
          <w:sz w:val="24"/>
          <w:szCs w:val="24"/>
        </w:rPr>
        <w:t>Tiers will change if the Colorado Office of Public Guardianship is expanded</w:t>
      </w:r>
      <w:r w:rsidR="00EB35EA" w:rsidRPr="00D05808">
        <w:rPr>
          <w:sz w:val="24"/>
          <w:szCs w:val="24"/>
        </w:rPr>
        <w:t xml:space="preserve"> outside of the </w:t>
      </w:r>
      <w:r w:rsidR="00277B9E" w:rsidRPr="00D05808">
        <w:rPr>
          <w:sz w:val="24"/>
          <w:szCs w:val="24"/>
        </w:rPr>
        <w:t>Denver County/2</w:t>
      </w:r>
      <w:r w:rsidR="00277B9E" w:rsidRPr="00D05808">
        <w:rPr>
          <w:sz w:val="24"/>
          <w:szCs w:val="24"/>
          <w:vertAlign w:val="superscript"/>
        </w:rPr>
        <w:t>nd</w:t>
      </w:r>
      <w:r w:rsidR="00277B9E" w:rsidRPr="00D05808">
        <w:rPr>
          <w:sz w:val="24"/>
          <w:szCs w:val="24"/>
        </w:rPr>
        <w:t xml:space="preserve"> Judicial District</w:t>
      </w:r>
      <w:r w:rsidRPr="00D05808">
        <w:rPr>
          <w:sz w:val="24"/>
          <w:szCs w:val="24"/>
        </w:rPr>
        <w:t>.</w:t>
      </w:r>
    </w:p>
    <w:p w14:paraId="4A71CAD9" w14:textId="77777777" w:rsidR="006A19B1" w:rsidRPr="00D05808" w:rsidRDefault="006A19B1" w:rsidP="006A19B1">
      <w:pPr>
        <w:pStyle w:val="ListParagraph"/>
        <w:spacing w:after="0"/>
        <w:ind w:left="990"/>
        <w:jc w:val="both"/>
        <w:rPr>
          <w:sz w:val="24"/>
          <w:szCs w:val="24"/>
        </w:rPr>
      </w:pPr>
    </w:p>
    <w:p w14:paraId="7271CF7F" w14:textId="3F83392E" w:rsidR="005B4F38" w:rsidRPr="00D05808" w:rsidRDefault="003721F8" w:rsidP="00F43F93">
      <w:pPr>
        <w:pStyle w:val="ListParagraph"/>
        <w:numPr>
          <w:ilvl w:val="1"/>
          <w:numId w:val="71"/>
        </w:numPr>
        <w:spacing w:after="0"/>
        <w:jc w:val="both"/>
        <w:rPr>
          <w:sz w:val="24"/>
          <w:szCs w:val="24"/>
        </w:rPr>
      </w:pPr>
      <w:r w:rsidRPr="00D05808">
        <w:rPr>
          <w:sz w:val="24"/>
          <w:szCs w:val="24"/>
        </w:rPr>
        <w:t>Caseload</w:t>
      </w:r>
      <w:r w:rsidR="00413C53" w:rsidRPr="00D05808">
        <w:rPr>
          <w:sz w:val="24"/>
          <w:szCs w:val="24"/>
        </w:rPr>
        <w:t xml:space="preserve"> </w:t>
      </w:r>
      <w:r w:rsidR="003845AD" w:rsidRPr="00D05808">
        <w:rPr>
          <w:sz w:val="24"/>
          <w:szCs w:val="24"/>
        </w:rPr>
        <w:t>w</w:t>
      </w:r>
      <w:r w:rsidRPr="00D05808">
        <w:rPr>
          <w:sz w:val="24"/>
          <w:szCs w:val="24"/>
        </w:rPr>
        <w:t>eighting</w:t>
      </w:r>
    </w:p>
    <w:p w14:paraId="7C14C992" w14:textId="530327C0" w:rsidR="00ED6D9F" w:rsidRPr="00D05808" w:rsidRDefault="00325231" w:rsidP="00F43F93">
      <w:pPr>
        <w:pStyle w:val="ListParagraph"/>
        <w:numPr>
          <w:ilvl w:val="2"/>
          <w:numId w:val="71"/>
        </w:numPr>
        <w:spacing w:after="0"/>
        <w:jc w:val="both"/>
        <w:rPr>
          <w:sz w:val="24"/>
          <w:szCs w:val="24"/>
        </w:rPr>
      </w:pPr>
      <w:r w:rsidRPr="00D05808">
        <w:rPr>
          <w:sz w:val="24"/>
          <w:szCs w:val="24"/>
        </w:rPr>
        <w:t>Low Weight</w:t>
      </w:r>
      <w:r w:rsidR="000E7DE6" w:rsidRPr="00D05808">
        <w:rPr>
          <w:sz w:val="24"/>
          <w:szCs w:val="24"/>
        </w:rPr>
        <w:t xml:space="preserve">: Combined </w:t>
      </w:r>
      <w:r w:rsidR="00776FE2" w:rsidRPr="00D05808">
        <w:rPr>
          <w:sz w:val="24"/>
          <w:szCs w:val="24"/>
        </w:rPr>
        <w:t xml:space="preserve">Tier </w:t>
      </w:r>
      <w:r w:rsidR="000E7DE6" w:rsidRPr="00D05808">
        <w:rPr>
          <w:sz w:val="24"/>
          <w:szCs w:val="24"/>
        </w:rPr>
        <w:t>score</w:t>
      </w:r>
      <w:r w:rsidR="005C3936" w:rsidRPr="00D05808">
        <w:rPr>
          <w:sz w:val="24"/>
          <w:szCs w:val="24"/>
        </w:rPr>
        <w:t>s</w:t>
      </w:r>
      <w:r w:rsidR="000E7DE6" w:rsidRPr="00D05808">
        <w:rPr>
          <w:sz w:val="24"/>
          <w:szCs w:val="24"/>
        </w:rPr>
        <w:t xml:space="preserve"> </w:t>
      </w:r>
      <w:r w:rsidR="006619A5" w:rsidRPr="00D05808">
        <w:rPr>
          <w:sz w:val="24"/>
          <w:szCs w:val="24"/>
        </w:rPr>
        <w:t xml:space="preserve">of </w:t>
      </w:r>
      <w:r w:rsidR="00F651C0" w:rsidRPr="00D05808">
        <w:rPr>
          <w:sz w:val="24"/>
          <w:szCs w:val="24"/>
        </w:rPr>
        <w:t>3</w:t>
      </w:r>
    </w:p>
    <w:p w14:paraId="297C28B2" w14:textId="304D8B11" w:rsidR="00325231" w:rsidRPr="00D05808" w:rsidRDefault="00325231" w:rsidP="00F43F93">
      <w:pPr>
        <w:pStyle w:val="ListParagraph"/>
        <w:numPr>
          <w:ilvl w:val="2"/>
          <w:numId w:val="71"/>
        </w:numPr>
        <w:spacing w:after="0"/>
        <w:jc w:val="both"/>
        <w:rPr>
          <w:sz w:val="24"/>
          <w:szCs w:val="24"/>
        </w:rPr>
      </w:pPr>
      <w:r w:rsidRPr="00D05808">
        <w:rPr>
          <w:sz w:val="24"/>
          <w:szCs w:val="24"/>
        </w:rPr>
        <w:t>Medium Wight</w:t>
      </w:r>
      <w:r w:rsidR="007008C3" w:rsidRPr="00D05808">
        <w:rPr>
          <w:sz w:val="24"/>
          <w:szCs w:val="24"/>
        </w:rPr>
        <w:t xml:space="preserve">: Combined Tier scores between </w:t>
      </w:r>
      <w:r w:rsidR="00602EC5" w:rsidRPr="00D05808">
        <w:rPr>
          <w:sz w:val="24"/>
          <w:szCs w:val="24"/>
        </w:rPr>
        <w:t>4-6</w:t>
      </w:r>
    </w:p>
    <w:p w14:paraId="7AB7E4E5" w14:textId="55DF7841" w:rsidR="00325231" w:rsidRPr="00D05808" w:rsidRDefault="00325231" w:rsidP="00F43F93">
      <w:pPr>
        <w:pStyle w:val="ListParagraph"/>
        <w:numPr>
          <w:ilvl w:val="2"/>
          <w:numId w:val="71"/>
        </w:numPr>
        <w:spacing w:after="0"/>
        <w:jc w:val="both"/>
        <w:rPr>
          <w:sz w:val="24"/>
          <w:szCs w:val="24"/>
        </w:rPr>
      </w:pPr>
      <w:r w:rsidRPr="00D05808">
        <w:rPr>
          <w:sz w:val="24"/>
          <w:szCs w:val="24"/>
        </w:rPr>
        <w:t>High Weight</w:t>
      </w:r>
      <w:r w:rsidR="007008C3" w:rsidRPr="00D05808">
        <w:rPr>
          <w:sz w:val="24"/>
          <w:szCs w:val="24"/>
        </w:rPr>
        <w:t xml:space="preserve">: Combined Tier scores between </w:t>
      </w:r>
      <w:r w:rsidR="00602EC5" w:rsidRPr="00D05808">
        <w:rPr>
          <w:sz w:val="24"/>
          <w:szCs w:val="24"/>
        </w:rPr>
        <w:t>7-10</w:t>
      </w:r>
    </w:p>
    <w:p w14:paraId="09604F28" w14:textId="77777777" w:rsidR="001951B2" w:rsidRPr="00D05808" w:rsidRDefault="001951B2" w:rsidP="001951B2">
      <w:pPr>
        <w:pStyle w:val="ListParagraph"/>
        <w:spacing w:after="0"/>
        <w:ind w:left="1710"/>
        <w:jc w:val="both"/>
        <w:rPr>
          <w:sz w:val="24"/>
          <w:szCs w:val="24"/>
        </w:rPr>
      </w:pPr>
    </w:p>
    <w:p w14:paraId="57E461E0" w14:textId="4C299624" w:rsidR="006475A4" w:rsidRPr="009E74CA" w:rsidRDefault="00B91017" w:rsidP="00F43F93">
      <w:pPr>
        <w:pStyle w:val="ListParagraph"/>
        <w:numPr>
          <w:ilvl w:val="0"/>
          <w:numId w:val="71"/>
        </w:numPr>
        <w:spacing w:after="0"/>
        <w:jc w:val="both"/>
        <w:rPr>
          <w:sz w:val="24"/>
          <w:szCs w:val="24"/>
        </w:rPr>
      </w:pPr>
      <w:r w:rsidRPr="00D05808">
        <w:rPr>
          <w:sz w:val="24"/>
        </w:rPr>
        <w:t xml:space="preserve">The weighting of cases is designed to be flexible. The </w:t>
      </w:r>
      <w:r w:rsidR="00E726B6" w:rsidRPr="00D05808">
        <w:rPr>
          <w:sz w:val="24"/>
        </w:rPr>
        <w:t xml:space="preserve">Colorado </w:t>
      </w:r>
      <w:r w:rsidRPr="00D05808">
        <w:rPr>
          <w:sz w:val="24"/>
        </w:rPr>
        <w:t xml:space="preserve">OPG acknowledges that cases will likely change over </w:t>
      </w:r>
      <w:proofErr w:type="gramStart"/>
      <w:r w:rsidRPr="00D05808">
        <w:rPr>
          <w:sz w:val="24"/>
        </w:rPr>
        <w:t>time</w:t>
      </w:r>
      <w:proofErr w:type="gramEnd"/>
      <w:r w:rsidRPr="00D05808">
        <w:rPr>
          <w:sz w:val="24"/>
        </w:rPr>
        <w:t xml:space="preserve"> and this will impact the “weight” of the case. As such</w:t>
      </w:r>
      <w:r w:rsidRPr="009E74CA">
        <w:rPr>
          <w:sz w:val="24"/>
        </w:rPr>
        <w:t xml:space="preserve">, the ongoing assessment capability, will assist in determining capacity from time-to-time as new cases are presented for potential acceptance. Further, the </w:t>
      </w:r>
      <w:r w:rsidR="00ED1761" w:rsidRPr="009E74CA">
        <w:rPr>
          <w:sz w:val="24"/>
        </w:rPr>
        <w:t xml:space="preserve">Colorado </w:t>
      </w:r>
      <w:r w:rsidRPr="009E74CA">
        <w:rPr>
          <w:sz w:val="24"/>
        </w:rPr>
        <w:t xml:space="preserve">OPG acknowledges that all cases and persons served must be considered individually </w:t>
      </w:r>
      <w:proofErr w:type="gramStart"/>
      <w:r w:rsidRPr="009E74CA">
        <w:rPr>
          <w:sz w:val="24"/>
        </w:rPr>
        <w:t>in order to</w:t>
      </w:r>
      <w:proofErr w:type="gramEnd"/>
      <w:r w:rsidRPr="009E74CA">
        <w:rPr>
          <w:sz w:val="24"/>
        </w:rPr>
        <w:t xml:space="preserve"> truly determine the capacity of the </w:t>
      </w:r>
      <w:r w:rsidR="008121C4" w:rsidRPr="009E74CA">
        <w:rPr>
          <w:sz w:val="24"/>
        </w:rPr>
        <w:t>Public Guardian</w:t>
      </w:r>
      <w:r w:rsidRPr="009E74CA">
        <w:rPr>
          <w:sz w:val="24"/>
        </w:rPr>
        <w:t xml:space="preserve"> at any given time.</w:t>
      </w:r>
    </w:p>
    <w:p w14:paraId="6F8BBE17" w14:textId="4440C49B" w:rsidR="00B91017" w:rsidRDefault="00B91017" w:rsidP="00B91017">
      <w:pPr>
        <w:jc w:val="both"/>
        <w:rPr>
          <w:sz w:val="24"/>
          <w:szCs w:val="24"/>
        </w:rPr>
      </w:pPr>
    </w:p>
    <w:p w14:paraId="5F0871E3" w14:textId="1ECD15D5" w:rsidR="00485665" w:rsidRPr="009E74CA" w:rsidRDefault="00243E66" w:rsidP="00F82512">
      <w:pPr>
        <w:rPr>
          <w:b/>
          <w:sz w:val="28"/>
          <w:szCs w:val="28"/>
        </w:rPr>
      </w:pPr>
      <w:r w:rsidRPr="009E74CA">
        <w:rPr>
          <w:b/>
          <w:sz w:val="28"/>
          <w:szCs w:val="28"/>
        </w:rPr>
        <w:t>Policy 6.</w:t>
      </w:r>
      <w:r w:rsidR="000C5039">
        <w:rPr>
          <w:b/>
          <w:sz w:val="28"/>
          <w:szCs w:val="28"/>
        </w:rPr>
        <w:t>7</w:t>
      </w:r>
      <w:r w:rsidRPr="009E74CA">
        <w:rPr>
          <w:b/>
          <w:sz w:val="28"/>
          <w:szCs w:val="28"/>
        </w:rPr>
        <w:t xml:space="preserve">. </w:t>
      </w:r>
      <w:r w:rsidR="00C86C8E" w:rsidRPr="009E74CA">
        <w:rPr>
          <w:b/>
          <w:sz w:val="28"/>
          <w:szCs w:val="28"/>
        </w:rPr>
        <w:t>Individual</w:t>
      </w:r>
      <w:r w:rsidR="00375F12" w:rsidRPr="009E74CA">
        <w:rPr>
          <w:b/>
          <w:sz w:val="28"/>
          <w:szCs w:val="28"/>
        </w:rPr>
        <w:t>ized</w:t>
      </w:r>
      <w:r w:rsidR="00C86C8E" w:rsidRPr="009E74CA">
        <w:rPr>
          <w:b/>
          <w:sz w:val="28"/>
          <w:szCs w:val="28"/>
        </w:rPr>
        <w:t xml:space="preserve"> </w:t>
      </w:r>
      <w:r w:rsidR="00546095" w:rsidRPr="009E74CA">
        <w:rPr>
          <w:b/>
          <w:sz w:val="28"/>
          <w:szCs w:val="28"/>
        </w:rPr>
        <w:t>Guardianship Plan Procedure</w:t>
      </w:r>
    </w:p>
    <w:p w14:paraId="62060347" w14:textId="312E0840" w:rsidR="009E2957" w:rsidRPr="009E74CA" w:rsidRDefault="0082608F" w:rsidP="00414EE4">
      <w:pPr>
        <w:pStyle w:val="ListParagraph"/>
        <w:numPr>
          <w:ilvl w:val="0"/>
          <w:numId w:val="2"/>
        </w:numPr>
        <w:spacing w:after="0" w:line="240" w:lineRule="auto"/>
        <w:jc w:val="both"/>
        <w:rPr>
          <w:sz w:val="24"/>
          <w:szCs w:val="24"/>
        </w:rPr>
      </w:pPr>
      <w:r w:rsidRPr="009E74CA">
        <w:rPr>
          <w:sz w:val="24"/>
          <w:szCs w:val="24"/>
        </w:rPr>
        <w:t xml:space="preserve">The Colorado Office of Public Guardianship (OPG) </w:t>
      </w:r>
      <w:r w:rsidR="009E2957" w:rsidRPr="009E74CA">
        <w:rPr>
          <w:sz w:val="24"/>
          <w:szCs w:val="24"/>
        </w:rPr>
        <w:t xml:space="preserve">shall treat liberty and autonomy as paramount values for all state residents and permit incapacitated adults to participate as fully as possible in all decisions that affect them. The Colorado OPG shall assist incapacitated adults to regain or </w:t>
      </w:r>
      <w:r w:rsidR="000162B5" w:rsidRPr="009E74CA">
        <w:rPr>
          <w:sz w:val="24"/>
          <w:szCs w:val="24"/>
        </w:rPr>
        <w:t>develop</w:t>
      </w:r>
      <w:r w:rsidR="009E2957" w:rsidRPr="009E74CA">
        <w:rPr>
          <w:sz w:val="24"/>
          <w:szCs w:val="24"/>
        </w:rPr>
        <w:t xml:space="preserve"> </w:t>
      </w:r>
      <w:r w:rsidR="000162B5" w:rsidRPr="009E74CA">
        <w:rPr>
          <w:sz w:val="24"/>
          <w:szCs w:val="24"/>
        </w:rPr>
        <w:t>their</w:t>
      </w:r>
      <w:r w:rsidR="009E2957" w:rsidRPr="009E74CA">
        <w:rPr>
          <w:sz w:val="24"/>
          <w:szCs w:val="24"/>
        </w:rPr>
        <w:t xml:space="preserve"> capacities to the maximum extent possible. </w:t>
      </w:r>
      <w:r w:rsidR="00760C1B" w:rsidRPr="009E74CA">
        <w:rPr>
          <w:rFonts w:cstheme="minorHAnsi"/>
          <w:sz w:val="24"/>
          <w:szCs w:val="24"/>
        </w:rPr>
        <w:t>§</w:t>
      </w:r>
      <w:r w:rsidR="00760C1B" w:rsidRPr="009E74CA">
        <w:rPr>
          <w:sz w:val="24"/>
          <w:szCs w:val="24"/>
        </w:rPr>
        <w:t xml:space="preserve"> </w:t>
      </w:r>
      <w:r w:rsidR="000162B5" w:rsidRPr="009E74CA">
        <w:rPr>
          <w:sz w:val="24"/>
          <w:szCs w:val="24"/>
        </w:rPr>
        <w:t>13-92-102 (3)</w:t>
      </w:r>
      <w:r w:rsidR="00C45A77" w:rsidRPr="009E74CA">
        <w:rPr>
          <w:sz w:val="24"/>
          <w:szCs w:val="24"/>
        </w:rPr>
        <w:t xml:space="preserve"> C.R.S. (2017).</w:t>
      </w:r>
      <w:r w:rsidR="009E2957" w:rsidRPr="009E74CA">
        <w:rPr>
          <w:sz w:val="24"/>
          <w:szCs w:val="24"/>
        </w:rPr>
        <w:t xml:space="preserve"> </w:t>
      </w:r>
      <w:r w:rsidR="00156DB5" w:rsidRPr="00A72A97">
        <w:rPr>
          <w:rFonts w:cstheme="minorHAnsi"/>
          <w:sz w:val="24"/>
          <w:szCs w:val="24"/>
        </w:rPr>
        <w:t>National Guardianship Association Standards of Practice for Agencies and Programs Providing Guardianship Services Standards I</w:t>
      </w:r>
      <w:r w:rsidR="00156DB5">
        <w:rPr>
          <w:rFonts w:cstheme="minorHAnsi"/>
          <w:sz w:val="24"/>
          <w:szCs w:val="24"/>
        </w:rPr>
        <w:t xml:space="preserve"> - III</w:t>
      </w:r>
      <w:r w:rsidR="00156DB5" w:rsidRPr="00A72A97">
        <w:rPr>
          <w:rFonts w:cstheme="minorHAnsi"/>
          <w:sz w:val="24"/>
          <w:szCs w:val="24"/>
        </w:rPr>
        <w:t xml:space="preserve">, V, and VI; National Guardianship Association Ethical Principles; National </w:t>
      </w:r>
      <w:proofErr w:type="gramStart"/>
      <w:r w:rsidR="00156DB5" w:rsidRPr="00A72A97">
        <w:rPr>
          <w:rFonts w:cstheme="minorHAnsi"/>
          <w:sz w:val="24"/>
          <w:szCs w:val="24"/>
        </w:rPr>
        <w:t xml:space="preserve">Guardianship </w:t>
      </w:r>
      <w:r w:rsidR="00156DB5">
        <w:rPr>
          <w:rFonts w:cstheme="minorHAnsi"/>
          <w:sz w:val="24"/>
          <w:szCs w:val="24"/>
        </w:rPr>
        <w:t xml:space="preserve"> A</w:t>
      </w:r>
      <w:r w:rsidR="00156DB5" w:rsidRPr="00A72A97">
        <w:rPr>
          <w:rFonts w:cstheme="minorHAnsi"/>
          <w:sz w:val="24"/>
          <w:szCs w:val="24"/>
        </w:rPr>
        <w:t>ssociation</w:t>
      </w:r>
      <w:proofErr w:type="gramEnd"/>
      <w:r w:rsidR="00156DB5" w:rsidRPr="00A72A97">
        <w:rPr>
          <w:rFonts w:cstheme="minorHAnsi"/>
          <w:sz w:val="24"/>
          <w:szCs w:val="24"/>
        </w:rPr>
        <w:t xml:space="preserve"> Standards of Practice.</w:t>
      </w:r>
    </w:p>
    <w:p w14:paraId="1BB8B7A0" w14:textId="77777777" w:rsidR="009E2957" w:rsidRPr="009E74CA" w:rsidRDefault="009E2957" w:rsidP="00A75027">
      <w:pPr>
        <w:pStyle w:val="ListParagraph"/>
        <w:spacing w:after="0" w:line="240" w:lineRule="auto"/>
        <w:ind w:left="1080"/>
        <w:jc w:val="both"/>
        <w:rPr>
          <w:sz w:val="24"/>
          <w:szCs w:val="24"/>
        </w:rPr>
      </w:pPr>
    </w:p>
    <w:p w14:paraId="18694022" w14:textId="77777777" w:rsidR="0008072F" w:rsidRPr="009E74CA" w:rsidRDefault="0008072F" w:rsidP="00414EE4">
      <w:pPr>
        <w:pStyle w:val="ListParagraph"/>
        <w:numPr>
          <w:ilvl w:val="0"/>
          <w:numId w:val="2"/>
        </w:numPr>
        <w:spacing w:after="0" w:line="240" w:lineRule="auto"/>
        <w:jc w:val="both"/>
        <w:rPr>
          <w:sz w:val="24"/>
          <w:szCs w:val="24"/>
        </w:rPr>
      </w:pPr>
      <w:r w:rsidRPr="009E74CA">
        <w:rPr>
          <w:sz w:val="24"/>
          <w:szCs w:val="24"/>
        </w:rPr>
        <w:t xml:space="preserve">An Individualized Guardianship Plan Goals also provides necessary continuity for the individual under guardianship when there is turnover, or the individual’s </w:t>
      </w:r>
      <w:r w:rsidR="00887E71" w:rsidRPr="009E74CA">
        <w:rPr>
          <w:sz w:val="24"/>
          <w:szCs w:val="24"/>
        </w:rPr>
        <w:t xml:space="preserve">Public Guardian </w:t>
      </w:r>
      <w:r w:rsidRPr="009E74CA">
        <w:rPr>
          <w:sz w:val="24"/>
          <w:szCs w:val="24"/>
        </w:rPr>
        <w:t>is unavailable due to illness or other extended absences.</w:t>
      </w:r>
    </w:p>
    <w:p w14:paraId="18CE0503" w14:textId="77777777" w:rsidR="00A55D52" w:rsidRPr="009E74CA" w:rsidRDefault="00A55D52" w:rsidP="00A55D52">
      <w:pPr>
        <w:pStyle w:val="ListParagraph"/>
        <w:spacing w:after="0" w:line="240" w:lineRule="auto"/>
        <w:ind w:left="1080"/>
        <w:jc w:val="both"/>
        <w:rPr>
          <w:sz w:val="24"/>
          <w:szCs w:val="24"/>
        </w:rPr>
      </w:pPr>
    </w:p>
    <w:p w14:paraId="32A30175" w14:textId="5CCD15CD" w:rsidR="00F16ADB" w:rsidRPr="009E74CA" w:rsidRDefault="00627E64" w:rsidP="00414EE4">
      <w:pPr>
        <w:pStyle w:val="ListParagraph"/>
        <w:numPr>
          <w:ilvl w:val="0"/>
          <w:numId w:val="2"/>
        </w:numPr>
        <w:spacing w:after="0" w:line="240" w:lineRule="auto"/>
        <w:jc w:val="both"/>
        <w:rPr>
          <w:sz w:val="24"/>
          <w:szCs w:val="24"/>
        </w:rPr>
      </w:pPr>
      <w:r w:rsidRPr="009E74CA">
        <w:rPr>
          <w:sz w:val="24"/>
          <w:szCs w:val="24"/>
        </w:rPr>
        <w:lastRenderedPageBreak/>
        <w:t>Within 60 days</w:t>
      </w:r>
      <w:r w:rsidR="007C64E6" w:rsidRPr="009E74CA">
        <w:rPr>
          <w:sz w:val="24"/>
          <w:szCs w:val="24"/>
        </w:rPr>
        <w:t>, the Public Guardian will complete and file the Initial Guardian</w:t>
      </w:r>
      <w:r w:rsidR="00970FEA">
        <w:rPr>
          <w:sz w:val="24"/>
          <w:szCs w:val="24"/>
        </w:rPr>
        <w:t xml:space="preserve">’s </w:t>
      </w:r>
      <w:r w:rsidR="007C64E6" w:rsidRPr="009E74CA">
        <w:rPr>
          <w:sz w:val="24"/>
          <w:szCs w:val="24"/>
        </w:rPr>
        <w:t xml:space="preserve">Report with the Denver Probate Court. In addition, the Public Guardian will create and begin </w:t>
      </w:r>
      <w:r w:rsidR="00CC1EA9" w:rsidRPr="009E74CA">
        <w:rPr>
          <w:sz w:val="24"/>
          <w:szCs w:val="24"/>
        </w:rPr>
        <w:t>implementing an Indivi</w:t>
      </w:r>
      <w:r w:rsidR="00D30B36" w:rsidRPr="009E74CA">
        <w:rPr>
          <w:sz w:val="24"/>
          <w:szCs w:val="24"/>
        </w:rPr>
        <w:t>dua</w:t>
      </w:r>
      <w:r w:rsidR="0083770B" w:rsidRPr="009E74CA">
        <w:rPr>
          <w:sz w:val="24"/>
          <w:szCs w:val="24"/>
        </w:rPr>
        <w:t>li</w:t>
      </w:r>
      <w:r w:rsidR="00D30B36" w:rsidRPr="009E74CA">
        <w:rPr>
          <w:sz w:val="24"/>
          <w:szCs w:val="24"/>
        </w:rPr>
        <w:t>z</w:t>
      </w:r>
      <w:r w:rsidR="00CC1EA9" w:rsidRPr="009E74CA">
        <w:rPr>
          <w:sz w:val="24"/>
          <w:szCs w:val="24"/>
        </w:rPr>
        <w:t>ed Guardianship Plan</w:t>
      </w:r>
      <w:r w:rsidR="00B544C7" w:rsidRPr="009E74CA">
        <w:rPr>
          <w:sz w:val="24"/>
          <w:szCs w:val="24"/>
        </w:rPr>
        <w:t xml:space="preserve"> (IGP)</w:t>
      </w:r>
      <w:r w:rsidR="00CC1EA9" w:rsidRPr="009E74CA">
        <w:rPr>
          <w:sz w:val="24"/>
          <w:szCs w:val="24"/>
        </w:rPr>
        <w:t>.</w:t>
      </w:r>
    </w:p>
    <w:p w14:paraId="327BB647" w14:textId="77777777" w:rsidR="009E5377" w:rsidRPr="009E74CA" w:rsidRDefault="009E5377" w:rsidP="009E5377">
      <w:pPr>
        <w:pStyle w:val="ListParagraph"/>
        <w:rPr>
          <w:sz w:val="24"/>
          <w:szCs w:val="24"/>
        </w:rPr>
      </w:pPr>
    </w:p>
    <w:p w14:paraId="4F0C944A" w14:textId="3BE48FF2" w:rsidR="00EF034A" w:rsidRPr="009E74CA" w:rsidRDefault="00C713B4" w:rsidP="00414EE4">
      <w:pPr>
        <w:pStyle w:val="ListParagraph"/>
        <w:numPr>
          <w:ilvl w:val="0"/>
          <w:numId w:val="2"/>
        </w:numPr>
        <w:spacing w:after="0" w:line="240" w:lineRule="auto"/>
        <w:jc w:val="both"/>
        <w:rPr>
          <w:sz w:val="24"/>
          <w:szCs w:val="24"/>
        </w:rPr>
      </w:pPr>
      <w:r w:rsidRPr="009E74CA">
        <w:rPr>
          <w:sz w:val="24"/>
          <w:szCs w:val="24"/>
        </w:rPr>
        <w:t xml:space="preserve">The Individualized Guardianship Plan </w:t>
      </w:r>
      <w:r w:rsidR="006B4B4C">
        <w:rPr>
          <w:sz w:val="24"/>
          <w:szCs w:val="24"/>
        </w:rPr>
        <w:t xml:space="preserve">(IGP) </w:t>
      </w:r>
      <w:r w:rsidRPr="009E74CA">
        <w:rPr>
          <w:sz w:val="24"/>
          <w:szCs w:val="24"/>
        </w:rPr>
        <w:t>will be developed as follows:</w:t>
      </w:r>
    </w:p>
    <w:p w14:paraId="30A1B433" w14:textId="77777777" w:rsidR="002C064D" w:rsidRPr="009E74CA" w:rsidRDefault="002C064D" w:rsidP="00414EE4">
      <w:pPr>
        <w:pStyle w:val="ListParagraph"/>
        <w:numPr>
          <w:ilvl w:val="1"/>
          <w:numId w:val="2"/>
        </w:numPr>
        <w:spacing w:after="0" w:line="240" w:lineRule="auto"/>
        <w:jc w:val="both"/>
        <w:rPr>
          <w:sz w:val="24"/>
          <w:szCs w:val="24"/>
        </w:rPr>
      </w:pPr>
      <w:r w:rsidRPr="009E74CA">
        <w:rPr>
          <w:sz w:val="24"/>
          <w:szCs w:val="24"/>
        </w:rPr>
        <w:t xml:space="preserve">The </w:t>
      </w:r>
      <w:r w:rsidR="00992E81" w:rsidRPr="009E74CA">
        <w:rPr>
          <w:sz w:val="24"/>
          <w:szCs w:val="24"/>
        </w:rPr>
        <w:t xml:space="preserve">Public Guardian </w:t>
      </w:r>
      <w:r w:rsidRPr="009E74CA">
        <w:rPr>
          <w:sz w:val="24"/>
          <w:szCs w:val="24"/>
        </w:rPr>
        <w:t xml:space="preserve">must review the </w:t>
      </w:r>
      <w:r w:rsidR="00992E81" w:rsidRPr="009E74CA">
        <w:rPr>
          <w:sz w:val="24"/>
          <w:szCs w:val="24"/>
        </w:rPr>
        <w:t>C</w:t>
      </w:r>
      <w:r w:rsidRPr="009E74CA">
        <w:rPr>
          <w:sz w:val="24"/>
          <w:szCs w:val="24"/>
        </w:rPr>
        <w:t xml:space="preserve">ourt </w:t>
      </w:r>
      <w:r w:rsidR="00992E81" w:rsidRPr="009E74CA">
        <w:rPr>
          <w:sz w:val="24"/>
          <w:szCs w:val="24"/>
        </w:rPr>
        <w:t>V</w:t>
      </w:r>
      <w:r w:rsidRPr="009E74CA">
        <w:rPr>
          <w:sz w:val="24"/>
          <w:szCs w:val="24"/>
        </w:rPr>
        <w:t xml:space="preserve">isitor </w:t>
      </w:r>
      <w:r w:rsidR="00992E81" w:rsidRPr="009E74CA">
        <w:rPr>
          <w:sz w:val="24"/>
          <w:szCs w:val="24"/>
        </w:rPr>
        <w:t>R</w:t>
      </w:r>
      <w:r w:rsidRPr="009E74CA">
        <w:rPr>
          <w:sz w:val="24"/>
          <w:szCs w:val="24"/>
        </w:rPr>
        <w:t xml:space="preserve">eport and </w:t>
      </w:r>
      <w:r w:rsidR="00992E81" w:rsidRPr="009E74CA">
        <w:rPr>
          <w:sz w:val="24"/>
          <w:szCs w:val="24"/>
        </w:rPr>
        <w:t xml:space="preserve">all collateral information and documentation </w:t>
      </w:r>
      <w:r w:rsidRPr="009E74CA">
        <w:rPr>
          <w:sz w:val="24"/>
          <w:szCs w:val="24"/>
        </w:rPr>
        <w:t xml:space="preserve">to gather information about the ward. The </w:t>
      </w:r>
      <w:r w:rsidR="004C3DB4" w:rsidRPr="009E74CA">
        <w:rPr>
          <w:sz w:val="24"/>
          <w:szCs w:val="24"/>
        </w:rPr>
        <w:t>Public Guardian</w:t>
      </w:r>
      <w:r w:rsidRPr="009E74CA">
        <w:rPr>
          <w:sz w:val="24"/>
          <w:szCs w:val="24"/>
        </w:rPr>
        <w:t xml:space="preserve"> will </w:t>
      </w:r>
      <w:r w:rsidR="004C3DB4" w:rsidRPr="009E74CA">
        <w:rPr>
          <w:sz w:val="24"/>
          <w:szCs w:val="24"/>
        </w:rPr>
        <w:t xml:space="preserve">need </w:t>
      </w:r>
      <w:r w:rsidRPr="009E74CA">
        <w:rPr>
          <w:sz w:val="24"/>
          <w:szCs w:val="24"/>
        </w:rPr>
        <w:t>to ensure the areas of decision making for which he or she is responsible are specifically identified. These areas, along with the wards, strengths, abilities, and preferences will be the focus of the guardianship plan.</w:t>
      </w:r>
    </w:p>
    <w:p w14:paraId="468ACFC9" w14:textId="77777777" w:rsidR="00152D10" w:rsidRPr="00D05808" w:rsidRDefault="00152D10" w:rsidP="00152D10">
      <w:pPr>
        <w:pStyle w:val="ListParagraph"/>
        <w:spacing w:after="0" w:line="240" w:lineRule="auto"/>
        <w:ind w:left="1800"/>
        <w:jc w:val="both"/>
        <w:rPr>
          <w:sz w:val="24"/>
          <w:szCs w:val="24"/>
        </w:rPr>
      </w:pPr>
    </w:p>
    <w:p w14:paraId="22CADCB3" w14:textId="2B6A61D1" w:rsidR="00F2764F" w:rsidRPr="00AF2B10" w:rsidRDefault="00E905F6" w:rsidP="00414EE4">
      <w:pPr>
        <w:pStyle w:val="ListParagraph"/>
        <w:numPr>
          <w:ilvl w:val="1"/>
          <w:numId w:val="2"/>
        </w:numPr>
        <w:spacing w:after="0" w:line="240" w:lineRule="auto"/>
        <w:jc w:val="both"/>
        <w:rPr>
          <w:sz w:val="24"/>
          <w:szCs w:val="24"/>
        </w:rPr>
      </w:pPr>
      <w:r w:rsidRPr="00D05808">
        <w:rPr>
          <w:sz w:val="24"/>
          <w:szCs w:val="24"/>
        </w:rPr>
        <w:t xml:space="preserve">After reviewing the </w:t>
      </w:r>
      <w:r w:rsidR="008A3B08" w:rsidRPr="00D05808">
        <w:rPr>
          <w:sz w:val="24"/>
          <w:szCs w:val="24"/>
        </w:rPr>
        <w:t>C</w:t>
      </w:r>
      <w:r w:rsidRPr="00D05808">
        <w:rPr>
          <w:sz w:val="24"/>
          <w:szCs w:val="24"/>
        </w:rPr>
        <w:t xml:space="preserve">ourt </w:t>
      </w:r>
      <w:r w:rsidR="008A3B08" w:rsidRPr="00D05808">
        <w:rPr>
          <w:sz w:val="24"/>
          <w:szCs w:val="24"/>
        </w:rPr>
        <w:t>V</w:t>
      </w:r>
      <w:r w:rsidRPr="00D05808">
        <w:rPr>
          <w:sz w:val="24"/>
          <w:szCs w:val="24"/>
        </w:rPr>
        <w:t xml:space="preserve">isitor information and being aware of the areas of decision making specifically assigned to the guardian from the court, the </w:t>
      </w:r>
      <w:r w:rsidR="008053EB" w:rsidRPr="00D05808">
        <w:rPr>
          <w:sz w:val="24"/>
          <w:szCs w:val="24"/>
        </w:rPr>
        <w:t xml:space="preserve">Public Guardian </w:t>
      </w:r>
      <w:r w:rsidRPr="00D05808">
        <w:rPr>
          <w:sz w:val="24"/>
          <w:szCs w:val="24"/>
        </w:rPr>
        <w:t xml:space="preserve">should make an appointment to visit the ward in person. The initial visit </w:t>
      </w:r>
      <w:r w:rsidR="00467260" w:rsidRPr="00D05808">
        <w:rPr>
          <w:sz w:val="24"/>
          <w:szCs w:val="24"/>
        </w:rPr>
        <w:t>will generally o</w:t>
      </w:r>
      <w:r w:rsidRPr="00D05808">
        <w:rPr>
          <w:sz w:val="24"/>
          <w:szCs w:val="24"/>
        </w:rPr>
        <w:t xml:space="preserve">ccur within </w:t>
      </w:r>
      <w:r w:rsidR="00467260" w:rsidRPr="00D05808">
        <w:rPr>
          <w:sz w:val="24"/>
          <w:szCs w:val="24"/>
        </w:rPr>
        <w:t xml:space="preserve">10 days, and no later than </w:t>
      </w:r>
      <w:r w:rsidRPr="00D05808">
        <w:rPr>
          <w:sz w:val="24"/>
          <w:szCs w:val="24"/>
        </w:rPr>
        <w:t xml:space="preserve">30 days after the appointment. At the initial visit, the </w:t>
      </w:r>
      <w:r w:rsidR="00CD60C9" w:rsidRPr="00D05808">
        <w:rPr>
          <w:sz w:val="24"/>
          <w:szCs w:val="24"/>
        </w:rPr>
        <w:t xml:space="preserve">Public Guardian </w:t>
      </w:r>
      <w:r w:rsidRPr="00D05808">
        <w:rPr>
          <w:sz w:val="24"/>
          <w:szCs w:val="24"/>
        </w:rPr>
        <w:t xml:space="preserve">should follow the </w:t>
      </w:r>
      <w:r w:rsidR="00CD60C9" w:rsidRPr="00D05808">
        <w:rPr>
          <w:b/>
          <w:i/>
          <w:sz w:val="24"/>
          <w:szCs w:val="24"/>
        </w:rPr>
        <w:t>Social History Survey</w:t>
      </w:r>
      <w:r w:rsidR="00B33920" w:rsidRPr="00D05808">
        <w:rPr>
          <w:sz w:val="24"/>
          <w:szCs w:val="24"/>
        </w:rPr>
        <w:t xml:space="preserve">, </w:t>
      </w:r>
      <w:r w:rsidR="003E0F93" w:rsidRPr="00D05808">
        <w:rPr>
          <w:b/>
          <w:i/>
          <w:sz w:val="24"/>
          <w:szCs w:val="24"/>
        </w:rPr>
        <w:t>Initi</w:t>
      </w:r>
      <w:r w:rsidR="00D00EF9" w:rsidRPr="00D05808">
        <w:rPr>
          <w:b/>
          <w:i/>
          <w:sz w:val="24"/>
          <w:szCs w:val="24"/>
        </w:rPr>
        <w:t xml:space="preserve">al Guardianship </w:t>
      </w:r>
      <w:r w:rsidR="00A10286" w:rsidRPr="00D05808">
        <w:rPr>
          <w:b/>
          <w:i/>
          <w:sz w:val="24"/>
          <w:szCs w:val="24"/>
        </w:rPr>
        <w:t xml:space="preserve">Investigation and </w:t>
      </w:r>
      <w:r w:rsidR="00D00EF9" w:rsidRPr="00D05808">
        <w:rPr>
          <w:b/>
          <w:i/>
          <w:sz w:val="24"/>
          <w:szCs w:val="24"/>
        </w:rPr>
        <w:t>Checklist</w:t>
      </w:r>
      <w:r w:rsidR="00B33920" w:rsidRPr="00D05808">
        <w:rPr>
          <w:sz w:val="24"/>
          <w:szCs w:val="24"/>
        </w:rPr>
        <w:t xml:space="preserve">, and </w:t>
      </w:r>
      <w:r w:rsidR="00B33920" w:rsidRPr="00D05808">
        <w:rPr>
          <w:b/>
          <w:i/>
          <w:sz w:val="24"/>
          <w:szCs w:val="24"/>
        </w:rPr>
        <w:t>5 Wishes</w:t>
      </w:r>
      <w:r w:rsidR="0018638F" w:rsidRPr="00D05808">
        <w:rPr>
          <w:sz w:val="24"/>
          <w:szCs w:val="24"/>
        </w:rPr>
        <w:t>.</w:t>
      </w:r>
      <w:r w:rsidRPr="00D05808">
        <w:rPr>
          <w:sz w:val="24"/>
          <w:szCs w:val="24"/>
        </w:rPr>
        <w:t xml:space="preserve"> Because the </w:t>
      </w:r>
      <w:r w:rsidR="009D21D8" w:rsidRPr="00D05808">
        <w:rPr>
          <w:sz w:val="24"/>
          <w:szCs w:val="24"/>
        </w:rPr>
        <w:t>Public Guardian i</w:t>
      </w:r>
      <w:r w:rsidRPr="00D05808">
        <w:rPr>
          <w:sz w:val="24"/>
          <w:szCs w:val="24"/>
        </w:rPr>
        <w:t xml:space="preserve">s responsible for decision making in assigned areas per the guardianship, he or she must be careful not to overstep into areas in which the ward is able to make decisions unless the ward asks the </w:t>
      </w:r>
      <w:r w:rsidR="00281D53" w:rsidRPr="00D05808">
        <w:rPr>
          <w:sz w:val="24"/>
          <w:szCs w:val="24"/>
        </w:rPr>
        <w:t>Public Guardian t</w:t>
      </w:r>
      <w:r w:rsidRPr="00D05808">
        <w:rPr>
          <w:sz w:val="24"/>
          <w:szCs w:val="24"/>
        </w:rPr>
        <w:t xml:space="preserve">o participate in some way. The </w:t>
      </w:r>
      <w:r w:rsidR="002F576A" w:rsidRPr="00D05808">
        <w:rPr>
          <w:sz w:val="24"/>
          <w:szCs w:val="24"/>
        </w:rPr>
        <w:t>Social History Survey</w:t>
      </w:r>
      <w:r w:rsidR="00977F0D" w:rsidRPr="00D05808">
        <w:rPr>
          <w:sz w:val="24"/>
          <w:szCs w:val="24"/>
        </w:rPr>
        <w:t xml:space="preserve">, Initial </w:t>
      </w:r>
      <w:r w:rsidR="00977F0D" w:rsidRPr="00533D14">
        <w:rPr>
          <w:sz w:val="24"/>
          <w:szCs w:val="24"/>
        </w:rPr>
        <w:t xml:space="preserve">Guardianship </w:t>
      </w:r>
      <w:r w:rsidR="00813B11" w:rsidRPr="00533D14">
        <w:rPr>
          <w:sz w:val="24"/>
          <w:szCs w:val="24"/>
        </w:rPr>
        <w:t xml:space="preserve">Investigation </w:t>
      </w:r>
      <w:r w:rsidR="00977F0D" w:rsidRPr="00533D14">
        <w:rPr>
          <w:sz w:val="24"/>
          <w:szCs w:val="24"/>
        </w:rPr>
        <w:t>Checklist</w:t>
      </w:r>
      <w:r w:rsidRPr="00533D14">
        <w:rPr>
          <w:sz w:val="24"/>
          <w:szCs w:val="24"/>
        </w:rPr>
        <w:t xml:space="preserve"> can be accessed in the</w:t>
      </w:r>
      <w:r w:rsidR="002F5A86" w:rsidRPr="00533D14">
        <w:rPr>
          <w:sz w:val="24"/>
          <w:szCs w:val="24"/>
        </w:rPr>
        <w:t xml:space="preserve"> Case Management System</w:t>
      </w:r>
      <w:r w:rsidRPr="00533D14">
        <w:rPr>
          <w:sz w:val="24"/>
          <w:szCs w:val="24"/>
        </w:rPr>
        <w:t>.</w:t>
      </w:r>
      <w:r w:rsidR="006547A9" w:rsidRPr="00533D14">
        <w:rPr>
          <w:sz w:val="24"/>
          <w:szCs w:val="24"/>
        </w:rPr>
        <w:t xml:space="preserve"> </w:t>
      </w:r>
      <w:r w:rsidR="00F2764F" w:rsidRPr="00533D14">
        <w:rPr>
          <w:sz w:val="24"/>
          <w:szCs w:val="24"/>
        </w:rPr>
        <w:t>The Public Guardian will engage with the client to assess maximum input and</w:t>
      </w:r>
      <w:r w:rsidR="006547A9" w:rsidRPr="00533D14">
        <w:rPr>
          <w:sz w:val="24"/>
          <w:szCs w:val="24"/>
        </w:rPr>
        <w:t xml:space="preserve"> </w:t>
      </w:r>
      <w:r w:rsidR="00F2764F" w:rsidRPr="00533D14">
        <w:rPr>
          <w:sz w:val="24"/>
          <w:szCs w:val="24"/>
        </w:rPr>
        <w:t xml:space="preserve">collaboration of the client and to assess the needs, goals, services of </w:t>
      </w:r>
      <w:r w:rsidR="00F2764F" w:rsidRPr="00AF2B10">
        <w:rPr>
          <w:sz w:val="24"/>
          <w:szCs w:val="24"/>
        </w:rPr>
        <w:t>the client</w:t>
      </w:r>
      <w:r w:rsidR="00202D28" w:rsidRPr="00AF2B10">
        <w:rPr>
          <w:sz w:val="24"/>
          <w:szCs w:val="24"/>
        </w:rPr>
        <w:t>.</w:t>
      </w:r>
    </w:p>
    <w:p w14:paraId="27EB19CC" w14:textId="77777777" w:rsidR="005A4910" w:rsidRPr="00AF2B10" w:rsidRDefault="005A4910" w:rsidP="005A4910">
      <w:pPr>
        <w:pStyle w:val="ListParagraph"/>
        <w:spacing w:after="0" w:line="240" w:lineRule="auto"/>
        <w:ind w:left="1800"/>
        <w:jc w:val="both"/>
        <w:rPr>
          <w:sz w:val="24"/>
          <w:szCs w:val="24"/>
        </w:rPr>
      </w:pPr>
    </w:p>
    <w:p w14:paraId="01496527" w14:textId="77777777" w:rsidR="00442DBE" w:rsidRPr="009E74CA" w:rsidRDefault="0017566E" w:rsidP="00414EE4">
      <w:pPr>
        <w:pStyle w:val="ListParagraph"/>
        <w:numPr>
          <w:ilvl w:val="1"/>
          <w:numId w:val="2"/>
        </w:numPr>
        <w:spacing w:after="0" w:line="240" w:lineRule="auto"/>
        <w:jc w:val="both"/>
        <w:rPr>
          <w:sz w:val="24"/>
          <w:szCs w:val="24"/>
        </w:rPr>
      </w:pPr>
      <w:r w:rsidRPr="009E74CA">
        <w:rPr>
          <w:sz w:val="24"/>
          <w:szCs w:val="24"/>
        </w:rPr>
        <w:t>If</w:t>
      </w:r>
      <w:r w:rsidR="00442DBE" w:rsidRPr="009E74CA">
        <w:rPr>
          <w:sz w:val="24"/>
          <w:szCs w:val="24"/>
        </w:rPr>
        <w:t xml:space="preserve"> the </w:t>
      </w:r>
      <w:r w:rsidR="00A32D58" w:rsidRPr="009E74CA">
        <w:rPr>
          <w:sz w:val="24"/>
          <w:szCs w:val="24"/>
        </w:rPr>
        <w:t>Public Guardian</w:t>
      </w:r>
      <w:r w:rsidR="00442DBE" w:rsidRPr="009E74CA">
        <w:rPr>
          <w:sz w:val="24"/>
          <w:szCs w:val="24"/>
        </w:rPr>
        <w:t xml:space="preserve"> has concerns about the wards current ability to make </w:t>
      </w:r>
      <w:r w:rsidRPr="009E74CA">
        <w:rPr>
          <w:sz w:val="24"/>
          <w:szCs w:val="24"/>
        </w:rPr>
        <w:t xml:space="preserve">certain </w:t>
      </w:r>
      <w:r w:rsidR="00442DBE" w:rsidRPr="009E74CA">
        <w:rPr>
          <w:sz w:val="24"/>
          <w:szCs w:val="24"/>
        </w:rPr>
        <w:t xml:space="preserve">decisions, the </w:t>
      </w:r>
      <w:r w:rsidR="003B7883" w:rsidRPr="009E74CA">
        <w:rPr>
          <w:sz w:val="24"/>
          <w:szCs w:val="24"/>
        </w:rPr>
        <w:t xml:space="preserve">Public Guardian </w:t>
      </w:r>
      <w:r w:rsidR="00442DBE" w:rsidRPr="009E74CA">
        <w:rPr>
          <w:sz w:val="24"/>
          <w:szCs w:val="24"/>
        </w:rPr>
        <w:t>should note this within the assessment,</w:t>
      </w:r>
      <w:r w:rsidRPr="009E74CA">
        <w:rPr>
          <w:sz w:val="24"/>
          <w:szCs w:val="24"/>
        </w:rPr>
        <w:t xml:space="preserve"> and </w:t>
      </w:r>
      <w:r w:rsidR="00442DBE" w:rsidRPr="009E74CA">
        <w:rPr>
          <w:sz w:val="24"/>
          <w:szCs w:val="24"/>
        </w:rPr>
        <w:t>determine if further evaluation is needed by speaking with care providers, family members, friends, etc.</w:t>
      </w:r>
    </w:p>
    <w:p w14:paraId="77BA4BED" w14:textId="77777777" w:rsidR="005A4910" w:rsidRPr="009E74CA" w:rsidRDefault="005A4910" w:rsidP="005A4910">
      <w:pPr>
        <w:pStyle w:val="ListParagraph"/>
        <w:rPr>
          <w:sz w:val="24"/>
          <w:szCs w:val="24"/>
        </w:rPr>
      </w:pPr>
    </w:p>
    <w:p w14:paraId="40FFBD3B" w14:textId="5048189E" w:rsidR="001F5F42" w:rsidRPr="00533D14" w:rsidRDefault="00F1179B" w:rsidP="00414EE4">
      <w:pPr>
        <w:pStyle w:val="ListParagraph"/>
        <w:numPr>
          <w:ilvl w:val="1"/>
          <w:numId w:val="2"/>
        </w:numPr>
        <w:spacing w:after="0" w:line="240" w:lineRule="auto"/>
        <w:jc w:val="both"/>
        <w:rPr>
          <w:sz w:val="24"/>
          <w:szCs w:val="24"/>
        </w:rPr>
      </w:pPr>
      <w:r w:rsidRPr="009E74CA">
        <w:rPr>
          <w:sz w:val="24"/>
          <w:szCs w:val="24"/>
        </w:rPr>
        <w:t xml:space="preserve">For each area of </w:t>
      </w:r>
      <w:r w:rsidRPr="00533D14">
        <w:rPr>
          <w:sz w:val="24"/>
          <w:szCs w:val="24"/>
        </w:rPr>
        <w:t xml:space="preserve">the </w:t>
      </w:r>
      <w:r w:rsidR="008E1ED9" w:rsidRPr="00533D14">
        <w:rPr>
          <w:sz w:val="24"/>
          <w:szCs w:val="24"/>
        </w:rPr>
        <w:t xml:space="preserve">Initial </w:t>
      </w:r>
      <w:r w:rsidR="007721C5" w:rsidRPr="00533D14">
        <w:rPr>
          <w:sz w:val="24"/>
          <w:szCs w:val="24"/>
        </w:rPr>
        <w:t xml:space="preserve">Guardianship Investigation and </w:t>
      </w:r>
      <w:r w:rsidR="008E1ED9" w:rsidRPr="00533D14">
        <w:rPr>
          <w:sz w:val="24"/>
          <w:szCs w:val="24"/>
        </w:rPr>
        <w:t>Checklist</w:t>
      </w:r>
      <w:r w:rsidRPr="00533D14">
        <w:rPr>
          <w:sz w:val="24"/>
          <w:szCs w:val="24"/>
        </w:rPr>
        <w:t xml:space="preserve">, the </w:t>
      </w:r>
      <w:r w:rsidR="007F705E" w:rsidRPr="00533D14">
        <w:rPr>
          <w:sz w:val="24"/>
          <w:szCs w:val="24"/>
        </w:rPr>
        <w:t>Public Guardian</w:t>
      </w:r>
      <w:r w:rsidRPr="00533D14">
        <w:rPr>
          <w:sz w:val="24"/>
          <w:szCs w:val="24"/>
        </w:rPr>
        <w:t xml:space="preserve"> should document how the ward needs assistance. The </w:t>
      </w:r>
      <w:r w:rsidR="000430FB" w:rsidRPr="00533D14">
        <w:rPr>
          <w:sz w:val="24"/>
          <w:szCs w:val="24"/>
        </w:rPr>
        <w:t>Public Guardian</w:t>
      </w:r>
      <w:r w:rsidRPr="00533D14">
        <w:rPr>
          <w:sz w:val="24"/>
          <w:szCs w:val="24"/>
        </w:rPr>
        <w:t xml:space="preserve"> must keep in mind the ward’s culture, values, and beliefs in this process. Further, when assisting the ward in making decisions, the </w:t>
      </w:r>
      <w:r w:rsidR="000430FB" w:rsidRPr="00533D14">
        <w:rPr>
          <w:sz w:val="24"/>
          <w:szCs w:val="24"/>
        </w:rPr>
        <w:t>Public Guardian</w:t>
      </w:r>
      <w:r w:rsidRPr="00533D14">
        <w:rPr>
          <w:sz w:val="24"/>
          <w:szCs w:val="24"/>
        </w:rPr>
        <w:t xml:space="preserve"> must plan to support the ward in making his or her own decisions or, if this is not presently possible, to determine how the ward would have made such decisions or what his or her culture, values, and beliefs would have impacted the ward in making such decisions. It is here where the </w:t>
      </w:r>
      <w:r w:rsidR="00AB1FD3" w:rsidRPr="00533D14">
        <w:rPr>
          <w:sz w:val="24"/>
          <w:szCs w:val="24"/>
        </w:rPr>
        <w:t xml:space="preserve">Public Guardian </w:t>
      </w:r>
      <w:r w:rsidRPr="00533D14">
        <w:rPr>
          <w:sz w:val="24"/>
          <w:szCs w:val="24"/>
        </w:rPr>
        <w:t xml:space="preserve">must develop the best approach for interacting with the ward and meeting his or her needs in the </w:t>
      </w:r>
      <w:r w:rsidR="00335C06" w:rsidRPr="00533D14">
        <w:rPr>
          <w:sz w:val="24"/>
          <w:szCs w:val="24"/>
        </w:rPr>
        <w:t>Individualized G</w:t>
      </w:r>
      <w:r w:rsidRPr="00533D14">
        <w:rPr>
          <w:sz w:val="24"/>
          <w:szCs w:val="24"/>
        </w:rPr>
        <w:t xml:space="preserve">uardianship </w:t>
      </w:r>
      <w:r w:rsidR="00335C06" w:rsidRPr="00533D14">
        <w:rPr>
          <w:sz w:val="24"/>
          <w:szCs w:val="24"/>
        </w:rPr>
        <w:t>P</w:t>
      </w:r>
      <w:r w:rsidRPr="00533D14">
        <w:rPr>
          <w:sz w:val="24"/>
          <w:szCs w:val="24"/>
        </w:rPr>
        <w:t>lan.</w:t>
      </w:r>
    </w:p>
    <w:p w14:paraId="2E0B68A9" w14:textId="77777777" w:rsidR="001F56A2" w:rsidRPr="00533D14" w:rsidRDefault="001F56A2" w:rsidP="001F56A2">
      <w:pPr>
        <w:pStyle w:val="ListParagraph"/>
        <w:rPr>
          <w:sz w:val="24"/>
          <w:szCs w:val="24"/>
        </w:rPr>
      </w:pPr>
    </w:p>
    <w:p w14:paraId="06BAE846" w14:textId="3BA155EE" w:rsidR="0015770C" w:rsidRPr="00533D14" w:rsidRDefault="004F1271" w:rsidP="00414EE4">
      <w:pPr>
        <w:pStyle w:val="ListParagraph"/>
        <w:numPr>
          <w:ilvl w:val="1"/>
          <w:numId w:val="2"/>
        </w:numPr>
        <w:spacing w:after="0" w:line="240" w:lineRule="auto"/>
        <w:jc w:val="both"/>
        <w:rPr>
          <w:sz w:val="24"/>
          <w:szCs w:val="24"/>
        </w:rPr>
      </w:pPr>
      <w:r w:rsidRPr="00533D14">
        <w:rPr>
          <w:sz w:val="24"/>
          <w:szCs w:val="24"/>
        </w:rPr>
        <w:lastRenderedPageBreak/>
        <w:t>Initial Guardianship Investigation and Checklist</w:t>
      </w:r>
      <w:r w:rsidR="001F5F42" w:rsidRPr="00533D14">
        <w:rPr>
          <w:sz w:val="24"/>
          <w:szCs w:val="24"/>
        </w:rPr>
        <w:t xml:space="preserve">, the </w:t>
      </w:r>
      <w:r w:rsidR="00D002ED" w:rsidRPr="00533D14">
        <w:rPr>
          <w:sz w:val="24"/>
          <w:szCs w:val="24"/>
        </w:rPr>
        <w:t xml:space="preserve">Public Guardian </w:t>
      </w:r>
      <w:r w:rsidR="001F5F42" w:rsidRPr="00533D14">
        <w:rPr>
          <w:sz w:val="24"/>
          <w:szCs w:val="24"/>
        </w:rPr>
        <w:t>must determine:</w:t>
      </w:r>
    </w:p>
    <w:p w14:paraId="4B6D86D7" w14:textId="77777777" w:rsidR="0015770C" w:rsidRPr="00533D14" w:rsidRDefault="001F5F42" w:rsidP="00414EE4">
      <w:pPr>
        <w:pStyle w:val="ListParagraph"/>
        <w:numPr>
          <w:ilvl w:val="2"/>
          <w:numId w:val="2"/>
        </w:numPr>
        <w:spacing w:after="0" w:line="240" w:lineRule="auto"/>
        <w:jc w:val="both"/>
        <w:rPr>
          <w:sz w:val="24"/>
          <w:szCs w:val="24"/>
        </w:rPr>
      </w:pPr>
      <w:r w:rsidRPr="00533D14">
        <w:rPr>
          <w:sz w:val="24"/>
          <w:szCs w:val="24"/>
        </w:rPr>
        <w:t>What services and/or benefits are being provided to the war</w:t>
      </w:r>
      <w:r w:rsidR="0015770C" w:rsidRPr="00533D14">
        <w:rPr>
          <w:sz w:val="24"/>
          <w:szCs w:val="24"/>
        </w:rPr>
        <w:t>d</w:t>
      </w:r>
    </w:p>
    <w:p w14:paraId="43DAD5E6" w14:textId="77777777" w:rsidR="0015770C" w:rsidRPr="009E74CA" w:rsidRDefault="001F5F42" w:rsidP="00414EE4">
      <w:pPr>
        <w:pStyle w:val="ListParagraph"/>
        <w:numPr>
          <w:ilvl w:val="2"/>
          <w:numId w:val="2"/>
        </w:numPr>
        <w:spacing w:after="0" w:line="240" w:lineRule="auto"/>
        <w:jc w:val="both"/>
        <w:rPr>
          <w:sz w:val="24"/>
          <w:szCs w:val="24"/>
        </w:rPr>
      </w:pPr>
      <w:r w:rsidRPr="009E74CA">
        <w:rPr>
          <w:sz w:val="24"/>
          <w:szCs w:val="24"/>
        </w:rPr>
        <w:t>What services and/or benefits may be needed</w:t>
      </w:r>
    </w:p>
    <w:p w14:paraId="3D4CB2B2" w14:textId="77777777" w:rsidR="0015770C" w:rsidRPr="009E74CA" w:rsidRDefault="001F5F42" w:rsidP="00414EE4">
      <w:pPr>
        <w:pStyle w:val="ListParagraph"/>
        <w:numPr>
          <w:ilvl w:val="2"/>
          <w:numId w:val="2"/>
        </w:numPr>
        <w:spacing w:after="0" w:line="240" w:lineRule="auto"/>
        <w:jc w:val="both"/>
        <w:rPr>
          <w:sz w:val="24"/>
          <w:szCs w:val="24"/>
        </w:rPr>
      </w:pPr>
      <w:r w:rsidRPr="009E74CA">
        <w:rPr>
          <w:sz w:val="24"/>
          <w:szCs w:val="24"/>
        </w:rPr>
        <w:t>Whether any assessments/evaluations need to be completed to gain a better understanding of what the ward needs</w:t>
      </w:r>
    </w:p>
    <w:p w14:paraId="42701DD9" w14:textId="77777777" w:rsidR="0015770C" w:rsidRPr="009E74CA" w:rsidRDefault="001F5F42" w:rsidP="00414EE4">
      <w:pPr>
        <w:pStyle w:val="ListParagraph"/>
        <w:numPr>
          <w:ilvl w:val="2"/>
          <w:numId w:val="2"/>
        </w:numPr>
        <w:spacing w:after="0" w:line="240" w:lineRule="auto"/>
        <w:jc w:val="both"/>
        <w:rPr>
          <w:sz w:val="24"/>
          <w:szCs w:val="24"/>
        </w:rPr>
      </w:pPr>
      <w:r w:rsidRPr="009E74CA">
        <w:rPr>
          <w:sz w:val="24"/>
          <w:szCs w:val="24"/>
        </w:rPr>
        <w:t>What the goals of the ward are: to have a job, to have more social opportunities, etc.</w:t>
      </w:r>
    </w:p>
    <w:p w14:paraId="6235D6BC" w14:textId="77777777" w:rsidR="00B42B5B" w:rsidRPr="009E74CA" w:rsidRDefault="001F5F42" w:rsidP="00414EE4">
      <w:pPr>
        <w:pStyle w:val="ListParagraph"/>
        <w:numPr>
          <w:ilvl w:val="2"/>
          <w:numId w:val="2"/>
        </w:numPr>
        <w:spacing w:after="0" w:line="240" w:lineRule="auto"/>
        <w:jc w:val="both"/>
        <w:rPr>
          <w:sz w:val="24"/>
          <w:szCs w:val="24"/>
        </w:rPr>
      </w:pPr>
      <w:r w:rsidRPr="009E74CA">
        <w:rPr>
          <w:sz w:val="24"/>
          <w:szCs w:val="24"/>
        </w:rPr>
        <w:t xml:space="preserve">Whether there is missing information that will help the </w:t>
      </w:r>
      <w:r w:rsidR="004E2502" w:rsidRPr="009E74CA">
        <w:rPr>
          <w:sz w:val="24"/>
          <w:szCs w:val="24"/>
        </w:rPr>
        <w:t>Public Guardian</w:t>
      </w:r>
      <w:r w:rsidRPr="009E74CA">
        <w:rPr>
          <w:sz w:val="24"/>
          <w:szCs w:val="24"/>
        </w:rPr>
        <w:t xml:space="preserve"> to better understand the ward, such as the ward’s culture, values, and beliefs.</w:t>
      </w:r>
      <w:r w:rsidR="00DA775D" w:rsidRPr="009E74CA">
        <w:rPr>
          <w:sz w:val="24"/>
          <w:szCs w:val="24"/>
        </w:rPr>
        <w:t xml:space="preserve"> </w:t>
      </w:r>
      <w:r w:rsidRPr="009E74CA">
        <w:rPr>
          <w:sz w:val="24"/>
          <w:szCs w:val="24"/>
        </w:rPr>
        <w:t xml:space="preserve">If this is not clearly indicated anywhere, the </w:t>
      </w:r>
      <w:r w:rsidR="004E2502" w:rsidRPr="009E74CA">
        <w:rPr>
          <w:sz w:val="24"/>
          <w:szCs w:val="24"/>
        </w:rPr>
        <w:t>Public Guardian</w:t>
      </w:r>
      <w:r w:rsidRPr="009E74CA">
        <w:rPr>
          <w:sz w:val="24"/>
          <w:szCs w:val="24"/>
        </w:rPr>
        <w:t xml:space="preserve"> should go searching for this information by talking with service providers, family, friends, and others who may know.</w:t>
      </w:r>
    </w:p>
    <w:p w14:paraId="467BE062" w14:textId="77777777" w:rsidR="001F5F42" w:rsidRPr="00533D14" w:rsidRDefault="001F5F42" w:rsidP="00414EE4">
      <w:pPr>
        <w:pStyle w:val="ListParagraph"/>
        <w:numPr>
          <w:ilvl w:val="2"/>
          <w:numId w:val="2"/>
        </w:numPr>
        <w:spacing w:after="0" w:line="240" w:lineRule="auto"/>
        <w:jc w:val="both"/>
        <w:rPr>
          <w:sz w:val="28"/>
          <w:szCs w:val="24"/>
        </w:rPr>
      </w:pPr>
      <w:r w:rsidRPr="009E74CA">
        <w:rPr>
          <w:sz w:val="24"/>
        </w:rPr>
        <w:t xml:space="preserve">The </w:t>
      </w:r>
      <w:r w:rsidR="00116364" w:rsidRPr="009E74CA">
        <w:rPr>
          <w:sz w:val="24"/>
        </w:rPr>
        <w:t xml:space="preserve">Public Guardian </w:t>
      </w:r>
      <w:r w:rsidRPr="009E74CA">
        <w:rPr>
          <w:sz w:val="24"/>
        </w:rPr>
        <w:t xml:space="preserve">may wish to consult and utilize various person-centered planning tools to assist in determining how to best approach decisions and goals for the ward. </w:t>
      </w:r>
      <w:r w:rsidR="00424913" w:rsidRPr="009E74CA">
        <w:rPr>
          <w:sz w:val="24"/>
        </w:rPr>
        <w:t>T</w:t>
      </w:r>
      <w:r w:rsidRPr="009E74CA">
        <w:rPr>
          <w:sz w:val="24"/>
        </w:rPr>
        <w:t>ools, such as those that assist with determining what is “important to” versus “important for” the ward, may also be helpful to ensure needed services are obtained, but that they also respond to the ward’s intrinsic motivations.</w:t>
      </w:r>
      <w:r w:rsidR="008E08E2" w:rsidRPr="009E74CA">
        <w:rPr>
          <w:sz w:val="24"/>
        </w:rPr>
        <w:t xml:space="preserve"> </w:t>
      </w:r>
      <w:r w:rsidRPr="009E74CA">
        <w:rPr>
          <w:sz w:val="24"/>
        </w:rPr>
        <w:t xml:space="preserve">Any person-centered planning tools utilized, must be </w:t>
      </w:r>
      <w:proofErr w:type="gramStart"/>
      <w:r w:rsidRPr="009E74CA">
        <w:rPr>
          <w:sz w:val="24"/>
        </w:rPr>
        <w:t>scanned</w:t>
      </w:r>
      <w:proofErr w:type="gramEnd"/>
      <w:r w:rsidRPr="009E74CA">
        <w:rPr>
          <w:sz w:val="24"/>
        </w:rPr>
        <w:t xml:space="preserve"> and saved </w:t>
      </w:r>
      <w:r w:rsidR="00057112" w:rsidRPr="009E74CA">
        <w:rPr>
          <w:sz w:val="24"/>
        </w:rPr>
        <w:t>within the C</w:t>
      </w:r>
      <w:r w:rsidR="002F5A86" w:rsidRPr="009E74CA">
        <w:rPr>
          <w:sz w:val="24"/>
        </w:rPr>
        <w:t>MS</w:t>
      </w:r>
      <w:r w:rsidRPr="009E74CA">
        <w:rPr>
          <w:sz w:val="24"/>
        </w:rPr>
        <w:t>.</w:t>
      </w:r>
    </w:p>
    <w:p w14:paraId="195BF3A2" w14:textId="77777777" w:rsidR="009D0303" w:rsidRPr="00533D14" w:rsidRDefault="009D0303" w:rsidP="001F5F42">
      <w:pPr>
        <w:spacing w:after="0"/>
        <w:ind w:left="720"/>
      </w:pPr>
    </w:p>
    <w:p w14:paraId="779E5422" w14:textId="0511A7FB" w:rsidR="00F40C45" w:rsidRPr="00D05808" w:rsidRDefault="00F40C45" w:rsidP="00414EE4">
      <w:pPr>
        <w:pStyle w:val="ListParagraph"/>
        <w:numPr>
          <w:ilvl w:val="1"/>
          <w:numId w:val="2"/>
        </w:numPr>
        <w:spacing w:after="0"/>
        <w:jc w:val="both"/>
        <w:rPr>
          <w:sz w:val="24"/>
          <w:szCs w:val="24"/>
        </w:rPr>
      </w:pPr>
      <w:r w:rsidRPr="00533D14">
        <w:rPr>
          <w:sz w:val="24"/>
        </w:rPr>
        <w:t xml:space="preserve">For both the </w:t>
      </w:r>
      <w:r w:rsidR="006419E7" w:rsidRPr="00533D14">
        <w:rPr>
          <w:sz w:val="24"/>
          <w:szCs w:val="24"/>
        </w:rPr>
        <w:t>Initial Guardianship Investigation and Checklist</w:t>
      </w:r>
      <w:r w:rsidRPr="00533D14">
        <w:rPr>
          <w:sz w:val="24"/>
        </w:rPr>
        <w:t xml:space="preserve"> and the person-centered planning process, it may be necessary for the </w:t>
      </w:r>
      <w:r w:rsidR="00063EE0" w:rsidRPr="00533D14">
        <w:rPr>
          <w:sz w:val="24"/>
        </w:rPr>
        <w:t xml:space="preserve">Public </w:t>
      </w:r>
      <w:r w:rsidR="00063EE0" w:rsidRPr="009E74CA">
        <w:rPr>
          <w:sz w:val="24"/>
        </w:rPr>
        <w:t xml:space="preserve">Guardian </w:t>
      </w:r>
      <w:r w:rsidRPr="009E74CA">
        <w:rPr>
          <w:sz w:val="24"/>
        </w:rPr>
        <w:t xml:space="preserve">to consult with family, friends, physicians, and/or service providers to assist in the information gathering process. As a starting point, the </w:t>
      </w:r>
      <w:r w:rsidR="009C0483" w:rsidRPr="009E74CA">
        <w:rPr>
          <w:sz w:val="24"/>
        </w:rPr>
        <w:t xml:space="preserve">Public Guardian </w:t>
      </w:r>
      <w:r w:rsidRPr="009E74CA">
        <w:rPr>
          <w:sz w:val="24"/>
        </w:rPr>
        <w:t xml:space="preserve">may wish to consult with those with whom the court visitor consulted. Other people in the ward’s life may emerge </w:t>
      </w:r>
      <w:r w:rsidR="009C0483" w:rsidRPr="009E74CA">
        <w:rPr>
          <w:sz w:val="24"/>
        </w:rPr>
        <w:t>later</w:t>
      </w:r>
      <w:r w:rsidRPr="009E74CA">
        <w:rPr>
          <w:sz w:val="24"/>
        </w:rPr>
        <w:t xml:space="preserve"> to be of value as the guardianship and ongoing planning is developed. Any plans from any other organizations or providers are not meant to supplant the guardianship plan. Instead, they should be </w:t>
      </w:r>
      <w:r w:rsidRPr="00D05808">
        <w:rPr>
          <w:sz w:val="24"/>
        </w:rPr>
        <w:t xml:space="preserve">incorporated </w:t>
      </w:r>
      <w:r w:rsidRPr="00D05808">
        <w:rPr>
          <w:sz w:val="24"/>
          <w:szCs w:val="24"/>
        </w:rPr>
        <w:t xml:space="preserve">so the </w:t>
      </w:r>
      <w:r w:rsidR="009C0483" w:rsidRPr="00D05808">
        <w:rPr>
          <w:sz w:val="24"/>
          <w:szCs w:val="24"/>
        </w:rPr>
        <w:t>Public Guardian</w:t>
      </w:r>
      <w:r w:rsidRPr="00D05808">
        <w:rPr>
          <w:sz w:val="24"/>
          <w:szCs w:val="24"/>
        </w:rPr>
        <w:t xml:space="preserve"> may identify areas of need and who should provide for those needs. It is not the </w:t>
      </w:r>
      <w:r w:rsidR="009C0483" w:rsidRPr="00D05808">
        <w:rPr>
          <w:sz w:val="24"/>
          <w:szCs w:val="24"/>
        </w:rPr>
        <w:t>Public Guardian</w:t>
      </w:r>
      <w:r w:rsidRPr="00D05808">
        <w:rPr>
          <w:sz w:val="24"/>
          <w:szCs w:val="24"/>
        </w:rPr>
        <w:t>’s responsibility to provide direct services, but to find those with expertise and willingness to serve the ward.</w:t>
      </w:r>
      <w:r w:rsidR="0054226D" w:rsidRPr="00D05808">
        <w:rPr>
          <w:sz w:val="24"/>
          <w:szCs w:val="24"/>
        </w:rPr>
        <w:t xml:space="preserve"> When completing the </w:t>
      </w:r>
      <w:r w:rsidR="007776B2" w:rsidRPr="00D05808">
        <w:rPr>
          <w:sz w:val="24"/>
          <w:szCs w:val="24"/>
        </w:rPr>
        <w:t xml:space="preserve">Initial Guardianship Investigation and Checklist and Individualized Guardianship Plans, the </w:t>
      </w:r>
      <w:r w:rsidR="0054226D" w:rsidRPr="00D05808">
        <w:rPr>
          <w:sz w:val="24"/>
          <w:szCs w:val="24"/>
        </w:rPr>
        <w:t xml:space="preserve">Public Guardian will </w:t>
      </w:r>
      <w:r w:rsidR="007776B2" w:rsidRPr="00D05808">
        <w:rPr>
          <w:sz w:val="24"/>
          <w:szCs w:val="24"/>
        </w:rPr>
        <w:t>also include comments provided directly from the client.</w:t>
      </w:r>
    </w:p>
    <w:p w14:paraId="100E84BB" w14:textId="77777777" w:rsidR="009C0483" w:rsidRPr="00D05808" w:rsidRDefault="009C0483" w:rsidP="009C0483">
      <w:pPr>
        <w:pStyle w:val="ListParagraph"/>
        <w:spacing w:after="0"/>
        <w:ind w:left="1800"/>
        <w:rPr>
          <w:sz w:val="24"/>
          <w:szCs w:val="24"/>
        </w:rPr>
      </w:pPr>
    </w:p>
    <w:p w14:paraId="1806AE76" w14:textId="4273881A" w:rsidR="009C0483" w:rsidRPr="009E74CA" w:rsidRDefault="001B2EDA" w:rsidP="00495260">
      <w:pPr>
        <w:pStyle w:val="ListParagraph"/>
        <w:numPr>
          <w:ilvl w:val="0"/>
          <w:numId w:val="2"/>
        </w:numPr>
        <w:spacing w:after="0" w:line="240" w:lineRule="auto"/>
        <w:jc w:val="both"/>
        <w:rPr>
          <w:sz w:val="24"/>
          <w:szCs w:val="24"/>
        </w:rPr>
      </w:pPr>
      <w:r w:rsidRPr="00D05808">
        <w:rPr>
          <w:sz w:val="24"/>
          <w:szCs w:val="24"/>
        </w:rPr>
        <w:t xml:space="preserve">Following the </w:t>
      </w:r>
      <w:r w:rsidR="006419E7" w:rsidRPr="00D05808">
        <w:rPr>
          <w:sz w:val="24"/>
          <w:szCs w:val="24"/>
        </w:rPr>
        <w:t>Initial Guardianship Investigation and Checklist</w:t>
      </w:r>
      <w:r w:rsidR="00DC5245" w:rsidRPr="00D05808">
        <w:rPr>
          <w:sz w:val="24"/>
          <w:szCs w:val="24"/>
        </w:rPr>
        <w:t xml:space="preserve"> and </w:t>
      </w:r>
      <w:r w:rsidRPr="00D05808">
        <w:rPr>
          <w:sz w:val="24"/>
          <w:szCs w:val="24"/>
        </w:rPr>
        <w:t xml:space="preserve">person-centered planning process, the </w:t>
      </w:r>
      <w:r w:rsidR="009C0483" w:rsidRPr="00D05808">
        <w:rPr>
          <w:sz w:val="24"/>
          <w:szCs w:val="24"/>
        </w:rPr>
        <w:t xml:space="preserve">Public Guardian </w:t>
      </w:r>
      <w:r w:rsidR="00DC5245" w:rsidRPr="00D05808">
        <w:rPr>
          <w:sz w:val="24"/>
          <w:szCs w:val="24"/>
        </w:rPr>
        <w:t xml:space="preserve">must </w:t>
      </w:r>
      <w:r w:rsidR="009C0483" w:rsidRPr="00D05808">
        <w:rPr>
          <w:sz w:val="24"/>
          <w:szCs w:val="24"/>
        </w:rPr>
        <w:t xml:space="preserve">save </w:t>
      </w:r>
      <w:r w:rsidR="00DC5245" w:rsidRPr="00D05808">
        <w:rPr>
          <w:sz w:val="24"/>
          <w:szCs w:val="24"/>
        </w:rPr>
        <w:t xml:space="preserve">the Individual Guardianship </w:t>
      </w:r>
      <w:r w:rsidR="00DC5245" w:rsidRPr="009E74CA">
        <w:rPr>
          <w:sz w:val="24"/>
          <w:szCs w:val="24"/>
        </w:rPr>
        <w:t xml:space="preserve">Plan </w:t>
      </w:r>
      <w:r w:rsidR="00AE7B4B" w:rsidRPr="009E74CA">
        <w:rPr>
          <w:sz w:val="24"/>
          <w:szCs w:val="24"/>
        </w:rPr>
        <w:t xml:space="preserve">(IGP) </w:t>
      </w:r>
      <w:r w:rsidR="00DC5245" w:rsidRPr="009E74CA">
        <w:rPr>
          <w:sz w:val="24"/>
          <w:szCs w:val="24"/>
        </w:rPr>
        <w:t xml:space="preserve">within the Case Management System and provide information relating to </w:t>
      </w:r>
      <w:r w:rsidRPr="009E74CA">
        <w:rPr>
          <w:sz w:val="24"/>
          <w:szCs w:val="24"/>
        </w:rPr>
        <w:t xml:space="preserve">the areas of decision making with which the ward needs assistance. The </w:t>
      </w:r>
      <w:r w:rsidR="00AE7B4B" w:rsidRPr="009E74CA">
        <w:rPr>
          <w:sz w:val="24"/>
          <w:szCs w:val="24"/>
        </w:rPr>
        <w:t>IGP</w:t>
      </w:r>
      <w:r w:rsidRPr="009E74CA">
        <w:rPr>
          <w:sz w:val="24"/>
          <w:szCs w:val="24"/>
        </w:rPr>
        <w:t xml:space="preserve"> will glean information from the information included within </w:t>
      </w:r>
      <w:r w:rsidR="009C0483" w:rsidRPr="009E74CA">
        <w:rPr>
          <w:sz w:val="24"/>
          <w:szCs w:val="24"/>
        </w:rPr>
        <w:t>the CMS and</w:t>
      </w:r>
      <w:r w:rsidRPr="009E74CA">
        <w:rPr>
          <w:sz w:val="24"/>
          <w:szCs w:val="24"/>
        </w:rPr>
        <w:t xml:space="preserve"> will incorporate </w:t>
      </w:r>
      <w:r w:rsidRPr="009E74CA">
        <w:rPr>
          <w:sz w:val="24"/>
          <w:szCs w:val="24"/>
        </w:rPr>
        <w:lastRenderedPageBreak/>
        <w:t xml:space="preserve">information directly from conversations with the ward, any family, friends, and/or service providers. </w:t>
      </w:r>
      <w:r w:rsidR="009C0483" w:rsidRPr="009E74CA">
        <w:rPr>
          <w:sz w:val="24"/>
          <w:szCs w:val="24"/>
        </w:rPr>
        <w:t>T</w:t>
      </w:r>
      <w:r w:rsidRPr="009E74CA">
        <w:rPr>
          <w:sz w:val="24"/>
          <w:szCs w:val="24"/>
        </w:rPr>
        <w:t xml:space="preserve">he intervention plan will need to be developed and updated </w:t>
      </w:r>
      <w:proofErr w:type="gramStart"/>
      <w:r w:rsidRPr="009E74CA">
        <w:rPr>
          <w:sz w:val="24"/>
          <w:szCs w:val="24"/>
        </w:rPr>
        <w:t>on a monthly basis</w:t>
      </w:r>
      <w:proofErr w:type="gramEnd"/>
      <w:r w:rsidRPr="009E74CA">
        <w:rPr>
          <w:sz w:val="24"/>
          <w:szCs w:val="24"/>
        </w:rPr>
        <w:t xml:space="preserve">. This should be done as a part of the monthly </w:t>
      </w:r>
      <w:r w:rsidR="00AE7B4B" w:rsidRPr="009E74CA">
        <w:rPr>
          <w:sz w:val="24"/>
          <w:szCs w:val="24"/>
        </w:rPr>
        <w:t>Public Guardian</w:t>
      </w:r>
      <w:r w:rsidRPr="009E74CA">
        <w:rPr>
          <w:sz w:val="24"/>
          <w:szCs w:val="24"/>
        </w:rPr>
        <w:t xml:space="preserve"> visit </w:t>
      </w:r>
      <w:r w:rsidR="00AE7B4B" w:rsidRPr="009E74CA">
        <w:rPr>
          <w:sz w:val="24"/>
          <w:szCs w:val="24"/>
        </w:rPr>
        <w:t xml:space="preserve">with </w:t>
      </w:r>
      <w:r w:rsidRPr="009E74CA">
        <w:rPr>
          <w:sz w:val="24"/>
          <w:szCs w:val="24"/>
        </w:rPr>
        <w:t>the ward, as the ward will need to continue to be an ongoing participant in the creation, modification, and implementation of the plan.</w:t>
      </w:r>
    </w:p>
    <w:p w14:paraId="535FA501" w14:textId="77777777" w:rsidR="009C0483" w:rsidRPr="009E74CA" w:rsidRDefault="009C0483" w:rsidP="009C0483">
      <w:pPr>
        <w:pStyle w:val="ListParagraph"/>
        <w:rPr>
          <w:sz w:val="24"/>
          <w:szCs w:val="24"/>
        </w:rPr>
      </w:pPr>
    </w:p>
    <w:p w14:paraId="194B0F3A" w14:textId="77777777" w:rsidR="00B32C2C" w:rsidRPr="009E74CA" w:rsidRDefault="007C6E42" w:rsidP="00495260">
      <w:pPr>
        <w:pStyle w:val="ListParagraph"/>
        <w:numPr>
          <w:ilvl w:val="0"/>
          <w:numId w:val="2"/>
        </w:numPr>
        <w:spacing w:after="0" w:line="240" w:lineRule="auto"/>
        <w:jc w:val="both"/>
        <w:rPr>
          <w:sz w:val="24"/>
          <w:szCs w:val="24"/>
        </w:rPr>
      </w:pPr>
      <w:r w:rsidRPr="009E74CA">
        <w:rPr>
          <w:sz w:val="24"/>
          <w:szCs w:val="24"/>
        </w:rPr>
        <w:t>See Handout</w:t>
      </w:r>
      <w:r w:rsidR="00B32C2C" w:rsidRPr="009E74CA">
        <w:rPr>
          <w:sz w:val="24"/>
          <w:szCs w:val="24"/>
        </w:rPr>
        <w:t>s:</w:t>
      </w:r>
    </w:p>
    <w:p w14:paraId="56F84038" w14:textId="3F2AC3EE" w:rsidR="00EA5C4E" w:rsidRPr="009E74CA" w:rsidRDefault="00EA5C4E" w:rsidP="00F43F93">
      <w:pPr>
        <w:pStyle w:val="ListParagraph"/>
        <w:numPr>
          <w:ilvl w:val="0"/>
          <w:numId w:val="59"/>
        </w:numPr>
        <w:spacing w:after="0" w:line="240" w:lineRule="auto"/>
        <w:jc w:val="both"/>
        <w:rPr>
          <w:b/>
          <w:i/>
          <w:sz w:val="24"/>
          <w:szCs w:val="24"/>
        </w:rPr>
      </w:pPr>
      <w:r w:rsidRPr="009E74CA">
        <w:rPr>
          <w:b/>
          <w:i/>
          <w:sz w:val="24"/>
          <w:szCs w:val="24"/>
        </w:rPr>
        <w:t>Lawton-Brody</w:t>
      </w:r>
      <w:r w:rsidR="003C42C4" w:rsidRPr="009E74CA">
        <w:rPr>
          <w:b/>
          <w:i/>
          <w:sz w:val="24"/>
          <w:szCs w:val="24"/>
        </w:rPr>
        <w:t xml:space="preserve"> IADL Scale</w:t>
      </w:r>
    </w:p>
    <w:p w14:paraId="66AB67A9" w14:textId="5F35EA16" w:rsidR="005D39D1" w:rsidRPr="009E74CA" w:rsidRDefault="005D39D1" w:rsidP="00F43F93">
      <w:pPr>
        <w:pStyle w:val="ListParagraph"/>
        <w:numPr>
          <w:ilvl w:val="0"/>
          <w:numId w:val="59"/>
        </w:numPr>
        <w:spacing w:after="0" w:line="240" w:lineRule="auto"/>
        <w:jc w:val="both"/>
        <w:rPr>
          <w:b/>
          <w:i/>
          <w:sz w:val="24"/>
          <w:szCs w:val="24"/>
        </w:rPr>
      </w:pPr>
      <w:r w:rsidRPr="009E74CA">
        <w:rPr>
          <w:b/>
          <w:i/>
          <w:sz w:val="24"/>
          <w:szCs w:val="24"/>
        </w:rPr>
        <w:t>Katz Index of ADLs</w:t>
      </w:r>
    </w:p>
    <w:p w14:paraId="0029B757" w14:textId="6484D550" w:rsidR="00F933E1" w:rsidRPr="009E74CA" w:rsidRDefault="00123D74" w:rsidP="00F43F93">
      <w:pPr>
        <w:pStyle w:val="ListParagraph"/>
        <w:numPr>
          <w:ilvl w:val="0"/>
          <w:numId w:val="59"/>
        </w:numPr>
        <w:spacing w:after="0" w:line="240" w:lineRule="auto"/>
        <w:jc w:val="both"/>
        <w:rPr>
          <w:b/>
          <w:i/>
          <w:sz w:val="24"/>
          <w:szCs w:val="24"/>
        </w:rPr>
      </w:pPr>
      <w:r w:rsidRPr="009E74CA">
        <w:rPr>
          <w:b/>
          <w:i/>
          <w:sz w:val="24"/>
          <w:szCs w:val="24"/>
        </w:rPr>
        <w:t xml:space="preserve">Discharge </w:t>
      </w:r>
      <w:r w:rsidR="00227CB6" w:rsidRPr="009E74CA">
        <w:rPr>
          <w:b/>
          <w:i/>
          <w:sz w:val="24"/>
          <w:szCs w:val="24"/>
        </w:rPr>
        <w:t>Levels</w:t>
      </w:r>
    </w:p>
    <w:p w14:paraId="74B1922D" w14:textId="7B72DA32" w:rsidR="00006BA4" w:rsidRPr="009E74CA" w:rsidRDefault="007C6E42" w:rsidP="00F43F93">
      <w:pPr>
        <w:pStyle w:val="ListParagraph"/>
        <w:numPr>
          <w:ilvl w:val="0"/>
          <w:numId w:val="59"/>
        </w:numPr>
        <w:spacing w:after="0" w:line="240" w:lineRule="auto"/>
        <w:jc w:val="both"/>
        <w:rPr>
          <w:b/>
          <w:i/>
          <w:sz w:val="24"/>
          <w:szCs w:val="24"/>
        </w:rPr>
      </w:pPr>
      <w:r w:rsidRPr="009E74CA">
        <w:rPr>
          <w:b/>
          <w:i/>
          <w:sz w:val="24"/>
          <w:szCs w:val="24"/>
        </w:rPr>
        <w:t>Means to Enhance Capacity</w:t>
      </w:r>
    </w:p>
    <w:p w14:paraId="20080446" w14:textId="32E1ED02" w:rsidR="00B32C2C" w:rsidRPr="009E74CA" w:rsidRDefault="00B32C2C" w:rsidP="00F43F93">
      <w:pPr>
        <w:pStyle w:val="ListParagraph"/>
        <w:numPr>
          <w:ilvl w:val="0"/>
          <w:numId w:val="59"/>
        </w:numPr>
        <w:spacing w:after="0" w:line="240" w:lineRule="auto"/>
        <w:jc w:val="both"/>
        <w:rPr>
          <w:b/>
          <w:i/>
          <w:sz w:val="24"/>
          <w:szCs w:val="24"/>
        </w:rPr>
      </w:pPr>
      <w:r w:rsidRPr="009E74CA">
        <w:rPr>
          <w:b/>
          <w:i/>
          <w:sz w:val="24"/>
          <w:szCs w:val="24"/>
        </w:rPr>
        <w:t>Clinical Professionals</w:t>
      </w:r>
    </w:p>
    <w:p w14:paraId="204E21BF" w14:textId="64459CB3" w:rsidR="00B32C2C" w:rsidRPr="009E74CA" w:rsidRDefault="00B32C2C" w:rsidP="00F43F93">
      <w:pPr>
        <w:pStyle w:val="ListParagraph"/>
        <w:numPr>
          <w:ilvl w:val="0"/>
          <w:numId w:val="59"/>
        </w:numPr>
        <w:spacing w:after="0" w:line="240" w:lineRule="auto"/>
        <w:jc w:val="both"/>
        <w:rPr>
          <w:b/>
          <w:i/>
          <w:sz w:val="24"/>
          <w:szCs w:val="24"/>
        </w:rPr>
      </w:pPr>
      <w:r w:rsidRPr="009E74CA">
        <w:rPr>
          <w:b/>
          <w:i/>
          <w:sz w:val="24"/>
          <w:szCs w:val="24"/>
        </w:rPr>
        <w:t>Cognition and Cognitive Testing</w:t>
      </w:r>
    </w:p>
    <w:p w14:paraId="5B41C9F9" w14:textId="77777777" w:rsidR="00006BA4" w:rsidRPr="009E74CA" w:rsidRDefault="00006BA4" w:rsidP="00006BA4">
      <w:pPr>
        <w:pStyle w:val="ListParagraph"/>
        <w:rPr>
          <w:sz w:val="24"/>
          <w:szCs w:val="24"/>
        </w:rPr>
      </w:pPr>
    </w:p>
    <w:p w14:paraId="174A03CA" w14:textId="332AD572" w:rsidR="009C0483" w:rsidRPr="00D05808" w:rsidRDefault="009C0483" w:rsidP="00495260">
      <w:pPr>
        <w:pStyle w:val="ListParagraph"/>
        <w:numPr>
          <w:ilvl w:val="0"/>
          <w:numId w:val="2"/>
        </w:numPr>
        <w:spacing w:after="0" w:line="240" w:lineRule="auto"/>
        <w:jc w:val="both"/>
        <w:rPr>
          <w:sz w:val="24"/>
          <w:szCs w:val="24"/>
        </w:rPr>
      </w:pPr>
      <w:r w:rsidRPr="009E74CA">
        <w:rPr>
          <w:sz w:val="24"/>
          <w:szCs w:val="24"/>
        </w:rPr>
        <w:t>Tracking</w:t>
      </w:r>
      <w:r w:rsidR="00A937DD" w:rsidRPr="009E74CA">
        <w:rPr>
          <w:sz w:val="24"/>
          <w:szCs w:val="24"/>
        </w:rPr>
        <w:t xml:space="preserve"> and updating</w:t>
      </w:r>
      <w:r w:rsidRPr="009E74CA">
        <w:rPr>
          <w:sz w:val="24"/>
          <w:szCs w:val="24"/>
        </w:rPr>
        <w:t xml:space="preserve"> the plan monthly will alert the Public Guardian as to whether there need to be any changes to the actual guardianship. For example, if the ward’s needs increase and the guardianship </w:t>
      </w:r>
      <w:proofErr w:type="gramStart"/>
      <w:r w:rsidRPr="009E74CA">
        <w:rPr>
          <w:sz w:val="24"/>
          <w:szCs w:val="24"/>
        </w:rPr>
        <w:t>needs</w:t>
      </w:r>
      <w:proofErr w:type="gramEnd"/>
      <w:r w:rsidRPr="009E74CA">
        <w:rPr>
          <w:sz w:val="24"/>
          <w:szCs w:val="24"/>
        </w:rPr>
        <w:t xml:space="preserve"> to reflect that the ward needs assistance with another area of decision making, the </w:t>
      </w:r>
      <w:r w:rsidR="00CC1C95" w:rsidRPr="009E74CA">
        <w:rPr>
          <w:sz w:val="24"/>
          <w:szCs w:val="24"/>
        </w:rPr>
        <w:t>Public Guardian</w:t>
      </w:r>
      <w:r w:rsidRPr="009E74CA">
        <w:rPr>
          <w:sz w:val="24"/>
          <w:szCs w:val="24"/>
        </w:rPr>
        <w:t xml:space="preserve"> will need to notify the court that a modification should be made. The same is true if the person needs less assistance with decisions, if the guardianship should be terminated entirely, or if a successor guardian has been </w:t>
      </w:r>
      <w:r w:rsidRPr="00D05808">
        <w:rPr>
          <w:sz w:val="24"/>
          <w:szCs w:val="24"/>
        </w:rPr>
        <w:t xml:space="preserve">found. In such circumstances, the </w:t>
      </w:r>
      <w:r w:rsidR="00CC1C95" w:rsidRPr="00D05808">
        <w:rPr>
          <w:sz w:val="24"/>
          <w:szCs w:val="24"/>
        </w:rPr>
        <w:t>Public Guardian</w:t>
      </w:r>
      <w:r w:rsidRPr="00D05808">
        <w:rPr>
          <w:sz w:val="24"/>
          <w:szCs w:val="24"/>
        </w:rPr>
        <w:t xml:space="preserve"> should consult with the Director</w:t>
      </w:r>
      <w:r w:rsidR="003C0B9F" w:rsidRPr="00D05808">
        <w:rPr>
          <w:sz w:val="24"/>
          <w:szCs w:val="24"/>
        </w:rPr>
        <w:t xml:space="preserve"> </w:t>
      </w:r>
      <w:r w:rsidRPr="00D05808">
        <w:rPr>
          <w:sz w:val="24"/>
          <w:szCs w:val="24"/>
        </w:rPr>
        <w:t>to file a motion with the court to amend or terminate the guardianship.</w:t>
      </w:r>
    </w:p>
    <w:p w14:paraId="0D4B4B63" w14:textId="77777777" w:rsidR="0030275F" w:rsidRPr="00D05808" w:rsidRDefault="0030275F" w:rsidP="0030275F">
      <w:pPr>
        <w:pStyle w:val="ListParagraph"/>
        <w:spacing w:after="0" w:line="240" w:lineRule="auto"/>
        <w:ind w:left="1800"/>
        <w:jc w:val="both"/>
        <w:rPr>
          <w:sz w:val="24"/>
          <w:szCs w:val="24"/>
        </w:rPr>
      </w:pPr>
    </w:p>
    <w:p w14:paraId="64690D36" w14:textId="3359FAC0" w:rsidR="003634F3" w:rsidRPr="00D05808" w:rsidRDefault="0035043B" w:rsidP="00495260">
      <w:pPr>
        <w:pStyle w:val="ListParagraph"/>
        <w:numPr>
          <w:ilvl w:val="0"/>
          <w:numId w:val="2"/>
        </w:numPr>
        <w:spacing w:after="0" w:line="240" w:lineRule="auto"/>
        <w:jc w:val="both"/>
        <w:rPr>
          <w:sz w:val="24"/>
          <w:szCs w:val="24"/>
        </w:rPr>
      </w:pPr>
      <w:r w:rsidRPr="00D05808">
        <w:rPr>
          <w:sz w:val="24"/>
          <w:szCs w:val="24"/>
        </w:rPr>
        <w:t xml:space="preserve">At each monthly client visit, the Public Guardian is responsible for </w:t>
      </w:r>
      <w:r w:rsidR="00756E8F" w:rsidRPr="00D05808">
        <w:rPr>
          <w:sz w:val="24"/>
          <w:szCs w:val="24"/>
        </w:rPr>
        <w:t xml:space="preserve">updating the </w:t>
      </w:r>
      <w:r w:rsidRPr="00D05808">
        <w:rPr>
          <w:sz w:val="24"/>
          <w:szCs w:val="24"/>
        </w:rPr>
        <w:t xml:space="preserve">completing </w:t>
      </w:r>
      <w:r w:rsidR="00756E8F" w:rsidRPr="00D05808">
        <w:rPr>
          <w:sz w:val="24"/>
          <w:szCs w:val="24"/>
        </w:rPr>
        <w:t>Individualized Guardianship Plan</w:t>
      </w:r>
      <w:r w:rsidR="005B3FE6" w:rsidRPr="00D05808">
        <w:rPr>
          <w:sz w:val="24"/>
          <w:szCs w:val="24"/>
        </w:rPr>
        <w:t>. The Public Guardian is responsible for updating the information in the Case Management System</w:t>
      </w:r>
      <w:r w:rsidR="00451FD2" w:rsidRPr="00D05808">
        <w:rPr>
          <w:sz w:val="24"/>
          <w:szCs w:val="24"/>
        </w:rPr>
        <w:t xml:space="preserve"> and in the Individualized Guardianship Plan</w:t>
      </w:r>
      <w:r w:rsidR="005B3FE6" w:rsidRPr="00D05808">
        <w:rPr>
          <w:sz w:val="24"/>
          <w:szCs w:val="24"/>
        </w:rPr>
        <w:t>.</w:t>
      </w:r>
      <w:r w:rsidR="0014469F" w:rsidRPr="00D05808">
        <w:rPr>
          <w:sz w:val="24"/>
          <w:szCs w:val="24"/>
        </w:rPr>
        <w:t xml:space="preserve"> The document will be secured and stored as per OPG Policy.</w:t>
      </w:r>
    </w:p>
    <w:p w14:paraId="2D2CAE34" w14:textId="77777777" w:rsidR="003634F3" w:rsidRPr="00D05808" w:rsidRDefault="003634F3" w:rsidP="003634F3">
      <w:pPr>
        <w:pStyle w:val="ListParagraph"/>
        <w:rPr>
          <w:sz w:val="24"/>
          <w:szCs w:val="24"/>
        </w:rPr>
      </w:pPr>
    </w:p>
    <w:p w14:paraId="0F496531" w14:textId="4F37088B" w:rsidR="0030275F" w:rsidRPr="00D05808" w:rsidRDefault="0030275F" w:rsidP="00495260">
      <w:pPr>
        <w:pStyle w:val="ListParagraph"/>
        <w:numPr>
          <w:ilvl w:val="0"/>
          <w:numId w:val="2"/>
        </w:numPr>
        <w:spacing w:after="0" w:line="240" w:lineRule="auto"/>
        <w:jc w:val="both"/>
        <w:rPr>
          <w:sz w:val="24"/>
          <w:szCs w:val="24"/>
        </w:rPr>
      </w:pPr>
      <w:r w:rsidRPr="00D05808">
        <w:rPr>
          <w:sz w:val="24"/>
          <w:szCs w:val="24"/>
        </w:rPr>
        <w:t>Should a client</w:t>
      </w:r>
      <w:r w:rsidR="00FC24F5" w:rsidRPr="00D05808">
        <w:rPr>
          <w:sz w:val="24"/>
          <w:szCs w:val="24"/>
        </w:rPr>
        <w:t xml:space="preserve"> move, the Public Guardian shall notify the Staff Assistant and Director immediately. The Public Guardian is responsible for updating the information in the Case Management System. The Staff Assistant will prepare a Change of Address form and file it with the court.</w:t>
      </w:r>
    </w:p>
    <w:p w14:paraId="41CE4CD6" w14:textId="77777777" w:rsidR="00782C72" w:rsidRPr="00D05808" w:rsidRDefault="00782C72" w:rsidP="00782C72">
      <w:pPr>
        <w:pStyle w:val="ListParagraph"/>
        <w:rPr>
          <w:sz w:val="24"/>
          <w:szCs w:val="24"/>
        </w:rPr>
      </w:pPr>
    </w:p>
    <w:p w14:paraId="0D4F99DC" w14:textId="2CCB5F8E" w:rsidR="00782C72" w:rsidRPr="00D05808" w:rsidRDefault="00782C72" w:rsidP="00495260">
      <w:pPr>
        <w:pStyle w:val="ListParagraph"/>
        <w:numPr>
          <w:ilvl w:val="0"/>
          <w:numId w:val="2"/>
        </w:numPr>
        <w:spacing w:after="0" w:line="240" w:lineRule="auto"/>
        <w:jc w:val="both"/>
        <w:rPr>
          <w:sz w:val="24"/>
          <w:szCs w:val="24"/>
        </w:rPr>
      </w:pPr>
      <w:r w:rsidRPr="00D05808">
        <w:rPr>
          <w:sz w:val="24"/>
          <w:szCs w:val="24"/>
        </w:rPr>
        <w:t xml:space="preserve">A client may not be moved out of the state of Colorado without prior court </w:t>
      </w:r>
      <w:r w:rsidR="00F315A5" w:rsidRPr="00D05808">
        <w:rPr>
          <w:sz w:val="24"/>
          <w:szCs w:val="24"/>
        </w:rPr>
        <w:t>approval</w:t>
      </w:r>
      <w:r w:rsidRPr="00D05808">
        <w:rPr>
          <w:sz w:val="24"/>
          <w:szCs w:val="24"/>
        </w:rPr>
        <w:t>.</w:t>
      </w:r>
    </w:p>
    <w:p w14:paraId="0D80097E" w14:textId="77777777" w:rsidR="009E5377" w:rsidRPr="00D05808" w:rsidRDefault="009E5377" w:rsidP="009E5377">
      <w:pPr>
        <w:pStyle w:val="ListParagraph"/>
        <w:rPr>
          <w:sz w:val="24"/>
          <w:szCs w:val="24"/>
        </w:rPr>
      </w:pPr>
    </w:p>
    <w:p w14:paraId="03F8E797" w14:textId="77777777" w:rsidR="00F1179B" w:rsidRPr="009E74CA" w:rsidRDefault="00F1179B" w:rsidP="00F1179B">
      <w:pPr>
        <w:pStyle w:val="ListParagraph"/>
        <w:spacing w:after="0" w:line="240" w:lineRule="auto"/>
        <w:ind w:left="1800"/>
        <w:jc w:val="both"/>
        <w:rPr>
          <w:sz w:val="24"/>
          <w:szCs w:val="24"/>
        </w:rPr>
      </w:pPr>
    </w:p>
    <w:p w14:paraId="7ED943E6" w14:textId="5E5A4F57" w:rsidR="005C0410" w:rsidRPr="003D3465" w:rsidRDefault="00243E66" w:rsidP="00F82512">
      <w:pPr>
        <w:rPr>
          <w:rFonts w:cstheme="minorHAnsi"/>
          <w:b/>
          <w:sz w:val="24"/>
          <w:szCs w:val="24"/>
        </w:rPr>
      </w:pPr>
      <w:r w:rsidRPr="003D3465">
        <w:rPr>
          <w:rFonts w:cstheme="minorHAnsi"/>
          <w:b/>
          <w:sz w:val="24"/>
          <w:szCs w:val="24"/>
        </w:rPr>
        <w:t>Policy 6.</w:t>
      </w:r>
      <w:r w:rsidR="000C5039">
        <w:rPr>
          <w:rFonts w:cstheme="minorHAnsi"/>
          <w:b/>
          <w:sz w:val="24"/>
          <w:szCs w:val="24"/>
        </w:rPr>
        <w:t>8</w:t>
      </w:r>
      <w:r w:rsidRPr="003D3465">
        <w:rPr>
          <w:rFonts w:cstheme="minorHAnsi"/>
          <w:b/>
          <w:sz w:val="24"/>
          <w:szCs w:val="24"/>
        </w:rPr>
        <w:t xml:space="preserve">. </w:t>
      </w:r>
      <w:r w:rsidR="00CF1CF6" w:rsidRPr="003D3465">
        <w:rPr>
          <w:rFonts w:cstheme="minorHAnsi"/>
          <w:b/>
          <w:sz w:val="24"/>
          <w:szCs w:val="24"/>
        </w:rPr>
        <w:t>Ongoing Case Monitoring and Management</w:t>
      </w:r>
    </w:p>
    <w:p w14:paraId="2F80ECD2" w14:textId="442FD686" w:rsidR="00AB21F1" w:rsidRPr="003D3465" w:rsidRDefault="00AB21F1" w:rsidP="00AB21F1">
      <w:pPr>
        <w:pStyle w:val="NormalWeb"/>
        <w:spacing w:after="160" w:line="254" w:lineRule="auto"/>
        <w:jc w:val="both"/>
        <w:rPr>
          <w:rFonts w:asciiTheme="minorHAnsi" w:hAnsiTheme="minorHAnsi" w:cstheme="minorHAnsi"/>
        </w:rPr>
      </w:pPr>
      <w:r w:rsidRPr="003D3465">
        <w:rPr>
          <w:rFonts w:asciiTheme="minorHAnsi" w:hAnsiTheme="minorHAnsi" w:cstheme="minorHAnsi"/>
        </w:rPr>
        <w:t xml:space="preserve">National Guardianship Association Standards of Practice for Agencies and Programs Providing Guardianship Services Standards </w:t>
      </w:r>
      <w:r w:rsidR="001D6862" w:rsidRPr="003D3465">
        <w:rPr>
          <w:rFonts w:asciiTheme="minorHAnsi" w:hAnsiTheme="minorHAnsi" w:cstheme="minorHAnsi"/>
        </w:rPr>
        <w:t xml:space="preserve">I – III, </w:t>
      </w:r>
      <w:r w:rsidRPr="003D3465">
        <w:rPr>
          <w:rFonts w:asciiTheme="minorHAnsi" w:hAnsiTheme="minorHAnsi" w:cstheme="minorHAnsi"/>
        </w:rPr>
        <w:t>V</w:t>
      </w:r>
      <w:r w:rsidR="001D6862" w:rsidRPr="003D3465">
        <w:rPr>
          <w:rFonts w:asciiTheme="minorHAnsi" w:hAnsiTheme="minorHAnsi" w:cstheme="minorHAnsi"/>
        </w:rPr>
        <w:t>, VI</w:t>
      </w:r>
      <w:r w:rsidR="002D4623">
        <w:rPr>
          <w:rFonts w:asciiTheme="minorHAnsi" w:hAnsiTheme="minorHAnsi" w:cstheme="minorHAnsi"/>
        </w:rPr>
        <w:t>, VIII</w:t>
      </w:r>
      <w:r w:rsidRPr="003D3465">
        <w:rPr>
          <w:rFonts w:asciiTheme="minorHAnsi" w:hAnsiTheme="minorHAnsi" w:cstheme="minorHAnsi"/>
        </w:rPr>
        <w:t xml:space="preserve">; National Guardianship Association Ethical Principles; National Guardianship Association Standards of Practice </w:t>
      </w:r>
      <w:r w:rsidR="00D87540" w:rsidRPr="003D3465">
        <w:rPr>
          <w:rFonts w:asciiTheme="minorHAnsi" w:hAnsiTheme="minorHAnsi" w:cstheme="minorHAnsi"/>
        </w:rPr>
        <w:t xml:space="preserve">1 – </w:t>
      </w:r>
      <w:r w:rsidRPr="003D3465">
        <w:rPr>
          <w:rFonts w:asciiTheme="minorHAnsi" w:hAnsiTheme="minorHAnsi" w:cstheme="minorHAnsi"/>
        </w:rPr>
        <w:t>16</w:t>
      </w:r>
      <w:r w:rsidR="00D87540" w:rsidRPr="003D3465">
        <w:rPr>
          <w:rFonts w:asciiTheme="minorHAnsi" w:hAnsiTheme="minorHAnsi" w:cstheme="minorHAnsi"/>
        </w:rPr>
        <w:t>, 23, and 24</w:t>
      </w:r>
      <w:r w:rsidRPr="003D3465">
        <w:rPr>
          <w:rFonts w:asciiTheme="minorHAnsi" w:hAnsiTheme="minorHAnsi" w:cstheme="minorHAnsi"/>
        </w:rPr>
        <w:t>.</w:t>
      </w:r>
    </w:p>
    <w:p w14:paraId="78FA2596" w14:textId="77777777" w:rsidR="00AB21F1" w:rsidRPr="00322D2E" w:rsidRDefault="00AB21F1" w:rsidP="00AB21F1">
      <w:pPr>
        <w:pStyle w:val="ListParagraph"/>
        <w:rPr>
          <w:rFonts w:cstheme="minorHAnsi"/>
          <w:b/>
          <w:sz w:val="24"/>
          <w:szCs w:val="24"/>
        </w:rPr>
      </w:pPr>
    </w:p>
    <w:p w14:paraId="2A5AC2C9" w14:textId="1A8EF282" w:rsidR="006E0A42" w:rsidRPr="00322D2E" w:rsidRDefault="002519A5" w:rsidP="00F43F93">
      <w:pPr>
        <w:pStyle w:val="ListParagraph"/>
        <w:numPr>
          <w:ilvl w:val="0"/>
          <w:numId w:val="26"/>
        </w:numPr>
        <w:rPr>
          <w:b/>
          <w:sz w:val="24"/>
          <w:szCs w:val="24"/>
        </w:rPr>
      </w:pPr>
      <w:r w:rsidRPr="00322D2E">
        <w:rPr>
          <w:b/>
          <w:sz w:val="24"/>
          <w:szCs w:val="24"/>
        </w:rPr>
        <w:t>Person-Centered Planning</w:t>
      </w:r>
    </w:p>
    <w:p w14:paraId="44453B8C" w14:textId="79C966A1" w:rsidR="00C10187" w:rsidRPr="00322D2E" w:rsidRDefault="00C91C4E" w:rsidP="00F43F93">
      <w:pPr>
        <w:pStyle w:val="ListParagraph"/>
        <w:numPr>
          <w:ilvl w:val="1"/>
          <w:numId w:val="26"/>
        </w:numPr>
        <w:jc w:val="both"/>
        <w:rPr>
          <w:b/>
          <w:sz w:val="24"/>
          <w:szCs w:val="24"/>
        </w:rPr>
      </w:pPr>
      <w:r w:rsidRPr="00322D2E">
        <w:rPr>
          <w:sz w:val="24"/>
          <w:szCs w:val="24"/>
        </w:rPr>
        <w:t xml:space="preserve">The Public Guardian will engage the client in </w:t>
      </w:r>
      <w:r w:rsidR="00B45285" w:rsidRPr="00322D2E">
        <w:rPr>
          <w:sz w:val="24"/>
          <w:szCs w:val="24"/>
        </w:rPr>
        <w:t xml:space="preserve">an </w:t>
      </w:r>
      <w:r w:rsidRPr="00322D2E">
        <w:rPr>
          <w:sz w:val="24"/>
          <w:szCs w:val="24"/>
        </w:rPr>
        <w:t xml:space="preserve">interview to determine the client’s goals, strengths, preferences, and needs, to best tailor services towards the needs of the client.  The Public Guardian will guide services towards the client’s expressed wishes, hopes, and aspirations.  </w:t>
      </w:r>
      <w:r w:rsidR="00086B36" w:rsidRPr="00322D2E">
        <w:rPr>
          <w:sz w:val="24"/>
          <w:szCs w:val="24"/>
        </w:rPr>
        <w:t xml:space="preserve">Person-centered planning </w:t>
      </w:r>
      <w:r w:rsidR="00A201B6" w:rsidRPr="00322D2E">
        <w:rPr>
          <w:sz w:val="24"/>
          <w:szCs w:val="24"/>
        </w:rPr>
        <w:t xml:space="preserve">should reflect the </w:t>
      </w:r>
      <w:r w:rsidR="00CE7C2B" w:rsidRPr="00322D2E">
        <w:rPr>
          <w:sz w:val="24"/>
          <w:szCs w:val="24"/>
        </w:rPr>
        <w:t>wishes of the client</w:t>
      </w:r>
      <w:r w:rsidR="00045CEB" w:rsidRPr="00322D2E">
        <w:rPr>
          <w:sz w:val="24"/>
          <w:szCs w:val="24"/>
        </w:rPr>
        <w:t xml:space="preserve"> in all </w:t>
      </w:r>
      <w:r w:rsidR="00E168CD" w:rsidRPr="00322D2E">
        <w:rPr>
          <w:sz w:val="24"/>
          <w:szCs w:val="24"/>
        </w:rPr>
        <w:t>a</w:t>
      </w:r>
      <w:r w:rsidR="00E17BE4" w:rsidRPr="00322D2E">
        <w:rPr>
          <w:sz w:val="24"/>
          <w:szCs w:val="24"/>
        </w:rPr>
        <w:t xml:space="preserve">spects </w:t>
      </w:r>
      <w:r w:rsidR="00045CEB" w:rsidRPr="00322D2E">
        <w:rPr>
          <w:sz w:val="24"/>
          <w:szCs w:val="24"/>
        </w:rPr>
        <w:t>of their life</w:t>
      </w:r>
      <w:r w:rsidR="00551D36" w:rsidRPr="00322D2E">
        <w:rPr>
          <w:sz w:val="24"/>
          <w:szCs w:val="24"/>
        </w:rPr>
        <w:t xml:space="preserve"> to allow the client to live as independently as possible</w:t>
      </w:r>
      <w:r w:rsidR="00B5213B" w:rsidRPr="00322D2E">
        <w:rPr>
          <w:sz w:val="24"/>
          <w:szCs w:val="24"/>
        </w:rPr>
        <w:t>.</w:t>
      </w:r>
    </w:p>
    <w:p w14:paraId="30E746EF" w14:textId="77777777" w:rsidR="00667673" w:rsidRPr="00322D2E" w:rsidRDefault="00667673" w:rsidP="000C3B23">
      <w:pPr>
        <w:pStyle w:val="ListParagraph"/>
        <w:ind w:left="900"/>
        <w:jc w:val="both"/>
        <w:rPr>
          <w:b/>
          <w:sz w:val="24"/>
          <w:szCs w:val="24"/>
        </w:rPr>
      </w:pPr>
    </w:p>
    <w:p w14:paraId="1F3CC39E" w14:textId="1011BFC1" w:rsidR="00015502" w:rsidRPr="00322D2E" w:rsidRDefault="00C77445" w:rsidP="00F43F93">
      <w:pPr>
        <w:pStyle w:val="ListParagraph"/>
        <w:numPr>
          <w:ilvl w:val="1"/>
          <w:numId w:val="26"/>
        </w:numPr>
        <w:jc w:val="both"/>
        <w:rPr>
          <w:b/>
          <w:sz w:val="24"/>
          <w:szCs w:val="24"/>
        </w:rPr>
      </w:pPr>
      <w:r w:rsidRPr="00322D2E">
        <w:rPr>
          <w:sz w:val="24"/>
        </w:rPr>
        <w:t xml:space="preserve">The Public Guardian shall carefully evaluate the alternatives that are available and choose the one that best meets the personal, financial goals, needs, and preferences of the person, while placing the least restrictions on the person’s freedom, rights, and ability to control their environment. </w:t>
      </w:r>
      <w:r w:rsidR="003B5B12" w:rsidRPr="00322D2E">
        <w:rPr>
          <w:sz w:val="24"/>
        </w:rPr>
        <w:t xml:space="preserve">The Public Guardian will work with the client and service providers towards assessing the client’s current and future medical, mental health, and other critical needs.  The Public Guardian will collaborate with providers to determine the client’s pertinent issues to address and will establish a timeline and target dates towards the completion of the recommended interventions.   </w:t>
      </w:r>
    </w:p>
    <w:p w14:paraId="2466DF2D" w14:textId="77777777" w:rsidR="004646A4" w:rsidRPr="00322D2E" w:rsidRDefault="004646A4" w:rsidP="000C3B23">
      <w:pPr>
        <w:pStyle w:val="ListParagraph"/>
        <w:jc w:val="both"/>
        <w:rPr>
          <w:b/>
          <w:sz w:val="24"/>
          <w:szCs w:val="24"/>
        </w:rPr>
      </w:pPr>
    </w:p>
    <w:p w14:paraId="7A29CEF6" w14:textId="06CF9DFF" w:rsidR="0041601E" w:rsidRPr="00322D2E" w:rsidRDefault="00C77445" w:rsidP="00F43F93">
      <w:pPr>
        <w:pStyle w:val="ListParagraph"/>
        <w:numPr>
          <w:ilvl w:val="1"/>
          <w:numId w:val="26"/>
        </w:numPr>
        <w:jc w:val="both"/>
        <w:rPr>
          <w:b/>
          <w:sz w:val="24"/>
          <w:szCs w:val="24"/>
        </w:rPr>
      </w:pPr>
      <w:r w:rsidRPr="00322D2E">
        <w:rPr>
          <w:sz w:val="24"/>
        </w:rPr>
        <w:t>The Public Guardian shall consider and carry out the intent of the Person prior to incapacity to the extent allowable by law</w:t>
      </w:r>
      <w:r w:rsidR="0073344B" w:rsidRPr="00322D2E">
        <w:rPr>
          <w:sz w:val="24"/>
          <w:szCs w:val="24"/>
        </w:rPr>
        <w:t>.</w:t>
      </w:r>
      <w:r w:rsidR="0041601E" w:rsidRPr="00322D2E">
        <w:rPr>
          <w:sz w:val="24"/>
          <w:szCs w:val="24"/>
        </w:rPr>
        <w:t xml:space="preserve"> Through ongoing engagement with the client and their health care providers, the Public Guardian will continually assess for the client’s health and safety.  </w:t>
      </w:r>
    </w:p>
    <w:p w14:paraId="4CD3013E" w14:textId="77777777" w:rsidR="0041601E" w:rsidRPr="00322D2E" w:rsidRDefault="0041601E" w:rsidP="00A40A93">
      <w:pPr>
        <w:pStyle w:val="ListParagraph"/>
        <w:jc w:val="both"/>
        <w:rPr>
          <w:b/>
          <w:sz w:val="24"/>
          <w:szCs w:val="24"/>
        </w:rPr>
      </w:pPr>
    </w:p>
    <w:p w14:paraId="3FE2F11C" w14:textId="529EE737" w:rsidR="00015502" w:rsidRPr="00322D2E" w:rsidRDefault="00C77445" w:rsidP="00F43F93">
      <w:pPr>
        <w:pStyle w:val="ListParagraph"/>
        <w:numPr>
          <w:ilvl w:val="1"/>
          <w:numId w:val="26"/>
        </w:numPr>
        <w:jc w:val="both"/>
        <w:rPr>
          <w:b/>
          <w:sz w:val="24"/>
          <w:szCs w:val="24"/>
        </w:rPr>
      </w:pPr>
      <w:r w:rsidRPr="00322D2E">
        <w:rPr>
          <w:sz w:val="24"/>
        </w:rPr>
        <w:t>The Public Guardian shall weigh the risks and benefits and develop a balance between maximizing independence and self-determination of the person and maintaining the person’s dignity, protection, and safety</w:t>
      </w:r>
      <w:r w:rsidRPr="00322D2E">
        <w:rPr>
          <w:sz w:val="24"/>
          <w:szCs w:val="24"/>
        </w:rPr>
        <w:t xml:space="preserve">. </w:t>
      </w:r>
      <w:r w:rsidR="001346C2" w:rsidRPr="00322D2E">
        <w:rPr>
          <w:sz w:val="24"/>
          <w:szCs w:val="24"/>
        </w:rPr>
        <w:t>The Public Guardian will work with the client to establish short-range and long-range goals. The Public Guardian will identify the necessary supports for the client to reach their goals and will assist the client with creating an action plan with target dates to meet each of their goals.</w:t>
      </w:r>
    </w:p>
    <w:p w14:paraId="72E17621" w14:textId="77777777" w:rsidR="00364D39" w:rsidRPr="00322D2E" w:rsidRDefault="00364D39" w:rsidP="00364D39">
      <w:pPr>
        <w:pStyle w:val="ListParagraph"/>
        <w:ind w:left="900"/>
        <w:rPr>
          <w:b/>
          <w:sz w:val="24"/>
          <w:szCs w:val="24"/>
        </w:rPr>
      </w:pPr>
    </w:p>
    <w:p w14:paraId="3B84F344" w14:textId="1887740F" w:rsidR="00B53CDA" w:rsidRPr="00322D2E" w:rsidRDefault="00C77445" w:rsidP="00F43F93">
      <w:pPr>
        <w:pStyle w:val="ListParagraph"/>
        <w:numPr>
          <w:ilvl w:val="1"/>
          <w:numId w:val="26"/>
        </w:numPr>
        <w:jc w:val="both"/>
        <w:rPr>
          <w:b/>
          <w:sz w:val="24"/>
          <w:szCs w:val="24"/>
        </w:rPr>
      </w:pPr>
      <w:r w:rsidRPr="00322D2E">
        <w:rPr>
          <w:sz w:val="24"/>
        </w:rPr>
        <w:t>The Public Guardian shall make individualized decisions</w:t>
      </w:r>
      <w:r w:rsidR="00F55C6A" w:rsidRPr="00322D2E">
        <w:rPr>
          <w:sz w:val="24"/>
        </w:rPr>
        <w:t xml:space="preserve"> </w:t>
      </w:r>
      <w:r w:rsidR="00F55C6A" w:rsidRPr="00322D2E">
        <w:rPr>
          <w:sz w:val="24"/>
          <w:szCs w:val="24"/>
        </w:rPr>
        <w:t xml:space="preserve">and will maintain a standard of practice that promotes dignity and respect. </w:t>
      </w:r>
    </w:p>
    <w:p w14:paraId="79EC6CB6" w14:textId="77777777" w:rsidR="001E2D9F" w:rsidRPr="00322D2E" w:rsidRDefault="001E2D9F" w:rsidP="001E2D9F">
      <w:pPr>
        <w:pStyle w:val="ListParagraph"/>
        <w:rPr>
          <w:b/>
          <w:sz w:val="24"/>
          <w:szCs w:val="24"/>
        </w:rPr>
      </w:pPr>
    </w:p>
    <w:p w14:paraId="53259833" w14:textId="1994EB3C" w:rsidR="00B53CDA" w:rsidRPr="00322D2E" w:rsidRDefault="00C77445" w:rsidP="00F43F93">
      <w:pPr>
        <w:pStyle w:val="ListParagraph"/>
        <w:numPr>
          <w:ilvl w:val="1"/>
          <w:numId w:val="26"/>
        </w:numPr>
        <w:jc w:val="both"/>
        <w:rPr>
          <w:b/>
          <w:sz w:val="24"/>
          <w:szCs w:val="24"/>
        </w:rPr>
      </w:pPr>
      <w:r w:rsidRPr="00322D2E">
        <w:rPr>
          <w:sz w:val="24"/>
        </w:rPr>
        <w:t>The Public Guardian shall encourage the person to participate, to the maximum extend of the person’s abilities, in all decisions that affect the person, to act on their own behalf in all matters in which the person is able to do so</w:t>
      </w:r>
      <w:r w:rsidR="00B53CDA" w:rsidRPr="00322D2E">
        <w:rPr>
          <w:sz w:val="24"/>
        </w:rPr>
        <w:t>.</w:t>
      </w:r>
    </w:p>
    <w:p w14:paraId="293D0D62" w14:textId="77777777" w:rsidR="00163A6B" w:rsidRPr="00322D2E" w:rsidRDefault="00163A6B" w:rsidP="00493D13">
      <w:pPr>
        <w:pStyle w:val="ListParagraph"/>
        <w:ind w:left="900"/>
        <w:jc w:val="both"/>
        <w:rPr>
          <w:b/>
          <w:sz w:val="24"/>
          <w:szCs w:val="24"/>
        </w:rPr>
      </w:pPr>
    </w:p>
    <w:p w14:paraId="76F6F1B9" w14:textId="562A6900" w:rsidR="00B53CDA" w:rsidRPr="00322D2E" w:rsidRDefault="00C77445" w:rsidP="00F43F93">
      <w:pPr>
        <w:pStyle w:val="ListParagraph"/>
        <w:numPr>
          <w:ilvl w:val="1"/>
          <w:numId w:val="26"/>
        </w:numPr>
        <w:jc w:val="both"/>
        <w:rPr>
          <w:b/>
          <w:sz w:val="24"/>
          <w:szCs w:val="24"/>
        </w:rPr>
      </w:pPr>
      <w:r w:rsidRPr="00322D2E">
        <w:rPr>
          <w:sz w:val="24"/>
        </w:rPr>
        <w:t xml:space="preserve">The Public Guardian shall make and implement an Individual </w:t>
      </w:r>
      <w:r w:rsidR="006B669D" w:rsidRPr="00322D2E">
        <w:rPr>
          <w:sz w:val="24"/>
        </w:rPr>
        <w:t>Guardianship</w:t>
      </w:r>
      <w:r w:rsidRPr="00322D2E">
        <w:rPr>
          <w:sz w:val="24"/>
        </w:rPr>
        <w:t xml:space="preserve"> Plan that seeks to fulfill the person’s goals, needs, preferences, and least restrictive alternative</w:t>
      </w:r>
      <w:r w:rsidR="00B53CDA" w:rsidRPr="00322D2E">
        <w:rPr>
          <w:sz w:val="24"/>
        </w:rPr>
        <w:t>.</w:t>
      </w:r>
    </w:p>
    <w:p w14:paraId="28FE4051" w14:textId="77777777" w:rsidR="00C017E5" w:rsidRPr="00322D2E" w:rsidRDefault="00C017E5" w:rsidP="00493D13">
      <w:pPr>
        <w:pStyle w:val="ListParagraph"/>
        <w:jc w:val="both"/>
        <w:rPr>
          <w:b/>
          <w:sz w:val="24"/>
          <w:szCs w:val="24"/>
        </w:rPr>
      </w:pPr>
    </w:p>
    <w:p w14:paraId="2D703116" w14:textId="77777777" w:rsidR="00AF439F" w:rsidRPr="00322D2E" w:rsidRDefault="00AF439F" w:rsidP="00F43F93">
      <w:pPr>
        <w:pStyle w:val="ListParagraph"/>
        <w:numPr>
          <w:ilvl w:val="1"/>
          <w:numId w:val="26"/>
        </w:numPr>
        <w:jc w:val="both"/>
        <w:rPr>
          <w:b/>
          <w:sz w:val="24"/>
          <w:szCs w:val="24"/>
        </w:rPr>
      </w:pPr>
      <w:r w:rsidRPr="00322D2E">
        <w:rPr>
          <w:sz w:val="24"/>
          <w:szCs w:val="24"/>
        </w:rPr>
        <w:lastRenderedPageBreak/>
        <w:t xml:space="preserve">The Public Guardian will engage the client in creating a crisis prevention and crisis response plan that is tailored to the client.  This plan will include an inventory of symptoms or behaviors that may trigger the onset of a crisis, </w:t>
      </w:r>
      <w:proofErr w:type="gramStart"/>
      <w:r w:rsidRPr="00322D2E">
        <w:rPr>
          <w:sz w:val="24"/>
          <w:szCs w:val="24"/>
        </w:rPr>
        <w:t>prevention</w:t>
      </w:r>
      <w:proofErr w:type="gramEnd"/>
      <w:r w:rsidRPr="00322D2E">
        <w:rPr>
          <w:sz w:val="24"/>
          <w:szCs w:val="24"/>
        </w:rPr>
        <w:t xml:space="preserve"> and early intervention strategies, and plans for response and stabilization.</w:t>
      </w:r>
    </w:p>
    <w:p w14:paraId="4B2736B0" w14:textId="77777777" w:rsidR="00AC5B04" w:rsidRPr="00322D2E" w:rsidRDefault="00AC5B04" w:rsidP="00AC5B04">
      <w:pPr>
        <w:pStyle w:val="ListParagraph"/>
        <w:ind w:left="900"/>
        <w:rPr>
          <w:b/>
          <w:sz w:val="24"/>
          <w:szCs w:val="24"/>
          <w:highlight w:val="green"/>
        </w:rPr>
      </w:pPr>
    </w:p>
    <w:p w14:paraId="682743D1" w14:textId="77777777" w:rsidR="002D36E2" w:rsidRPr="00322D2E" w:rsidRDefault="00FF4DA8" w:rsidP="00F43F93">
      <w:pPr>
        <w:pStyle w:val="ListParagraph"/>
        <w:numPr>
          <w:ilvl w:val="0"/>
          <w:numId w:val="26"/>
        </w:numPr>
        <w:rPr>
          <w:b/>
          <w:sz w:val="24"/>
          <w:szCs w:val="24"/>
        </w:rPr>
      </w:pPr>
      <w:r w:rsidRPr="00322D2E">
        <w:rPr>
          <w:b/>
          <w:sz w:val="24"/>
          <w:szCs w:val="24"/>
        </w:rPr>
        <w:t>Least Restrictive Alternatives</w:t>
      </w:r>
    </w:p>
    <w:p w14:paraId="4561A17C" w14:textId="77777777" w:rsidR="00295277" w:rsidRPr="00322D2E" w:rsidRDefault="00295277" w:rsidP="00F43F93">
      <w:pPr>
        <w:pStyle w:val="ListParagraph"/>
        <w:numPr>
          <w:ilvl w:val="1"/>
          <w:numId w:val="26"/>
        </w:numPr>
        <w:rPr>
          <w:b/>
          <w:sz w:val="24"/>
          <w:szCs w:val="24"/>
        </w:rPr>
      </w:pPr>
      <w:r w:rsidRPr="00322D2E">
        <w:rPr>
          <w:sz w:val="24"/>
        </w:rPr>
        <w:t>The following guidelines apply in the determination of the least restrictive alternative:</w:t>
      </w:r>
    </w:p>
    <w:p w14:paraId="2297F383" w14:textId="6518A87A" w:rsidR="00D8622F" w:rsidRPr="00322D2E" w:rsidRDefault="00295277" w:rsidP="00D8622F">
      <w:pPr>
        <w:pStyle w:val="ListParagraph"/>
        <w:ind w:left="900"/>
        <w:jc w:val="both"/>
        <w:rPr>
          <w:sz w:val="24"/>
          <w:szCs w:val="24"/>
        </w:rPr>
      </w:pPr>
      <w:r w:rsidRPr="00322D2E">
        <w:rPr>
          <w:sz w:val="24"/>
        </w:rPr>
        <w:t>The Public Guardian shall become familiar with the available options for residence, care, medical treatment, vocational training, and education.</w:t>
      </w:r>
      <w:r w:rsidR="00D8622F" w:rsidRPr="00322D2E">
        <w:rPr>
          <w:sz w:val="24"/>
        </w:rPr>
        <w:t xml:space="preserve"> </w:t>
      </w:r>
      <w:r w:rsidR="00D8622F" w:rsidRPr="00322D2E">
        <w:rPr>
          <w:rFonts w:cstheme="minorHAnsi"/>
          <w:sz w:val="24"/>
          <w:szCs w:val="24"/>
        </w:rPr>
        <w:t>National Guardianship Association Standards of Practice for Agencies and Programs Providing Guardianship Services Standards I – III, V, and VI; National Guardianship Association Ethical Principles</w:t>
      </w:r>
      <w:r w:rsidR="000B716B" w:rsidRPr="00322D2E">
        <w:rPr>
          <w:rFonts w:cstheme="minorHAnsi"/>
          <w:sz w:val="24"/>
          <w:szCs w:val="24"/>
        </w:rPr>
        <w:t xml:space="preserve"> 1 - 8</w:t>
      </w:r>
      <w:r w:rsidR="00D8622F" w:rsidRPr="00322D2E">
        <w:rPr>
          <w:rFonts w:cstheme="minorHAnsi"/>
          <w:sz w:val="24"/>
          <w:szCs w:val="24"/>
        </w:rPr>
        <w:t>; National Guardianship Association Standards of Practice 1 – 16, 23, and 24.</w:t>
      </w:r>
    </w:p>
    <w:p w14:paraId="29F47778" w14:textId="77777777" w:rsidR="00D8622F" w:rsidRPr="00322D2E" w:rsidRDefault="00D8622F" w:rsidP="00BD277A">
      <w:pPr>
        <w:pStyle w:val="ListParagraph"/>
        <w:ind w:left="900"/>
        <w:jc w:val="both"/>
        <w:rPr>
          <w:sz w:val="24"/>
        </w:rPr>
      </w:pPr>
    </w:p>
    <w:p w14:paraId="1F025C91" w14:textId="77777777" w:rsidR="00295277" w:rsidRPr="00322D2E" w:rsidRDefault="00295277" w:rsidP="00F43F93">
      <w:pPr>
        <w:pStyle w:val="ListParagraph"/>
        <w:numPr>
          <w:ilvl w:val="1"/>
          <w:numId w:val="26"/>
        </w:numPr>
        <w:jc w:val="both"/>
        <w:rPr>
          <w:sz w:val="24"/>
        </w:rPr>
      </w:pPr>
      <w:r w:rsidRPr="00322D2E">
        <w:rPr>
          <w:sz w:val="24"/>
        </w:rPr>
        <w:t>The Public Guardian shall strive to know the person’s goals and preferences.</w:t>
      </w:r>
    </w:p>
    <w:p w14:paraId="38A5DA01" w14:textId="77777777" w:rsidR="002D39B6" w:rsidRPr="00322D2E" w:rsidRDefault="002D39B6" w:rsidP="002D39B6">
      <w:pPr>
        <w:pStyle w:val="ListParagraph"/>
        <w:ind w:left="900"/>
        <w:jc w:val="both"/>
        <w:rPr>
          <w:sz w:val="24"/>
        </w:rPr>
      </w:pPr>
    </w:p>
    <w:p w14:paraId="4DA91C19" w14:textId="77777777" w:rsidR="00295277" w:rsidRPr="00322D2E" w:rsidRDefault="00295277" w:rsidP="00F43F93">
      <w:pPr>
        <w:pStyle w:val="ListParagraph"/>
        <w:numPr>
          <w:ilvl w:val="2"/>
          <w:numId w:val="26"/>
        </w:numPr>
        <w:jc w:val="both"/>
        <w:rPr>
          <w:sz w:val="24"/>
        </w:rPr>
      </w:pPr>
      <w:r w:rsidRPr="00322D2E">
        <w:rPr>
          <w:sz w:val="24"/>
        </w:rPr>
        <w:t>The Public Guardian shall consider assessments of the person’s needs as determined by specialists.  This may include an independent assessment of the person’s functional ability, health status, and care needs.</w:t>
      </w:r>
    </w:p>
    <w:p w14:paraId="6BA7CCB6" w14:textId="77777777" w:rsidR="002D39B6" w:rsidRPr="00322D2E" w:rsidRDefault="002D39B6" w:rsidP="002D39B6">
      <w:pPr>
        <w:pStyle w:val="ListParagraph"/>
        <w:ind w:left="900"/>
        <w:jc w:val="both"/>
        <w:rPr>
          <w:sz w:val="24"/>
        </w:rPr>
      </w:pPr>
    </w:p>
    <w:p w14:paraId="1F6555F5" w14:textId="77777777" w:rsidR="00295277" w:rsidRPr="00322D2E" w:rsidRDefault="00295277" w:rsidP="00F43F93">
      <w:pPr>
        <w:pStyle w:val="ListParagraph"/>
        <w:numPr>
          <w:ilvl w:val="2"/>
          <w:numId w:val="26"/>
        </w:numPr>
        <w:jc w:val="both"/>
        <w:rPr>
          <w:sz w:val="24"/>
        </w:rPr>
      </w:pPr>
      <w:r w:rsidRPr="00322D2E">
        <w:rPr>
          <w:sz w:val="24"/>
        </w:rPr>
        <w:t xml:space="preserve">The Public Guardian shall determine the extent to which the person identifies their ethnicity, religious beliefs, cultural values, and sexual orientation.  </w:t>
      </w:r>
    </w:p>
    <w:p w14:paraId="0D9F6AF4" w14:textId="77777777" w:rsidR="002D39B6" w:rsidRPr="00322D2E" w:rsidRDefault="002D39B6" w:rsidP="002D39B6">
      <w:pPr>
        <w:pStyle w:val="ListParagraph"/>
        <w:rPr>
          <w:sz w:val="24"/>
        </w:rPr>
      </w:pPr>
    </w:p>
    <w:p w14:paraId="37D6C90A" w14:textId="77777777" w:rsidR="00295277" w:rsidRPr="00322D2E" w:rsidRDefault="00295277" w:rsidP="00F43F93">
      <w:pPr>
        <w:pStyle w:val="ListParagraph"/>
        <w:numPr>
          <w:ilvl w:val="2"/>
          <w:numId w:val="26"/>
        </w:numPr>
        <w:jc w:val="both"/>
        <w:rPr>
          <w:sz w:val="24"/>
        </w:rPr>
      </w:pPr>
      <w:r w:rsidRPr="00322D2E">
        <w:rPr>
          <w:sz w:val="24"/>
        </w:rPr>
        <w:t>The Public Guardian shall also consider the following and complete an individualized “Five Wishes” template:</w:t>
      </w:r>
    </w:p>
    <w:p w14:paraId="45EB5987" w14:textId="77777777" w:rsidR="00295277" w:rsidRPr="00322D2E" w:rsidRDefault="00295277" w:rsidP="00F43F93">
      <w:pPr>
        <w:pStyle w:val="ListParagraph"/>
        <w:numPr>
          <w:ilvl w:val="3"/>
          <w:numId w:val="26"/>
        </w:numPr>
        <w:jc w:val="both"/>
        <w:rPr>
          <w:sz w:val="24"/>
        </w:rPr>
      </w:pPr>
      <w:r w:rsidRPr="00322D2E">
        <w:rPr>
          <w:sz w:val="24"/>
        </w:rPr>
        <w:t xml:space="preserve">The person’s attitudes regarding illness, pain, and </w:t>
      </w:r>
      <w:proofErr w:type="gramStart"/>
      <w:r w:rsidRPr="00322D2E">
        <w:rPr>
          <w:sz w:val="24"/>
        </w:rPr>
        <w:t>suffering;</w:t>
      </w:r>
      <w:proofErr w:type="gramEnd"/>
    </w:p>
    <w:p w14:paraId="70D66229" w14:textId="77777777" w:rsidR="00295277" w:rsidRPr="00322D2E" w:rsidRDefault="00295277" w:rsidP="00F43F93">
      <w:pPr>
        <w:pStyle w:val="ListParagraph"/>
        <w:numPr>
          <w:ilvl w:val="3"/>
          <w:numId w:val="26"/>
        </w:numPr>
        <w:jc w:val="both"/>
        <w:rPr>
          <w:sz w:val="24"/>
        </w:rPr>
      </w:pPr>
      <w:r w:rsidRPr="00322D2E">
        <w:rPr>
          <w:sz w:val="24"/>
        </w:rPr>
        <w:t xml:space="preserve">The person’s attitudes regarding death and </w:t>
      </w:r>
      <w:proofErr w:type="gramStart"/>
      <w:r w:rsidRPr="00322D2E">
        <w:rPr>
          <w:sz w:val="24"/>
        </w:rPr>
        <w:t>dying;</w:t>
      </w:r>
      <w:proofErr w:type="gramEnd"/>
    </w:p>
    <w:p w14:paraId="6B80C217" w14:textId="77777777" w:rsidR="00295277" w:rsidRPr="00322D2E" w:rsidRDefault="00295277" w:rsidP="00F43F93">
      <w:pPr>
        <w:pStyle w:val="ListParagraph"/>
        <w:numPr>
          <w:ilvl w:val="3"/>
          <w:numId w:val="26"/>
        </w:numPr>
        <w:jc w:val="both"/>
        <w:rPr>
          <w:sz w:val="24"/>
        </w:rPr>
      </w:pPr>
      <w:r w:rsidRPr="00322D2E">
        <w:rPr>
          <w:sz w:val="24"/>
        </w:rPr>
        <w:t xml:space="preserve">The person’s views regarding </w:t>
      </w:r>
      <w:proofErr w:type="gramStart"/>
      <w:r w:rsidRPr="00322D2E">
        <w:rPr>
          <w:sz w:val="24"/>
        </w:rPr>
        <w:t>quality of life</w:t>
      </w:r>
      <w:proofErr w:type="gramEnd"/>
      <w:r w:rsidRPr="00322D2E">
        <w:rPr>
          <w:sz w:val="24"/>
        </w:rPr>
        <w:t xml:space="preserve"> issues;</w:t>
      </w:r>
    </w:p>
    <w:p w14:paraId="45A2EEA8" w14:textId="77777777" w:rsidR="00295277" w:rsidRPr="00322D2E" w:rsidRDefault="00295277" w:rsidP="00F43F93">
      <w:pPr>
        <w:pStyle w:val="ListParagraph"/>
        <w:numPr>
          <w:ilvl w:val="3"/>
          <w:numId w:val="26"/>
        </w:numPr>
        <w:jc w:val="both"/>
        <w:rPr>
          <w:sz w:val="24"/>
        </w:rPr>
      </w:pPr>
      <w:r w:rsidRPr="00322D2E">
        <w:rPr>
          <w:sz w:val="24"/>
        </w:rPr>
        <w:t xml:space="preserve">The person’s views regarding societal roles and relationships; and </w:t>
      </w:r>
    </w:p>
    <w:p w14:paraId="16AA7814" w14:textId="77777777" w:rsidR="00295277" w:rsidRPr="00322D2E" w:rsidRDefault="00295277" w:rsidP="00F43F93">
      <w:pPr>
        <w:pStyle w:val="ListParagraph"/>
        <w:numPr>
          <w:ilvl w:val="3"/>
          <w:numId w:val="26"/>
        </w:numPr>
        <w:jc w:val="both"/>
        <w:rPr>
          <w:sz w:val="24"/>
        </w:rPr>
      </w:pPr>
      <w:r w:rsidRPr="00322D2E">
        <w:rPr>
          <w:sz w:val="24"/>
        </w:rPr>
        <w:t>The person’s attitudes regarding funeral and burial customs.</w:t>
      </w:r>
    </w:p>
    <w:p w14:paraId="24CD50F6" w14:textId="067690CF" w:rsidR="00DE295D" w:rsidRPr="00322D2E" w:rsidRDefault="00DE295D" w:rsidP="00DE295D">
      <w:pPr>
        <w:ind w:left="360"/>
        <w:rPr>
          <w:b/>
          <w:sz w:val="24"/>
          <w:szCs w:val="24"/>
        </w:rPr>
      </w:pPr>
    </w:p>
    <w:p w14:paraId="73A7C1F5" w14:textId="77777777" w:rsidR="005C0410" w:rsidRPr="00322D2E" w:rsidRDefault="00B76DB2" w:rsidP="00F43F93">
      <w:pPr>
        <w:pStyle w:val="ListParagraph"/>
        <w:numPr>
          <w:ilvl w:val="0"/>
          <w:numId w:val="26"/>
        </w:numPr>
        <w:rPr>
          <w:b/>
          <w:sz w:val="24"/>
          <w:szCs w:val="24"/>
        </w:rPr>
      </w:pPr>
      <w:r w:rsidRPr="00322D2E">
        <w:rPr>
          <w:b/>
          <w:sz w:val="24"/>
          <w:szCs w:val="24"/>
        </w:rPr>
        <w:t>Standards for D</w:t>
      </w:r>
      <w:r w:rsidR="00FE25EA" w:rsidRPr="00322D2E">
        <w:rPr>
          <w:b/>
          <w:sz w:val="24"/>
          <w:szCs w:val="24"/>
        </w:rPr>
        <w:t>ecision-Making</w:t>
      </w:r>
      <w:r w:rsidR="0022250B" w:rsidRPr="00322D2E">
        <w:rPr>
          <w:b/>
          <w:sz w:val="24"/>
          <w:szCs w:val="24"/>
        </w:rPr>
        <w:t xml:space="preserve"> </w:t>
      </w:r>
    </w:p>
    <w:p w14:paraId="60BED435" w14:textId="557C009B" w:rsidR="006F6E02" w:rsidRPr="00322D2E" w:rsidRDefault="00BA680C" w:rsidP="006F6E02">
      <w:pPr>
        <w:pStyle w:val="ListParagraph"/>
        <w:ind w:left="1080"/>
        <w:jc w:val="both"/>
        <w:rPr>
          <w:sz w:val="24"/>
        </w:rPr>
      </w:pPr>
      <w:r w:rsidRPr="00322D2E">
        <w:rPr>
          <w:sz w:val="24"/>
        </w:rPr>
        <w:t>Decision-making is the fundamental responsibility of a Public Guardian. The obligation of a Public Guardian to make reasoned and principled decision remains constant.</w:t>
      </w:r>
      <w:r w:rsidR="00E33E45" w:rsidRPr="00322D2E">
        <w:rPr>
          <w:sz w:val="24"/>
        </w:rPr>
        <w:t xml:space="preserve"> </w:t>
      </w:r>
      <w:r w:rsidR="006F6E02" w:rsidRPr="00322D2E">
        <w:rPr>
          <w:sz w:val="24"/>
        </w:rPr>
        <w:t xml:space="preserve"> </w:t>
      </w:r>
      <w:r w:rsidR="006F6E02" w:rsidRPr="00322D2E">
        <w:rPr>
          <w:rFonts w:cstheme="minorHAnsi"/>
          <w:sz w:val="24"/>
          <w:szCs w:val="24"/>
        </w:rPr>
        <w:t>National Guardianship Association Standards of Practice for Agencies and Programs Providing Guardianship Services Standards I – III, V, and VI; National Guardianship Association Ethical Principles 1 - 8; National Guardianship Association Standards of Practice 1 – 16, 23, and 24.</w:t>
      </w:r>
    </w:p>
    <w:p w14:paraId="62C95495" w14:textId="77777777" w:rsidR="006F6E02" w:rsidRPr="00322D2E" w:rsidRDefault="006F6E02" w:rsidP="00BA680C">
      <w:pPr>
        <w:pStyle w:val="ListParagraph"/>
        <w:ind w:left="1080"/>
        <w:jc w:val="both"/>
        <w:rPr>
          <w:sz w:val="24"/>
        </w:rPr>
      </w:pPr>
    </w:p>
    <w:p w14:paraId="04EC2225" w14:textId="77777777" w:rsidR="00BA680C" w:rsidRPr="00322D2E" w:rsidRDefault="00BA680C" w:rsidP="00BA680C">
      <w:pPr>
        <w:pStyle w:val="ListParagraph"/>
        <w:ind w:left="1080"/>
        <w:jc w:val="both"/>
        <w:rPr>
          <w:sz w:val="24"/>
        </w:rPr>
      </w:pPr>
    </w:p>
    <w:p w14:paraId="71E69970" w14:textId="77777777" w:rsidR="00BA680C" w:rsidRPr="009E74CA" w:rsidRDefault="00BA680C" w:rsidP="00BA680C">
      <w:pPr>
        <w:pStyle w:val="ListParagraph"/>
        <w:ind w:left="1080"/>
        <w:jc w:val="both"/>
        <w:rPr>
          <w:sz w:val="24"/>
        </w:rPr>
      </w:pPr>
      <w:r w:rsidRPr="009E74CA">
        <w:rPr>
          <w:sz w:val="24"/>
        </w:rPr>
        <w:lastRenderedPageBreak/>
        <w:t xml:space="preserve">Acting within the scope of the Order </w:t>
      </w:r>
      <w:r w:rsidR="00B72198" w:rsidRPr="009E74CA">
        <w:rPr>
          <w:sz w:val="24"/>
        </w:rPr>
        <w:t xml:space="preserve">and Letters </w:t>
      </w:r>
      <w:r w:rsidRPr="009E74CA">
        <w:rPr>
          <w:sz w:val="24"/>
        </w:rPr>
        <w:t>of Guardianship, the Public Guardian has authority to make legally binding decisions on behalf of the ward.  These decisions are broad in scope and may involve the ability to control fundamental aspects of the life of another human being. The authority of a Public Guardian may encompass the ability to make decisions concerning the treatment and care of the ward, where the ward shall live, and the exercise of the legal rights of the ward.</w:t>
      </w:r>
    </w:p>
    <w:p w14:paraId="36996023" w14:textId="77777777" w:rsidR="00BA680C" w:rsidRPr="009E74CA" w:rsidRDefault="00BA680C" w:rsidP="00BA680C">
      <w:pPr>
        <w:pStyle w:val="ListParagraph"/>
        <w:ind w:left="1080"/>
        <w:jc w:val="both"/>
        <w:rPr>
          <w:sz w:val="24"/>
        </w:rPr>
      </w:pPr>
    </w:p>
    <w:p w14:paraId="350A01B2" w14:textId="77777777" w:rsidR="00BA680C" w:rsidRPr="009E74CA" w:rsidRDefault="00BA680C" w:rsidP="00BA680C">
      <w:pPr>
        <w:pStyle w:val="ListParagraph"/>
        <w:ind w:left="1080"/>
        <w:jc w:val="both"/>
        <w:rPr>
          <w:sz w:val="24"/>
        </w:rPr>
      </w:pPr>
      <w:proofErr w:type="gramStart"/>
      <w:r w:rsidRPr="009E74CA">
        <w:rPr>
          <w:sz w:val="24"/>
        </w:rPr>
        <w:t>In light of</w:t>
      </w:r>
      <w:proofErr w:type="gramEnd"/>
      <w:r w:rsidRPr="009E74CA">
        <w:rPr>
          <w:sz w:val="24"/>
        </w:rPr>
        <w:t xml:space="preserve"> these broad and far-reaching powers, the Public Guardian has an obligation to make well-reasoned decision and ensure no undue harm befalls the ward.</w:t>
      </w:r>
    </w:p>
    <w:p w14:paraId="5BEFE17B" w14:textId="77777777" w:rsidR="00BA680C" w:rsidRPr="009E74CA" w:rsidRDefault="00BA680C" w:rsidP="001E5D93">
      <w:pPr>
        <w:pStyle w:val="ListParagraph"/>
        <w:ind w:left="1080"/>
        <w:jc w:val="both"/>
        <w:rPr>
          <w:sz w:val="24"/>
        </w:rPr>
      </w:pPr>
    </w:p>
    <w:p w14:paraId="1CAA0108" w14:textId="77777777" w:rsidR="00BA680C" w:rsidRPr="009E74CA" w:rsidRDefault="00BA680C" w:rsidP="001E5D93">
      <w:pPr>
        <w:pStyle w:val="ListParagraph"/>
        <w:ind w:left="1080"/>
        <w:jc w:val="both"/>
        <w:rPr>
          <w:sz w:val="24"/>
        </w:rPr>
      </w:pPr>
      <w:r w:rsidRPr="009E74CA">
        <w:rPr>
          <w:sz w:val="24"/>
        </w:rPr>
        <w:t>A Public Guardian shall refrain from decision-making in areas outside the scope of the Order of Guardianship and, when necessary, assist the ward by ensuring that such decisions are made in an autonomous fashion. Furthermore, the Public Guardian must recognize that the ward may be entitled to make legally binding decisions independent of the Public Guardian. Upon the request of the ward in making such decisions by ensuring that the ward is free from undue influence and has access to as much information as possible concerning the alternatives and likely outcome of his or her decision.</w:t>
      </w:r>
    </w:p>
    <w:p w14:paraId="40F63F1D" w14:textId="77777777" w:rsidR="00BA680C" w:rsidRPr="009E74CA" w:rsidRDefault="00BA680C" w:rsidP="00BA680C">
      <w:pPr>
        <w:pStyle w:val="ListParagraph"/>
        <w:ind w:left="1080"/>
        <w:rPr>
          <w:sz w:val="24"/>
        </w:rPr>
      </w:pPr>
    </w:p>
    <w:p w14:paraId="41DFFFA5" w14:textId="77777777" w:rsidR="00BA680C" w:rsidRPr="009E74CA" w:rsidRDefault="00BA680C" w:rsidP="00F43F93">
      <w:pPr>
        <w:pStyle w:val="ListParagraph"/>
        <w:numPr>
          <w:ilvl w:val="1"/>
          <w:numId w:val="23"/>
        </w:numPr>
        <w:ind w:left="1440"/>
        <w:jc w:val="both"/>
        <w:rPr>
          <w:sz w:val="24"/>
        </w:rPr>
      </w:pPr>
      <w:r w:rsidRPr="009E74CA">
        <w:rPr>
          <w:b/>
          <w:sz w:val="24"/>
          <w:u w:val="single"/>
        </w:rPr>
        <w:t>Surrogate Decision-Making</w:t>
      </w:r>
      <w:r w:rsidR="00EE3B2E" w:rsidRPr="009E74CA">
        <w:rPr>
          <w:sz w:val="24"/>
        </w:rPr>
        <w:t>.</w:t>
      </w:r>
      <w:r w:rsidR="00EE3B2E" w:rsidRPr="009E74CA">
        <w:rPr>
          <w:b/>
          <w:sz w:val="24"/>
        </w:rPr>
        <w:t xml:space="preserve"> </w:t>
      </w:r>
      <w:r w:rsidRPr="009E74CA">
        <w:rPr>
          <w:sz w:val="24"/>
        </w:rPr>
        <w:t>The Public Guardian may make all reasonable efforts to ascertain the preferences of the ward, both past and current, regarding all decisions which the Public Guardian is empowered to make.  The Public Guardian shall make decisions in accordance with the ascertainable preferences of the ward, past and current, in all instances except those in which a Public Guardian is reasonably certain that the substantial harm will result from such a decision. The obligation to inform and involve the ward in decision-making increases in direct proportion to the significance of the decision.</w:t>
      </w:r>
    </w:p>
    <w:p w14:paraId="495F3B0D" w14:textId="77777777" w:rsidR="00BA680C" w:rsidRPr="009E74CA" w:rsidRDefault="00BA680C" w:rsidP="00F43F93">
      <w:pPr>
        <w:pStyle w:val="ListParagraph"/>
        <w:numPr>
          <w:ilvl w:val="2"/>
          <w:numId w:val="23"/>
        </w:numPr>
        <w:ind w:left="2160"/>
        <w:jc w:val="both"/>
        <w:rPr>
          <w:sz w:val="24"/>
        </w:rPr>
      </w:pPr>
      <w:r w:rsidRPr="009E74CA">
        <w:rPr>
          <w:sz w:val="24"/>
        </w:rPr>
        <w:t>The relative significance of the decision must be made from both an objective and subjective point of view. That is, a Public Guardian must recognize that the obligation to inform and involve the ward in decision does not only increase when the decision is fatally significant (</w:t>
      </w:r>
      <w:proofErr w:type="gramStart"/>
      <w:r w:rsidRPr="009E74CA">
        <w:rPr>
          <w:sz w:val="24"/>
        </w:rPr>
        <w:t>i.e.</w:t>
      </w:r>
      <w:proofErr w:type="gramEnd"/>
      <w:r w:rsidRPr="009E74CA">
        <w:rPr>
          <w:sz w:val="24"/>
        </w:rPr>
        <w:t xml:space="preserve"> consent to a major surgery); the Public Guardian must also view the decision from the ward’s point of view. For example, a request by a nursing home for permission to relocate a ward to a different room may appear minor to the Public Guardian, but may, in fact, be critical to the ward. This underscores the importance of the Public Guardian forming as close of a personal relationship with the ward, his or her caregivers, as is possible under the circumstances. </w:t>
      </w:r>
    </w:p>
    <w:p w14:paraId="656940F4" w14:textId="77777777" w:rsidR="00BA680C" w:rsidRPr="009E74CA" w:rsidRDefault="00BA680C" w:rsidP="00BA680C">
      <w:pPr>
        <w:pStyle w:val="ListParagraph"/>
        <w:ind w:left="1440"/>
        <w:jc w:val="both"/>
        <w:rPr>
          <w:sz w:val="24"/>
        </w:rPr>
      </w:pPr>
    </w:p>
    <w:p w14:paraId="11EDCBAD" w14:textId="393DEB2D" w:rsidR="00BA680C" w:rsidRPr="009E74CA" w:rsidRDefault="00BA680C" w:rsidP="00F43F93">
      <w:pPr>
        <w:pStyle w:val="ListParagraph"/>
        <w:numPr>
          <w:ilvl w:val="1"/>
          <w:numId w:val="23"/>
        </w:numPr>
        <w:ind w:left="1440"/>
        <w:jc w:val="both"/>
        <w:rPr>
          <w:sz w:val="24"/>
        </w:rPr>
      </w:pPr>
      <w:r w:rsidRPr="009E74CA">
        <w:rPr>
          <w:b/>
          <w:sz w:val="24"/>
          <w:u w:val="single"/>
        </w:rPr>
        <w:t>Substituted</w:t>
      </w:r>
      <w:r w:rsidR="00152CFF">
        <w:rPr>
          <w:b/>
          <w:sz w:val="24"/>
          <w:u w:val="single"/>
        </w:rPr>
        <w:t xml:space="preserve"> </w:t>
      </w:r>
      <w:r w:rsidRPr="009E74CA">
        <w:rPr>
          <w:b/>
          <w:sz w:val="24"/>
          <w:u w:val="single"/>
        </w:rPr>
        <w:t>Judgment</w:t>
      </w:r>
      <w:r w:rsidRPr="009E74CA">
        <w:rPr>
          <w:sz w:val="24"/>
        </w:rPr>
        <w:t xml:space="preserve">. The principal of substituted judgment requires the surrogate to attempt to read the decision the incapacitated person would make if </w:t>
      </w:r>
      <w:r w:rsidRPr="009E74CA">
        <w:rPr>
          <w:sz w:val="24"/>
        </w:rPr>
        <w:lastRenderedPageBreak/>
        <w:t>that person were able to choose. The ability of the Public Guardian to ascertain the ward’s preferences may vary according to both the type and nature of the ward’s disability or incapacity.</w:t>
      </w:r>
    </w:p>
    <w:p w14:paraId="6AAB6910" w14:textId="77777777" w:rsidR="00BA680C" w:rsidRPr="009E74CA" w:rsidRDefault="00BA680C" w:rsidP="00BA680C">
      <w:pPr>
        <w:pStyle w:val="ListParagraph"/>
        <w:ind w:left="2160"/>
        <w:jc w:val="both"/>
        <w:rPr>
          <w:sz w:val="24"/>
        </w:rPr>
      </w:pPr>
    </w:p>
    <w:p w14:paraId="4CEA7403" w14:textId="77777777" w:rsidR="00BA680C" w:rsidRPr="009E74CA" w:rsidRDefault="00BA680C" w:rsidP="00F43F93">
      <w:pPr>
        <w:pStyle w:val="ListParagraph"/>
        <w:numPr>
          <w:ilvl w:val="1"/>
          <w:numId w:val="23"/>
        </w:numPr>
        <w:ind w:left="1440"/>
        <w:jc w:val="both"/>
        <w:rPr>
          <w:sz w:val="24"/>
        </w:rPr>
      </w:pPr>
      <w:r w:rsidRPr="009E74CA">
        <w:rPr>
          <w:b/>
          <w:sz w:val="24"/>
          <w:u w:val="single"/>
        </w:rPr>
        <w:t>Best Interest</w:t>
      </w:r>
      <w:r w:rsidRPr="009E74CA">
        <w:rPr>
          <w:sz w:val="24"/>
        </w:rPr>
        <w:t xml:space="preserve">. The Model Code of Ethics for Guardian’s position is that the use of the best interest standard is a last resort, to be utilized only in cases where there is no previous competency or where the ward gave no indication of preference which could guide the Public Guardian in making the decision. </w:t>
      </w:r>
    </w:p>
    <w:p w14:paraId="597171D4" w14:textId="77777777" w:rsidR="005E51DE" w:rsidRPr="009E74CA" w:rsidRDefault="005E51DE" w:rsidP="005E51DE">
      <w:pPr>
        <w:rPr>
          <w:b/>
          <w:sz w:val="24"/>
          <w:szCs w:val="24"/>
        </w:rPr>
      </w:pPr>
    </w:p>
    <w:p w14:paraId="7028AA94" w14:textId="77777777" w:rsidR="00AC2F28" w:rsidRPr="009E74CA" w:rsidRDefault="005C2290" w:rsidP="00F43F93">
      <w:pPr>
        <w:pStyle w:val="ListParagraph"/>
        <w:numPr>
          <w:ilvl w:val="0"/>
          <w:numId w:val="26"/>
        </w:numPr>
        <w:rPr>
          <w:b/>
          <w:sz w:val="24"/>
          <w:szCs w:val="24"/>
        </w:rPr>
      </w:pPr>
      <w:r w:rsidRPr="009E74CA">
        <w:rPr>
          <w:b/>
          <w:sz w:val="24"/>
          <w:szCs w:val="24"/>
        </w:rPr>
        <w:t>Informed C</w:t>
      </w:r>
      <w:r w:rsidR="007D3DC5" w:rsidRPr="009E74CA">
        <w:rPr>
          <w:b/>
          <w:sz w:val="24"/>
          <w:szCs w:val="24"/>
        </w:rPr>
        <w:t>o</w:t>
      </w:r>
      <w:r w:rsidRPr="009E74CA">
        <w:rPr>
          <w:b/>
          <w:sz w:val="24"/>
          <w:szCs w:val="24"/>
        </w:rPr>
        <w:t>nsent</w:t>
      </w:r>
    </w:p>
    <w:p w14:paraId="1F6DE71B" w14:textId="08390898" w:rsidR="007A0869" w:rsidRPr="007A0869" w:rsidRDefault="00913819" w:rsidP="00F43F93">
      <w:pPr>
        <w:pStyle w:val="ListParagraph"/>
        <w:numPr>
          <w:ilvl w:val="1"/>
          <w:numId w:val="26"/>
        </w:numPr>
        <w:jc w:val="both"/>
        <w:rPr>
          <w:sz w:val="24"/>
        </w:rPr>
      </w:pPr>
      <w:r w:rsidRPr="009E74CA">
        <w:rPr>
          <w:sz w:val="24"/>
        </w:rPr>
        <w:t xml:space="preserve">The Public Guardian shall make decisions in conformity with the preference of the person when providing consent for the provision of care, treatment, and services </w:t>
      </w:r>
      <w:r w:rsidRPr="009E74CA">
        <w:rPr>
          <w:i/>
          <w:sz w:val="24"/>
        </w:rPr>
        <w:t>unless</w:t>
      </w:r>
      <w:r w:rsidRPr="009E74CA">
        <w:rPr>
          <w:sz w:val="24"/>
        </w:rPr>
        <w:t xml:space="preserve"> the Public Guardian is reasonably certain that such decisions will result in substantial harm to the person.</w:t>
      </w:r>
      <w:r w:rsidR="007A0869">
        <w:rPr>
          <w:sz w:val="24"/>
        </w:rPr>
        <w:t xml:space="preserve"> </w:t>
      </w:r>
      <w:r w:rsidR="007A0869" w:rsidRPr="007A0869">
        <w:rPr>
          <w:rFonts w:cstheme="minorHAnsi"/>
          <w:sz w:val="24"/>
          <w:szCs w:val="24"/>
        </w:rPr>
        <w:t>National Guardianship Association Standards of Practice for Agencies and Programs Providing Guardianship Services Standards I – III, V, and VI; National Guardianship Association Ethical Principles 1 - 8; National Guardianship Association Standards of Practice 1 – 16, 23, and 24.</w:t>
      </w:r>
    </w:p>
    <w:p w14:paraId="195C22C2" w14:textId="64D35682" w:rsidR="00F552F1" w:rsidRDefault="00F552F1" w:rsidP="00F552F1">
      <w:pPr>
        <w:pStyle w:val="ListParagraph"/>
        <w:ind w:left="900"/>
        <w:jc w:val="both"/>
        <w:rPr>
          <w:sz w:val="24"/>
        </w:rPr>
      </w:pPr>
    </w:p>
    <w:p w14:paraId="1AAAA44D" w14:textId="77777777" w:rsidR="007A0869" w:rsidRPr="009E74CA" w:rsidRDefault="007A0869" w:rsidP="00F552F1">
      <w:pPr>
        <w:pStyle w:val="ListParagraph"/>
        <w:ind w:left="900"/>
        <w:jc w:val="both"/>
        <w:rPr>
          <w:sz w:val="24"/>
        </w:rPr>
      </w:pPr>
    </w:p>
    <w:p w14:paraId="7EAE3B4C" w14:textId="77777777" w:rsidR="00913819" w:rsidRPr="009E74CA" w:rsidRDefault="00913819" w:rsidP="00F43F93">
      <w:pPr>
        <w:pStyle w:val="ListParagraph"/>
        <w:numPr>
          <w:ilvl w:val="1"/>
          <w:numId w:val="26"/>
        </w:numPr>
        <w:jc w:val="both"/>
        <w:rPr>
          <w:sz w:val="24"/>
        </w:rPr>
      </w:pPr>
      <w:r w:rsidRPr="009E74CA">
        <w:rPr>
          <w:sz w:val="24"/>
        </w:rPr>
        <w:t>When the preferences of the person cannot be ascertained or will result in substantial harm, the Public Guardian shall make decisions with respect to care, treatment, and services, which as in conformity with the best interest of the person.</w:t>
      </w:r>
    </w:p>
    <w:p w14:paraId="7D25D61B" w14:textId="77777777" w:rsidR="00F552F1" w:rsidRPr="009E74CA" w:rsidRDefault="00F552F1" w:rsidP="00F552F1">
      <w:pPr>
        <w:pStyle w:val="ListParagraph"/>
        <w:rPr>
          <w:sz w:val="24"/>
        </w:rPr>
      </w:pPr>
    </w:p>
    <w:p w14:paraId="2F93C19F" w14:textId="77777777" w:rsidR="00913819" w:rsidRPr="009E74CA" w:rsidRDefault="00913819" w:rsidP="00F43F93">
      <w:pPr>
        <w:pStyle w:val="ListParagraph"/>
        <w:numPr>
          <w:ilvl w:val="1"/>
          <w:numId w:val="26"/>
        </w:numPr>
        <w:jc w:val="both"/>
        <w:rPr>
          <w:sz w:val="24"/>
        </w:rPr>
      </w:pPr>
      <w:r w:rsidRPr="009E74CA">
        <w:rPr>
          <w:sz w:val="24"/>
        </w:rPr>
        <w:t>In the event the only available treatment, care, or services is not the most appropriate or least restrictive, the Public Guardian shall advocate for the person’s right to a more desirable form of treatment, care, or services, retaining legal counsel to assist if necessary.</w:t>
      </w:r>
    </w:p>
    <w:p w14:paraId="5277B552" w14:textId="77777777" w:rsidR="00F552F1" w:rsidRPr="009E74CA" w:rsidRDefault="00F552F1" w:rsidP="00F552F1">
      <w:pPr>
        <w:pStyle w:val="ListParagraph"/>
        <w:rPr>
          <w:sz w:val="24"/>
        </w:rPr>
      </w:pPr>
    </w:p>
    <w:p w14:paraId="5573EC58" w14:textId="77777777" w:rsidR="00913819" w:rsidRPr="009E74CA" w:rsidRDefault="00913819" w:rsidP="00F43F93">
      <w:pPr>
        <w:pStyle w:val="ListParagraph"/>
        <w:numPr>
          <w:ilvl w:val="1"/>
          <w:numId w:val="26"/>
        </w:numPr>
        <w:jc w:val="both"/>
        <w:rPr>
          <w:sz w:val="24"/>
        </w:rPr>
      </w:pPr>
      <w:r w:rsidRPr="009E74CA">
        <w:rPr>
          <w:sz w:val="24"/>
        </w:rPr>
        <w:t>The informed consent doctrine is independently relevant to the Public Guardian’s role as the health care decision-maker, as it is the starting point in the process of decision-making in the health care realm.</w:t>
      </w:r>
    </w:p>
    <w:p w14:paraId="5B3ED8D7" w14:textId="77777777" w:rsidR="00F552F1" w:rsidRPr="009E74CA" w:rsidRDefault="00F552F1" w:rsidP="00F552F1">
      <w:pPr>
        <w:pStyle w:val="ListParagraph"/>
        <w:rPr>
          <w:sz w:val="24"/>
        </w:rPr>
      </w:pPr>
    </w:p>
    <w:p w14:paraId="15118706" w14:textId="1A028299" w:rsidR="00913819" w:rsidRDefault="00913819" w:rsidP="00F43F93">
      <w:pPr>
        <w:pStyle w:val="ListParagraph"/>
        <w:numPr>
          <w:ilvl w:val="1"/>
          <w:numId w:val="26"/>
        </w:numPr>
        <w:jc w:val="both"/>
        <w:rPr>
          <w:sz w:val="24"/>
        </w:rPr>
      </w:pPr>
      <w:r w:rsidRPr="009E74CA">
        <w:rPr>
          <w:sz w:val="24"/>
        </w:rPr>
        <w:t>The Public Guardian shall seek professional evaluations and assessments whenever necessary to determine whether the current or proposed treatment, care, or services represent the least restrictive form of intervention available.</w:t>
      </w:r>
    </w:p>
    <w:p w14:paraId="07486410" w14:textId="77777777" w:rsidR="00983FD2" w:rsidRPr="00983FD2" w:rsidRDefault="00983FD2" w:rsidP="00983FD2">
      <w:pPr>
        <w:pStyle w:val="ListParagraph"/>
        <w:rPr>
          <w:sz w:val="24"/>
        </w:rPr>
      </w:pPr>
    </w:p>
    <w:p w14:paraId="2C456426" w14:textId="3B2E0CA4" w:rsidR="00913819" w:rsidRPr="009E74CA" w:rsidRDefault="00913819" w:rsidP="00F43F93">
      <w:pPr>
        <w:pStyle w:val="ListParagraph"/>
        <w:numPr>
          <w:ilvl w:val="1"/>
          <w:numId w:val="26"/>
        </w:numPr>
        <w:jc w:val="both"/>
        <w:rPr>
          <w:sz w:val="24"/>
        </w:rPr>
      </w:pPr>
      <w:r w:rsidRPr="009E74CA">
        <w:rPr>
          <w:sz w:val="24"/>
        </w:rPr>
        <w:t xml:space="preserve">The Public Guardian shall </w:t>
      </w:r>
      <w:r w:rsidRPr="009E74CA">
        <w:rPr>
          <w:b/>
          <w:sz w:val="24"/>
        </w:rPr>
        <w:t>NOT</w:t>
      </w:r>
      <w:r w:rsidRPr="009E74CA">
        <w:rPr>
          <w:sz w:val="24"/>
        </w:rPr>
        <w:t xml:space="preserve"> consent to sterilization, electro-conversion therapy, or experimental treatment</w:t>
      </w:r>
      <w:r w:rsidR="009D030B" w:rsidRPr="00322D2E">
        <w:rPr>
          <w:sz w:val="24"/>
        </w:rPr>
        <w:t>, fo</w:t>
      </w:r>
      <w:r w:rsidR="00E105CD" w:rsidRPr="00322D2E">
        <w:rPr>
          <w:sz w:val="24"/>
        </w:rPr>
        <w:t>r</w:t>
      </w:r>
      <w:r w:rsidR="009D030B" w:rsidRPr="00322D2E">
        <w:rPr>
          <w:sz w:val="24"/>
        </w:rPr>
        <w:t>ced psychotropic medications,</w:t>
      </w:r>
      <w:r w:rsidRPr="00322D2E">
        <w:rPr>
          <w:sz w:val="24"/>
        </w:rPr>
        <w:t xml:space="preserve"> or service </w:t>
      </w:r>
      <w:r w:rsidRPr="009E74CA">
        <w:rPr>
          <w:sz w:val="24"/>
        </w:rPr>
        <w:t>without seeking review by the court or the person’s attorney or other representative.</w:t>
      </w:r>
    </w:p>
    <w:p w14:paraId="7D1FC56A" w14:textId="77777777" w:rsidR="00F552F1" w:rsidRPr="009E74CA" w:rsidRDefault="00F552F1" w:rsidP="00F552F1">
      <w:pPr>
        <w:pStyle w:val="ListParagraph"/>
        <w:rPr>
          <w:sz w:val="24"/>
        </w:rPr>
      </w:pPr>
    </w:p>
    <w:p w14:paraId="46E57BE1" w14:textId="77777777" w:rsidR="00913819" w:rsidRPr="009E74CA" w:rsidRDefault="00913819" w:rsidP="00F43F93">
      <w:pPr>
        <w:pStyle w:val="ListParagraph"/>
        <w:numPr>
          <w:ilvl w:val="1"/>
          <w:numId w:val="26"/>
        </w:numPr>
        <w:jc w:val="both"/>
        <w:rPr>
          <w:sz w:val="24"/>
        </w:rPr>
      </w:pPr>
      <w:r w:rsidRPr="009E74CA">
        <w:rPr>
          <w:sz w:val="24"/>
        </w:rPr>
        <w:lastRenderedPageBreak/>
        <w:t xml:space="preserve">As per </w:t>
      </w:r>
      <w:r w:rsidR="00F552F1" w:rsidRPr="009E74CA">
        <w:rPr>
          <w:rFonts w:cstheme="minorHAnsi"/>
          <w:sz w:val="24"/>
        </w:rPr>
        <w:t>§</w:t>
      </w:r>
      <w:r w:rsidR="00F552F1" w:rsidRPr="009E74CA">
        <w:rPr>
          <w:sz w:val="24"/>
        </w:rPr>
        <w:t xml:space="preserve"> </w:t>
      </w:r>
      <w:r w:rsidRPr="009E74CA">
        <w:rPr>
          <w:sz w:val="24"/>
        </w:rPr>
        <w:t xml:space="preserve">C.R.S. 15-14-316 (4):  </w:t>
      </w:r>
    </w:p>
    <w:p w14:paraId="6CCE30B1" w14:textId="77777777" w:rsidR="00913819" w:rsidRPr="009E74CA" w:rsidRDefault="00913819" w:rsidP="00F43F93">
      <w:pPr>
        <w:pStyle w:val="ListParagraph"/>
        <w:numPr>
          <w:ilvl w:val="2"/>
          <w:numId w:val="26"/>
        </w:numPr>
        <w:jc w:val="both"/>
        <w:rPr>
          <w:sz w:val="24"/>
        </w:rPr>
      </w:pPr>
      <w:r w:rsidRPr="009E74CA">
        <w:rPr>
          <w:sz w:val="24"/>
        </w:rPr>
        <w:t>A guardian may not initiate certification of a ward to a mental health care institution or facility except in accordance with the state’s procedure for involuntary treatment and evaluation of a mental health disorder pursuant to article 65 of title 27.  To obtain hospital or institutional care and treatment for a ward’s mental health disorder, a guardian shall proceed as provided under article 65 of title 27.</w:t>
      </w:r>
    </w:p>
    <w:p w14:paraId="3D2EDADB" w14:textId="77777777" w:rsidR="00F552F1" w:rsidRPr="009E74CA" w:rsidRDefault="00F552F1" w:rsidP="00F552F1">
      <w:pPr>
        <w:pStyle w:val="ListParagraph"/>
        <w:ind w:left="900"/>
        <w:jc w:val="both"/>
        <w:rPr>
          <w:sz w:val="24"/>
        </w:rPr>
      </w:pPr>
    </w:p>
    <w:p w14:paraId="498ED468" w14:textId="77777777" w:rsidR="00913819" w:rsidRPr="009E74CA" w:rsidRDefault="00913819" w:rsidP="00F43F93">
      <w:pPr>
        <w:pStyle w:val="ListParagraph"/>
        <w:numPr>
          <w:ilvl w:val="2"/>
          <w:numId w:val="26"/>
        </w:numPr>
        <w:jc w:val="both"/>
        <w:rPr>
          <w:sz w:val="24"/>
        </w:rPr>
      </w:pPr>
      <w:r w:rsidRPr="009E74CA">
        <w:rPr>
          <w:sz w:val="24"/>
        </w:rPr>
        <w:t xml:space="preserve">To obtain services and supports from an approved service agency as defined in section 25.5-10-202 for a ward with intellectual and developmental disabilities, a guardian shall proceed as provided pursuant to article 10 of title 25.5.  </w:t>
      </w:r>
    </w:p>
    <w:p w14:paraId="07777340" w14:textId="77777777" w:rsidR="00F552F1" w:rsidRPr="009E74CA" w:rsidRDefault="00F552F1" w:rsidP="00F552F1">
      <w:pPr>
        <w:pStyle w:val="ListParagraph"/>
        <w:rPr>
          <w:sz w:val="24"/>
        </w:rPr>
      </w:pPr>
    </w:p>
    <w:p w14:paraId="0C8D0D15" w14:textId="77777777" w:rsidR="008B569B" w:rsidRPr="009E74CA" w:rsidRDefault="00913819" w:rsidP="00F43F93">
      <w:pPr>
        <w:pStyle w:val="ListParagraph"/>
        <w:numPr>
          <w:ilvl w:val="2"/>
          <w:numId w:val="26"/>
        </w:numPr>
        <w:jc w:val="both"/>
        <w:rPr>
          <w:sz w:val="24"/>
        </w:rPr>
      </w:pPr>
      <w:r w:rsidRPr="009E74CA">
        <w:rPr>
          <w:sz w:val="24"/>
        </w:rPr>
        <w:t>To obtain care and treatment for a ward’s substance abuse disorder, a guardian shall proceed as provided pursuant to articles 81 and 82 of title 27.</w:t>
      </w:r>
    </w:p>
    <w:p w14:paraId="1A3BA643" w14:textId="77777777" w:rsidR="008B569B" w:rsidRPr="009E74CA" w:rsidRDefault="008B569B" w:rsidP="008B569B">
      <w:pPr>
        <w:pStyle w:val="ListParagraph"/>
        <w:rPr>
          <w:sz w:val="24"/>
        </w:rPr>
      </w:pPr>
    </w:p>
    <w:p w14:paraId="7D6624B0" w14:textId="77777777" w:rsidR="00913819" w:rsidRPr="009E74CA" w:rsidRDefault="00913819" w:rsidP="00F43F93">
      <w:pPr>
        <w:pStyle w:val="ListParagraph"/>
        <w:numPr>
          <w:ilvl w:val="2"/>
          <w:numId w:val="26"/>
        </w:numPr>
        <w:jc w:val="both"/>
        <w:rPr>
          <w:sz w:val="24"/>
        </w:rPr>
      </w:pPr>
      <w:r w:rsidRPr="009E74CA">
        <w:rPr>
          <w:sz w:val="24"/>
        </w:rPr>
        <w:t>A guardian shall not have the authority to consent to any such care or treatment against the ward’s will.</w:t>
      </w:r>
    </w:p>
    <w:p w14:paraId="529A77A9" w14:textId="77777777" w:rsidR="00913819" w:rsidRPr="009E74CA" w:rsidRDefault="00913819" w:rsidP="00913819">
      <w:pPr>
        <w:pStyle w:val="ListParagraph"/>
        <w:ind w:left="2160"/>
        <w:jc w:val="both"/>
        <w:rPr>
          <w:sz w:val="24"/>
        </w:rPr>
      </w:pPr>
    </w:p>
    <w:p w14:paraId="0AED74D3" w14:textId="77777777" w:rsidR="00913819" w:rsidRPr="009E74CA" w:rsidRDefault="00913819" w:rsidP="00F43F93">
      <w:pPr>
        <w:pStyle w:val="ListParagraph"/>
        <w:numPr>
          <w:ilvl w:val="1"/>
          <w:numId w:val="26"/>
        </w:numPr>
        <w:jc w:val="both"/>
        <w:rPr>
          <w:sz w:val="24"/>
        </w:rPr>
      </w:pPr>
      <w:r w:rsidRPr="009E74CA">
        <w:rPr>
          <w:sz w:val="24"/>
          <w:u w:val="single"/>
        </w:rPr>
        <w:t>Exceptions to Informed Consent</w:t>
      </w:r>
      <w:r w:rsidRPr="009E74CA">
        <w:rPr>
          <w:sz w:val="24"/>
        </w:rPr>
        <w:t>.  Generally, there are three exceptions to informed consent:</w:t>
      </w:r>
    </w:p>
    <w:p w14:paraId="52A781BE" w14:textId="77777777" w:rsidR="00913819" w:rsidRPr="009E74CA" w:rsidRDefault="00913819" w:rsidP="00F43F93">
      <w:pPr>
        <w:pStyle w:val="ListParagraph"/>
        <w:numPr>
          <w:ilvl w:val="3"/>
          <w:numId w:val="26"/>
        </w:numPr>
        <w:jc w:val="both"/>
        <w:rPr>
          <w:sz w:val="24"/>
        </w:rPr>
      </w:pPr>
      <w:r w:rsidRPr="009E74CA">
        <w:rPr>
          <w:b/>
          <w:sz w:val="24"/>
        </w:rPr>
        <w:t>Emergency Exception</w:t>
      </w:r>
      <w:r w:rsidRPr="009E74CA">
        <w:rPr>
          <w:sz w:val="24"/>
        </w:rPr>
        <w:t xml:space="preserve">.  “If informed consent is suspended in an emergency, it should be because the time it would take to make disclosure and obtain patients’ decision would work to the disadvantage of some compelling interest of patients…[such] </w:t>
      </w:r>
      <w:proofErr w:type="gramStart"/>
      <w:r w:rsidRPr="009E74CA">
        <w:rPr>
          <w:sz w:val="24"/>
        </w:rPr>
        <w:t>an emergency situation</w:t>
      </w:r>
      <w:proofErr w:type="gramEnd"/>
      <w:r w:rsidRPr="009E74CA">
        <w:rPr>
          <w:sz w:val="24"/>
        </w:rPr>
        <w:t>…would involve the following factors:</w:t>
      </w:r>
    </w:p>
    <w:p w14:paraId="7F292D9C" w14:textId="77777777" w:rsidR="00913819" w:rsidRPr="009E74CA" w:rsidRDefault="00913819" w:rsidP="00F43F93">
      <w:pPr>
        <w:pStyle w:val="ListParagraph"/>
        <w:numPr>
          <w:ilvl w:val="4"/>
          <w:numId w:val="26"/>
        </w:numPr>
        <w:jc w:val="both"/>
        <w:rPr>
          <w:sz w:val="24"/>
        </w:rPr>
      </w:pPr>
      <w:r w:rsidRPr="009E74CA">
        <w:rPr>
          <w:sz w:val="24"/>
        </w:rPr>
        <w:t xml:space="preserve">There must be a clear, immediate, and serious threat to lie and </w:t>
      </w:r>
      <w:proofErr w:type="gramStart"/>
      <w:r w:rsidRPr="009E74CA">
        <w:rPr>
          <w:sz w:val="24"/>
        </w:rPr>
        <w:t>limb;</w:t>
      </w:r>
      <w:proofErr w:type="gramEnd"/>
      <w:r w:rsidRPr="009E74CA">
        <w:rPr>
          <w:sz w:val="24"/>
        </w:rPr>
        <w:t xml:space="preserve"> </w:t>
      </w:r>
    </w:p>
    <w:p w14:paraId="69C7C6D6" w14:textId="77777777" w:rsidR="00913819" w:rsidRPr="009E74CA" w:rsidRDefault="00913819" w:rsidP="00F43F93">
      <w:pPr>
        <w:pStyle w:val="ListParagraph"/>
        <w:numPr>
          <w:ilvl w:val="4"/>
          <w:numId w:val="26"/>
        </w:numPr>
        <w:jc w:val="both"/>
        <w:rPr>
          <w:sz w:val="24"/>
        </w:rPr>
      </w:pPr>
      <w:r w:rsidRPr="009E74CA">
        <w:rPr>
          <w:sz w:val="24"/>
        </w:rPr>
        <w:t xml:space="preserve">The treatment that will be provided without informed consent should be the one that…is in keeping with the standard of practice; and </w:t>
      </w:r>
    </w:p>
    <w:p w14:paraId="3023E1AD" w14:textId="77777777" w:rsidR="00913819" w:rsidRPr="009E74CA" w:rsidRDefault="00913819" w:rsidP="00F43F93">
      <w:pPr>
        <w:pStyle w:val="ListParagraph"/>
        <w:numPr>
          <w:ilvl w:val="4"/>
          <w:numId w:val="26"/>
        </w:numPr>
        <w:jc w:val="both"/>
        <w:rPr>
          <w:sz w:val="24"/>
        </w:rPr>
      </w:pPr>
      <w:r w:rsidRPr="009E74CA">
        <w:rPr>
          <w:sz w:val="24"/>
        </w:rPr>
        <w:t xml:space="preserve">The time it would take to offer an informed consent would significantly increase the patient’s risk of </w:t>
      </w:r>
      <w:proofErr w:type="spellStart"/>
      <w:r w:rsidRPr="009E74CA">
        <w:rPr>
          <w:sz w:val="24"/>
        </w:rPr>
        <w:t>morality</w:t>
      </w:r>
      <w:proofErr w:type="spellEnd"/>
      <w:r w:rsidRPr="009E74CA">
        <w:rPr>
          <w:sz w:val="24"/>
        </w:rPr>
        <w:t xml:space="preserve"> and morbidity, either because these are presently occurring, or because the effectiveness of a given treatment will be significantly diminished is not immediately instituted.”</w:t>
      </w:r>
    </w:p>
    <w:p w14:paraId="6B956CD5" w14:textId="77777777" w:rsidR="00CE6A54" w:rsidRPr="009E74CA" w:rsidRDefault="00CE6A54" w:rsidP="00CE6A54">
      <w:pPr>
        <w:pStyle w:val="ListParagraph"/>
        <w:ind w:left="1980"/>
        <w:jc w:val="both"/>
        <w:rPr>
          <w:sz w:val="24"/>
        </w:rPr>
      </w:pPr>
    </w:p>
    <w:p w14:paraId="5E7D100D" w14:textId="77777777" w:rsidR="00913819" w:rsidRPr="009E74CA" w:rsidRDefault="00913819" w:rsidP="00F43F93">
      <w:pPr>
        <w:pStyle w:val="ListParagraph"/>
        <w:numPr>
          <w:ilvl w:val="3"/>
          <w:numId w:val="26"/>
        </w:numPr>
        <w:jc w:val="both"/>
        <w:rPr>
          <w:sz w:val="24"/>
        </w:rPr>
      </w:pPr>
      <w:r w:rsidRPr="009E74CA">
        <w:rPr>
          <w:b/>
          <w:sz w:val="24"/>
        </w:rPr>
        <w:t>Public Health Emergencies Exception</w:t>
      </w:r>
      <w:r w:rsidRPr="009E74CA">
        <w:rPr>
          <w:sz w:val="24"/>
        </w:rPr>
        <w:t>.  “Public health emergencies can sometimes justify the state in demanding that certain treatments – for example, vaccinations to prevent pandemics or treatments to stop the spread of particularly dangerous contagious diseases – be imposed on patients over their objection.”</w:t>
      </w:r>
    </w:p>
    <w:p w14:paraId="7EDDB97B" w14:textId="77777777" w:rsidR="00CE6A54" w:rsidRPr="009E74CA" w:rsidRDefault="00CE6A54" w:rsidP="00CE6A54">
      <w:pPr>
        <w:pStyle w:val="ListParagraph"/>
        <w:ind w:left="1260"/>
        <w:jc w:val="both"/>
        <w:rPr>
          <w:sz w:val="24"/>
        </w:rPr>
      </w:pPr>
    </w:p>
    <w:p w14:paraId="1B21A011" w14:textId="77777777" w:rsidR="00913819" w:rsidRPr="009E74CA" w:rsidRDefault="00913819" w:rsidP="00F43F93">
      <w:pPr>
        <w:pStyle w:val="ListParagraph"/>
        <w:numPr>
          <w:ilvl w:val="3"/>
          <w:numId w:val="26"/>
        </w:numPr>
        <w:jc w:val="both"/>
        <w:rPr>
          <w:sz w:val="24"/>
        </w:rPr>
      </w:pPr>
      <w:r w:rsidRPr="009E74CA">
        <w:rPr>
          <w:b/>
          <w:sz w:val="24"/>
        </w:rPr>
        <w:t>Psychiatric Treatment Exception</w:t>
      </w:r>
      <w:r w:rsidRPr="009E74CA">
        <w:rPr>
          <w:sz w:val="24"/>
        </w:rPr>
        <w:t xml:space="preserve">.  A psychiatric treatment exception may be available because “a failure to treat mental illness can result in harm to the patient or others so there are situations in which mentally ill patients can be forced to receive unwanted medical treatment.  These cases require that the patient receive certain due process protections through civil commitment statutes.  Accordingly, </w:t>
      </w:r>
      <w:r w:rsidRPr="009E74CA">
        <w:rPr>
          <w:sz w:val="24"/>
        </w:rPr>
        <w:lastRenderedPageBreak/>
        <w:t>the psychiatric treatment exception to informed consent requires the intervention of a court before the patient’s right to direct their own medical treatment can be set aside in favor of more compelling state interests.”</w:t>
      </w:r>
    </w:p>
    <w:p w14:paraId="740673BB" w14:textId="30AB1054" w:rsidR="00913819" w:rsidRDefault="00913819" w:rsidP="00946650">
      <w:pPr>
        <w:rPr>
          <w:b/>
          <w:sz w:val="24"/>
          <w:szCs w:val="24"/>
        </w:rPr>
      </w:pPr>
    </w:p>
    <w:p w14:paraId="3692B8AE" w14:textId="7D4D06C4" w:rsidR="002C3044" w:rsidRPr="009E74CA" w:rsidRDefault="00D34F4B" w:rsidP="002C3044">
      <w:pPr>
        <w:rPr>
          <w:b/>
          <w:sz w:val="28"/>
          <w:szCs w:val="24"/>
        </w:rPr>
      </w:pPr>
      <w:r w:rsidRPr="009E74CA">
        <w:rPr>
          <w:b/>
          <w:sz w:val="28"/>
          <w:szCs w:val="24"/>
        </w:rPr>
        <w:t>Policy 6.</w:t>
      </w:r>
      <w:r w:rsidR="000C5039">
        <w:rPr>
          <w:b/>
          <w:sz w:val="28"/>
          <w:szCs w:val="24"/>
        </w:rPr>
        <w:t>8</w:t>
      </w:r>
      <w:r w:rsidRPr="009E74CA">
        <w:rPr>
          <w:b/>
          <w:sz w:val="28"/>
          <w:szCs w:val="24"/>
        </w:rPr>
        <w:t xml:space="preserve">.1. </w:t>
      </w:r>
      <w:r w:rsidR="00FE0F6F" w:rsidRPr="009E74CA">
        <w:rPr>
          <w:b/>
          <w:sz w:val="28"/>
          <w:szCs w:val="24"/>
        </w:rPr>
        <w:t>Medical Decision-Making</w:t>
      </w:r>
    </w:p>
    <w:p w14:paraId="3B736121" w14:textId="732E55BB" w:rsidR="00EE540D" w:rsidRPr="00EE540D" w:rsidRDefault="00EC4C43" w:rsidP="00F43F93">
      <w:pPr>
        <w:pStyle w:val="ListParagraph"/>
        <w:numPr>
          <w:ilvl w:val="7"/>
          <w:numId w:val="23"/>
        </w:numPr>
        <w:jc w:val="both"/>
        <w:rPr>
          <w:b/>
          <w:sz w:val="28"/>
          <w:szCs w:val="24"/>
        </w:rPr>
      </w:pPr>
      <w:r w:rsidRPr="009E74CA">
        <w:rPr>
          <w:sz w:val="24"/>
          <w:szCs w:val="24"/>
        </w:rPr>
        <w:t>The g</w:t>
      </w:r>
      <w:r w:rsidR="0068617B" w:rsidRPr="009E74CA">
        <w:rPr>
          <w:sz w:val="24"/>
          <w:szCs w:val="24"/>
        </w:rPr>
        <w:t>uardian</w:t>
      </w:r>
      <w:r w:rsidRPr="009E74CA">
        <w:rPr>
          <w:sz w:val="24"/>
          <w:szCs w:val="24"/>
        </w:rPr>
        <w:t xml:space="preserve"> stands in the place of the person and is entitled to the same information and freedom of choice as the person would have received if he or she were not under </w:t>
      </w:r>
      <w:r w:rsidR="009E5C43" w:rsidRPr="009E74CA">
        <w:rPr>
          <w:sz w:val="24"/>
          <w:szCs w:val="24"/>
        </w:rPr>
        <w:t>a guardianship</w:t>
      </w:r>
      <w:r w:rsidRPr="009E74CA">
        <w:rPr>
          <w:sz w:val="24"/>
          <w:szCs w:val="24"/>
        </w:rPr>
        <w:t xml:space="preserve">. The </w:t>
      </w:r>
      <w:r w:rsidR="00C9352C" w:rsidRPr="009E74CA">
        <w:rPr>
          <w:sz w:val="24"/>
          <w:szCs w:val="24"/>
        </w:rPr>
        <w:t xml:space="preserve">guardian </w:t>
      </w:r>
      <w:r w:rsidRPr="009E74CA">
        <w:rPr>
          <w:sz w:val="24"/>
          <w:szCs w:val="24"/>
        </w:rPr>
        <w:t>shall promote, monitor, and maintain the health and well-being of the person under g</w:t>
      </w:r>
      <w:r w:rsidR="00C9352C" w:rsidRPr="009E74CA">
        <w:rPr>
          <w:sz w:val="24"/>
          <w:szCs w:val="24"/>
        </w:rPr>
        <w:t>uardianship</w:t>
      </w:r>
      <w:r w:rsidRPr="009E74CA">
        <w:rPr>
          <w:sz w:val="24"/>
          <w:szCs w:val="24"/>
        </w:rPr>
        <w:t xml:space="preserve">, and ensure that all medical care for the person is appropriately provided and that the person is treated with dignity. The </w:t>
      </w:r>
      <w:r w:rsidR="00C9352C" w:rsidRPr="009E74CA">
        <w:rPr>
          <w:sz w:val="24"/>
          <w:szCs w:val="24"/>
        </w:rPr>
        <w:t xml:space="preserve">guardian </w:t>
      </w:r>
      <w:r w:rsidRPr="009E74CA">
        <w:rPr>
          <w:sz w:val="24"/>
          <w:szCs w:val="24"/>
        </w:rPr>
        <w:t>shall seek to ensure that the person receives appropriate health care consistent with person-centered health care decision-making.  The w</w:t>
      </w:r>
      <w:r w:rsidR="002151BD" w:rsidRPr="009E74CA">
        <w:rPr>
          <w:sz w:val="24"/>
          <w:szCs w:val="24"/>
        </w:rPr>
        <w:t>ard</w:t>
      </w:r>
      <w:r w:rsidRPr="009E74CA">
        <w:rPr>
          <w:sz w:val="24"/>
          <w:szCs w:val="24"/>
        </w:rPr>
        <w:t>’</w:t>
      </w:r>
      <w:r w:rsidR="002151BD" w:rsidRPr="009E74CA">
        <w:rPr>
          <w:sz w:val="24"/>
          <w:szCs w:val="24"/>
        </w:rPr>
        <w:t>s</w:t>
      </w:r>
      <w:r w:rsidRPr="009E74CA">
        <w:rPr>
          <w:sz w:val="24"/>
          <w:szCs w:val="24"/>
        </w:rPr>
        <w:t xml:space="preserve"> family situation, or their ethnic, </w:t>
      </w:r>
      <w:proofErr w:type="gramStart"/>
      <w:r w:rsidRPr="009E74CA">
        <w:rPr>
          <w:sz w:val="24"/>
          <w:szCs w:val="24"/>
        </w:rPr>
        <w:t>cultural</w:t>
      </w:r>
      <w:proofErr w:type="gramEnd"/>
      <w:r w:rsidRPr="009E74CA">
        <w:rPr>
          <w:sz w:val="24"/>
          <w:szCs w:val="24"/>
        </w:rPr>
        <w:t xml:space="preserve"> and religious backgrounds can provide information to the g</w:t>
      </w:r>
      <w:r w:rsidR="005644B2" w:rsidRPr="009E74CA">
        <w:rPr>
          <w:sz w:val="24"/>
          <w:szCs w:val="24"/>
        </w:rPr>
        <w:t>uardian</w:t>
      </w:r>
      <w:r w:rsidRPr="009E74CA">
        <w:rPr>
          <w:sz w:val="24"/>
          <w:szCs w:val="24"/>
        </w:rPr>
        <w:t xml:space="preserve"> in making decision on medical treatment goals and preferences. “Whether a g</w:t>
      </w:r>
      <w:r w:rsidR="001A3FDD" w:rsidRPr="009E74CA">
        <w:rPr>
          <w:sz w:val="24"/>
          <w:szCs w:val="24"/>
        </w:rPr>
        <w:t>uardian</w:t>
      </w:r>
      <w:r w:rsidRPr="009E74CA">
        <w:rPr>
          <w:sz w:val="24"/>
          <w:szCs w:val="24"/>
        </w:rPr>
        <w:t>’s fiduciary obligation is statutorily defined as a best interest or substituted judgment standard, the g</w:t>
      </w:r>
      <w:r w:rsidR="001A3FDD" w:rsidRPr="009E74CA">
        <w:rPr>
          <w:sz w:val="24"/>
          <w:szCs w:val="24"/>
        </w:rPr>
        <w:t>uardian</w:t>
      </w:r>
      <w:r w:rsidRPr="009E74CA">
        <w:rPr>
          <w:sz w:val="24"/>
          <w:szCs w:val="24"/>
        </w:rPr>
        <w:t>’s mission—and challenge—is to use her authority to make medical decisions in a manner that reflects the preferences, values, and goals of the</w:t>
      </w:r>
      <w:r w:rsidR="001A3FDD" w:rsidRPr="009E74CA">
        <w:rPr>
          <w:sz w:val="24"/>
          <w:szCs w:val="24"/>
        </w:rPr>
        <w:t xml:space="preserve"> ward.</w:t>
      </w:r>
      <w:r w:rsidR="00EE540D">
        <w:rPr>
          <w:sz w:val="24"/>
          <w:szCs w:val="24"/>
        </w:rPr>
        <w:t xml:space="preserve"> </w:t>
      </w:r>
      <w:r w:rsidR="00EE540D" w:rsidRPr="00EE540D">
        <w:rPr>
          <w:rFonts w:cstheme="minorHAnsi"/>
          <w:sz w:val="24"/>
          <w:szCs w:val="24"/>
        </w:rPr>
        <w:t>National Guardianship Association Standards of Practice for Agencies and Programs Providing Guardianship Services Standards I – III, V, and VI; National Guardianship Association Ethical Principles 1 - 8; National Guardianship Association Standards of Practice 1 – 16, 23, and 24.</w:t>
      </w:r>
    </w:p>
    <w:p w14:paraId="63CFF192" w14:textId="77777777" w:rsidR="00EE540D" w:rsidRPr="009E74CA" w:rsidRDefault="00EE540D" w:rsidP="000A7C49">
      <w:pPr>
        <w:pStyle w:val="ListParagraph"/>
        <w:ind w:left="1800"/>
        <w:jc w:val="both"/>
        <w:rPr>
          <w:b/>
          <w:sz w:val="28"/>
          <w:szCs w:val="24"/>
        </w:rPr>
      </w:pPr>
    </w:p>
    <w:p w14:paraId="2752E1B6" w14:textId="77777777" w:rsidR="00243EA6" w:rsidRPr="009E74CA" w:rsidRDefault="00EC4C43" w:rsidP="00F43F93">
      <w:pPr>
        <w:pStyle w:val="ListParagraph"/>
        <w:numPr>
          <w:ilvl w:val="7"/>
          <w:numId w:val="23"/>
        </w:numPr>
        <w:jc w:val="both"/>
        <w:rPr>
          <w:b/>
          <w:sz w:val="28"/>
          <w:szCs w:val="24"/>
        </w:rPr>
      </w:pPr>
      <w:r w:rsidRPr="009E74CA">
        <w:rPr>
          <w:sz w:val="24"/>
          <w:szCs w:val="24"/>
        </w:rPr>
        <w:t>To the extent the person cannot currently direct the decision, the</w:t>
      </w:r>
      <w:r w:rsidR="00DF19C5" w:rsidRPr="009E74CA">
        <w:rPr>
          <w:sz w:val="24"/>
          <w:szCs w:val="24"/>
        </w:rPr>
        <w:t xml:space="preserve"> guardian</w:t>
      </w:r>
      <w:r w:rsidRPr="009E74CA">
        <w:rPr>
          <w:sz w:val="24"/>
          <w:szCs w:val="24"/>
        </w:rPr>
        <w:t xml:space="preserve"> shall act in accordance with the person’s prior general statements, actions, values, and preferences to the extent </w:t>
      </w:r>
      <w:proofErr w:type="gramStart"/>
      <w:r w:rsidRPr="009E74CA">
        <w:rPr>
          <w:sz w:val="24"/>
          <w:szCs w:val="24"/>
        </w:rPr>
        <w:t>actually known</w:t>
      </w:r>
      <w:proofErr w:type="gramEnd"/>
      <w:r w:rsidRPr="009E74CA">
        <w:rPr>
          <w:sz w:val="24"/>
          <w:szCs w:val="24"/>
        </w:rPr>
        <w:t xml:space="preserve"> or ascertainable by the g</w:t>
      </w:r>
      <w:r w:rsidR="00DF19C5" w:rsidRPr="009E74CA">
        <w:rPr>
          <w:sz w:val="24"/>
          <w:szCs w:val="24"/>
        </w:rPr>
        <w:t>uardian</w:t>
      </w:r>
      <w:r w:rsidRPr="009E74CA">
        <w:rPr>
          <w:sz w:val="24"/>
          <w:szCs w:val="24"/>
        </w:rPr>
        <w:t>. The g</w:t>
      </w:r>
      <w:r w:rsidR="00DF19C5" w:rsidRPr="009E74CA">
        <w:rPr>
          <w:sz w:val="24"/>
          <w:szCs w:val="24"/>
        </w:rPr>
        <w:t>uardian</w:t>
      </w:r>
      <w:r w:rsidRPr="009E74CA">
        <w:rPr>
          <w:sz w:val="24"/>
          <w:szCs w:val="24"/>
        </w:rPr>
        <w:t xml:space="preserve"> may keep immediate family members and friends advised of all pertinent medical issues when doing so would benefit the person. Even significantly compromised </w:t>
      </w:r>
      <w:r w:rsidR="00DF19C5" w:rsidRPr="009E74CA">
        <w:rPr>
          <w:sz w:val="24"/>
          <w:szCs w:val="24"/>
        </w:rPr>
        <w:t>wards</w:t>
      </w:r>
      <w:r w:rsidRPr="009E74CA">
        <w:rPr>
          <w:sz w:val="24"/>
          <w:szCs w:val="24"/>
        </w:rPr>
        <w:t xml:space="preserve"> may have ways to communicate values and preferences that are relevant to medical decision-making. </w:t>
      </w:r>
    </w:p>
    <w:p w14:paraId="31A9D1F1" w14:textId="77777777" w:rsidR="000A7C49" w:rsidRPr="009E74CA" w:rsidRDefault="000A7C49" w:rsidP="000A7C49">
      <w:pPr>
        <w:pStyle w:val="ListParagraph"/>
        <w:rPr>
          <w:b/>
          <w:sz w:val="28"/>
          <w:szCs w:val="24"/>
        </w:rPr>
      </w:pPr>
    </w:p>
    <w:p w14:paraId="5AE7E7AF" w14:textId="77777777" w:rsidR="00243EA6" w:rsidRPr="009E74CA" w:rsidRDefault="00EC4C43" w:rsidP="00F43F93">
      <w:pPr>
        <w:pStyle w:val="ListParagraph"/>
        <w:numPr>
          <w:ilvl w:val="7"/>
          <w:numId w:val="23"/>
        </w:numPr>
        <w:jc w:val="both"/>
        <w:rPr>
          <w:b/>
          <w:sz w:val="28"/>
          <w:szCs w:val="24"/>
        </w:rPr>
      </w:pPr>
      <w:r w:rsidRPr="009E74CA">
        <w:rPr>
          <w:sz w:val="24"/>
          <w:szCs w:val="24"/>
        </w:rPr>
        <w:t>In situations where the w</w:t>
      </w:r>
      <w:r w:rsidR="00DF19C5" w:rsidRPr="009E74CA">
        <w:rPr>
          <w:sz w:val="24"/>
          <w:szCs w:val="24"/>
        </w:rPr>
        <w:t>ard</w:t>
      </w:r>
      <w:r w:rsidRPr="009E74CA">
        <w:rPr>
          <w:sz w:val="24"/>
          <w:szCs w:val="24"/>
        </w:rPr>
        <w:t xml:space="preserve"> is unable to provide any indication of prior or current preferences, and reliable or relevant background information does not exist or is not forthcoming, the g</w:t>
      </w:r>
      <w:r w:rsidR="00DF19C5" w:rsidRPr="009E74CA">
        <w:rPr>
          <w:sz w:val="24"/>
          <w:szCs w:val="24"/>
        </w:rPr>
        <w:t>uardian</w:t>
      </w:r>
      <w:r w:rsidRPr="009E74CA">
        <w:rPr>
          <w:sz w:val="24"/>
          <w:szCs w:val="24"/>
        </w:rPr>
        <w:t xml:space="preserve"> is responsible for </w:t>
      </w:r>
      <w:proofErr w:type="gramStart"/>
      <w:r w:rsidRPr="009E74CA">
        <w:rPr>
          <w:sz w:val="24"/>
          <w:szCs w:val="24"/>
        </w:rPr>
        <w:t>making a decision</w:t>
      </w:r>
      <w:proofErr w:type="gramEnd"/>
      <w:r w:rsidRPr="009E74CA">
        <w:rPr>
          <w:sz w:val="24"/>
          <w:szCs w:val="24"/>
        </w:rPr>
        <w:t xml:space="preserve"> which is in the best interest of the w</w:t>
      </w:r>
      <w:r w:rsidR="00DF19C5" w:rsidRPr="009E74CA">
        <w:rPr>
          <w:sz w:val="24"/>
          <w:szCs w:val="24"/>
        </w:rPr>
        <w:t>ard</w:t>
      </w:r>
      <w:r w:rsidRPr="009E74CA">
        <w:rPr>
          <w:sz w:val="24"/>
          <w:szCs w:val="24"/>
        </w:rPr>
        <w:t>. The g</w:t>
      </w:r>
      <w:r w:rsidR="00DF19C5" w:rsidRPr="009E74CA">
        <w:rPr>
          <w:sz w:val="24"/>
          <w:szCs w:val="24"/>
        </w:rPr>
        <w:t>uardian</w:t>
      </w:r>
      <w:r w:rsidRPr="009E74CA">
        <w:rPr>
          <w:sz w:val="24"/>
          <w:szCs w:val="24"/>
        </w:rPr>
        <w:t xml:space="preserve"> should consider what choice or decision a reasonable person in similar circumstances would make</w:t>
      </w:r>
      <w:r w:rsidR="00246B6C" w:rsidRPr="009E74CA">
        <w:rPr>
          <w:sz w:val="24"/>
          <w:szCs w:val="24"/>
        </w:rPr>
        <w:t>.</w:t>
      </w:r>
    </w:p>
    <w:p w14:paraId="0DB01C50" w14:textId="77777777" w:rsidR="000A7C49" w:rsidRPr="009E74CA" w:rsidRDefault="000A7C49" w:rsidP="000A7C49">
      <w:pPr>
        <w:pStyle w:val="ListParagraph"/>
        <w:rPr>
          <w:b/>
          <w:sz w:val="28"/>
          <w:szCs w:val="24"/>
        </w:rPr>
      </w:pPr>
    </w:p>
    <w:p w14:paraId="383AE694" w14:textId="77777777" w:rsidR="003C4F26" w:rsidRPr="009E74CA" w:rsidRDefault="00EC4C43" w:rsidP="00F43F93">
      <w:pPr>
        <w:pStyle w:val="ListParagraph"/>
        <w:numPr>
          <w:ilvl w:val="7"/>
          <w:numId w:val="23"/>
        </w:numPr>
        <w:jc w:val="both"/>
        <w:rPr>
          <w:b/>
          <w:sz w:val="28"/>
          <w:szCs w:val="24"/>
        </w:rPr>
      </w:pPr>
      <w:r w:rsidRPr="009E74CA">
        <w:rPr>
          <w:sz w:val="24"/>
          <w:szCs w:val="24"/>
        </w:rPr>
        <w:t>A g</w:t>
      </w:r>
      <w:r w:rsidR="00A30009" w:rsidRPr="009E74CA">
        <w:rPr>
          <w:sz w:val="24"/>
          <w:szCs w:val="24"/>
        </w:rPr>
        <w:t>uardian</w:t>
      </w:r>
      <w:r w:rsidRPr="009E74CA">
        <w:rPr>
          <w:sz w:val="24"/>
          <w:szCs w:val="24"/>
        </w:rPr>
        <w:t xml:space="preserve"> should not wait until a medical crisis occurs to gather information that might be needed to perform duties.  The g</w:t>
      </w:r>
      <w:r w:rsidR="00A30009" w:rsidRPr="009E74CA">
        <w:rPr>
          <w:sz w:val="24"/>
          <w:szCs w:val="24"/>
        </w:rPr>
        <w:t>uardian</w:t>
      </w:r>
      <w:r w:rsidRPr="009E74CA">
        <w:rPr>
          <w:sz w:val="24"/>
          <w:szCs w:val="24"/>
        </w:rPr>
        <w:t xml:space="preserve"> shall determine whether the person, before the appointment of a g</w:t>
      </w:r>
      <w:r w:rsidR="00A30009" w:rsidRPr="009E74CA">
        <w:rPr>
          <w:sz w:val="24"/>
          <w:szCs w:val="24"/>
        </w:rPr>
        <w:t>uardian</w:t>
      </w:r>
      <w:r w:rsidRPr="009E74CA">
        <w:rPr>
          <w:sz w:val="24"/>
          <w:szCs w:val="24"/>
        </w:rPr>
        <w:t>, executed any advance directives, such as powers of attorney, living wills, organ donation</w:t>
      </w:r>
      <w:r w:rsidR="0066365D" w:rsidRPr="009E74CA">
        <w:rPr>
          <w:sz w:val="24"/>
          <w:szCs w:val="24"/>
        </w:rPr>
        <w:t>.</w:t>
      </w:r>
    </w:p>
    <w:p w14:paraId="46AC9A7A" w14:textId="77777777" w:rsidR="000A7C49" w:rsidRPr="009E74CA" w:rsidRDefault="000A7C49" w:rsidP="000A7C49">
      <w:pPr>
        <w:pStyle w:val="ListParagraph"/>
        <w:rPr>
          <w:b/>
          <w:sz w:val="28"/>
          <w:szCs w:val="24"/>
        </w:rPr>
      </w:pPr>
    </w:p>
    <w:p w14:paraId="66AF0492" w14:textId="77777777" w:rsidR="003C4F26" w:rsidRPr="009E74CA" w:rsidRDefault="00EC4C43" w:rsidP="00F43F93">
      <w:pPr>
        <w:pStyle w:val="ListParagraph"/>
        <w:numPr>
          <w:ilvl w:val="7"/>
          <w:numId w:val="23"/>
        </w:numPr>
        <w:jc w:val="both"/>
        <w:rPr>
          <w:b/>
          <w:sz w:val="28"/>
          <w:szCs w:val="24"/>
        </w:rPr>
      </w:pPr>
      <w:r w:rsidRPr="009E74CA">
        <w:rPr>
          <w:sz w:val="24"/>
          <w:szCs w:val="24"/>
        </w:rPr>
        <w:t>Absent an emergency</w:t>
      </w:r>
      <w:r w:rsidR="00751E4A" w:rsidRPr="009E74CA">
        <w:rPr>
          <w:sz w:val="24"/>
          <w:szCs w:val="24"/>
        </w:rPr>
        <w:t>,</w:t>
      </w:r>
      <w:r w:rsidRPr="009E74CA">
        <w:rPr>
          <w:sz w:val="24"/>
          <w:szCs w:val="24"/>
        </w:rPr>
        <w:t xml:space="preserve"> or the person’s execution of a living will, durable power of attorney for health care, or other advance directive declaration of intent (that clearly expresses s the person’s wishes with respect to a medical intervention)- a g</w:t>
      </w:r>
      <w:r w:rsidR="00751E4A" w:rsidRPr="009E74CA">
        <w:rPr>
          <w:sz w:val="24"/>
          <w:szCs w:val="24"/>
        </w:rPr>
        <w:t>uardian</w:t>
      </w:r>
      <w:r w:rsidRPr="009E74CA">
        <w:rPr>
          <w:sz w:val="24"/>
          <w:szCs w:val="24"/>
        </w:rPr>
        <w:t xml:space="preserve"> may not grant or deny authorization for medical intervention until he or she has:  1) assessed the available information regarding the w</w:t>
      </w:r>
      <w:r w:rsidR="00751E4A" w:rsidRPr="009E74CA">
        <w:rPr>
          <w:sz w:val="24"/>
          <w:szCs w:val="24"/>
        </w:rPr>
        <w:t>ard</w:t>
      </w:r>
      <w:r w:rsidRPr="009E74CA">
        <w:rPr>
          <w:sz w:val="24"/>
          <w:szCs w:val="24"/>
        </w:rPr>
        <w:t xml:space="preserve">’s health care preference; 2) given careful consideration to the criteria under </w:t>
      </w:r>
      <w:r w:rsidRPr="009E74CA">
        <w:rPr>
          <w:b/>
          <w:sz w:val="24"/>
          <w:szCs w:val="24"/>
        </w:rPr>
        <w:t>Informed Consent</w:t>
      </w:r>
      <w:r w:rsidRPr="009E74CA">
        <w:rPr>
          <w:sz w:val="24"/>
          <w:szCs w:val="24"/>
        </w:rPr>
        <w:t xml:space="preserve"> (exercising the w</w:t>
      </w:r>
      <w:r w:rsidR="00751E4A" w:rsidRPr="009E74CA">
        <w:rPr>
          <w:sz w:val="24"/>
          <w:szCs w:val="24"/>
        </w:rPr>
        <w:t>ard</w:t>
      </w:r>
      <w:r w:rsidRPr="009E74CA">
        <w:rPr>
          <w:sz w:val="24"/>
          <w:szCs w:val="24"/>
        </w:rPr>
        <w:t xml:space="preserve">’s right to informed consent) and 3) </w:t>
      </w:r>
      <w:r w:rsidRPr="009E74CA">
        <w:rPr>
          <w:b/>
          <w:sz w:val="24"/>
          <w:szCs w:val="24"/>
        </w:rPr>
        <w:t xml:space="preserve">Decision-Making </w:t>
      </w:r>
      <w:r w:rsidRPr="009E74CA">
        <w:rPr>
          <w:sz w:val="24"/>
          <w:szCs w:val="24"/>
        </w:rPr>
        <w:t xml:space="preserve">(substituted decision and best interest criteria) and 4) consulted with the Director of the </w:t>
      </w:r>
      <w:r w:rsidR="00751E4A" w:rsidRPr="009E74CA">
        <w:rPr>
          <w:sz w:val="24"/>
          <w:szCs w:val="24"/>
        </w:rPr>
        <w:t xml:space="preserve">Colorado </w:t>
      </w:r>
      <w:r w:rsidRPr="009E74CA">
        <w:rPr>
          <w:sz w:val="24"/>
          <w:szCs w:val="24"/>
        </w:rPr>
        <w:t xml:space="preserve">Office of Public </w:t>
      </w:r>
      <w:r w:rsidR="00751E4A" w:rsidRPr="009E74CA">
        <w:rPr>
          <w:sz w:val="24"/>
          <w:szCs w:val="24"/>
        </w:rPr>
        <w:t>Guardianship.</w:t>
      </w:r>
    </w:p>
    <w:p w14:paraId="634F5577" w14:textId="77777777" w:rsidR="000A7C49" w:rsidRPr="009E74CA" w:rsidRDefault="000A7C49" w:rsidP="000A7C49">
      <w:pPr>
        <w:pStyle w:val="ListParagraph"/>
        <w:rPr>
          <w:b/>
          <w:sz w:val="28"/>
          <w:szCs w:val="24"/>
        </w:rPr>
      </w:pPr>
    </w:p>
    <w:p w14:paraId="758E9CCE" w14:textId="77777777" w:rsidR="003C4F26" w:rsidRPr="009E74CA" w:rsidRDefault="00EC4C43" w:rsidP="00F43F93">
      <w:pPr>
        <w:pStyle w:val="ListParagraph"/>
        <w:numPr>
          <w:ilvl w:val="7"/>
          <w:numId w:val="23"/>
        </w:numPr>
        <w:jc w:val="both"/>
        <w:rPr>
          <w:b/>
          <w:sz w:val="28"/>
          <w:szCs w:val="24"/>
        </w:rPr>
      </w:pPr>
      <w:r w:rsidRPr="009E74CA">
        <w:rPr>
          <w:sz w:val="24"/>
          <w:szCs w:val="24"/>
        </w:rPr>
        <w:t>If the person’s preferences are unknown and unascertainable, the g</w:t>
      </w:r>
      <w:r w:rsidR="00070107" w:rsidRPr="009E74CA">
        <w:rPr>
          <w:sz w:val="24"/>
          <w:szCs w:val="24"/>
        </w:rPr>
        <w:t xml:space="preserve">uardian </w:t>
      </w:r>
      <w:r w:rsidRPr="009E74CA">
        <w:rPr>
          <w:sz w:val="24"/>
          <w:szCs w:val="24"/>
        </w:rPr>
        <w:t xml:space="preserve">shall act in accordance with reasonable information received from professionals and persons who demonstrate sufficient interest in the person’s welfare, to determine the person’s best interests, which determination shall include consideration of consequences for others that an individual in the person’s circumstances would consider. The </w:t>
      </w:r>
      <w:r w:rsidR="00070107" w:rsidRPr="009E74CA">
        <w:rPr>
          <w:sz w:val="24"/>
          <w:szCs w:val="24"/>
        </w:rPr>
        <w:t>guardian</w:t>
      </w:r>
      <w:r w:rsidRPr="009E74CA">
        <w:rPr>
          <w:sz w:val="24"/>
          <w:szCs w:val="24"/>
        </w:rPr>
        <w:t xml:space="preserve"> shall seek to ensure that appropriate palliative care is incorporated into health care, unless not in accordance with the person’s preferences and values.</w:t>
      </w:r>
    </w:p>
    <w:p w14:paraId="7B227E39" w14:textId="77777777" w:rsidR="000A7C49" w:rsidRPr="009E74CA" w:rsidRDefault="000A7C49" w:rsidP="000A7C49">
      <w:pPr>
        <w:pStyle w:val="ListParagraph"/>
        <w:rPr>
          <w:b/>
          <w:sz w:val="28"/>
          <w:szCs w:val="24"/>
        </w:rPr>
      </w:pPr>
    </w:p>
    <w:p w14:paraId="7551466B" w14:textId="77777777" w:rsidR="003C4F26" w:rsidRPr="009E74CA" w:rsidRDefault="00EC4C43" w:rsidP="00F43F93">
      <w:pPr>
        <w:pStyle w:val="ListParagraph"/>
        <w:numPr>
          <w:ilvl w:val="7"/>
          <w:numId w:val="23"/>
        </w:numPr>
        <w:jc w:val="both"/>
        <w:rPr>
          <w:b/>
          <w:sz w:val="28"/>
          <w:szCs w:val="24"/>
        </w:rPr>
      </w:pPr>
      <w:r w:rsidRPr="009E74CA">
        <w:rPr>
          <w:sz w:val="24"/>
          <w:szCs w:val="24"/>
        </w:rPr>
        <w:t>In the event of an emergency, a g</w:t>
      </w:r>
      <w:r w:rsidR="00BF44A3" w:rsidRPr="009E74CA">
        <w:rPr>
          <w:sz w:val="24"/>
          <w:szCs w:val="24"/>
        </w:rPr>
        <w:t>uardian</w:t>
      </w:r>
      <w:r w:rsidRPr="009E74CA">
        <w:rPr>
          <w:sz w:val="24"/>
          <w:szCs w:val="24"/>
        </w:rPr>
        <w:t xml:space="preserve"> who has authority to make health care decisions shall grant or deny authorization of emergency medical treatment based on a reasonable assessment of the criteria of Informed Consent and Decision-Making and the time allotted by the emergency, and in accordance with the </w:t>
      </w:r>
      <w:r w:rsidR="00BF44A3" w:rsidRPr="009E74CA">
        <w:rPr>
          <w:sz w:val="24"/>
          <w:szCs w:val="24"/>
        </w:rPr>
        <w:t>Colorado OPG p</w:t>
      </w:r>
      <w:r w:rsidRPr="009E74CA">
        <w:rPr>
          <w:sz w:val="24"/>
          <w:szCs w:val="24"/>
        </w:rPr>
        <w:t>olicy.</w:t>
      </w:r>
    </w:p>
    <w:p w14:paraId="4A075E7F" w14:textId="77777777" w:rsidR="000A7C49" w:rsidRPr="009E74CA" w:rsidRDefault="000A7C49" w:rsidP="000A7C49">
      <w:pPr>
        <w:pStyle w:val="ListParagraph"/>
        <w:rPr>
          <w:b/>
          <w:sz w:val="28"/>
          <w:szCs w:val="24"/>
        </w:rPr>
      </w:pPr>
    </w:p>
    <w:p w14:paraId="17C11012" w14:textId="77777777" w:rsidR="007C029B" w:rsidRPr="009E74CA" w:rsidRDefault="00EC4C43" w:rsidP="00F43F93">
      <w:pPr>
        <w:pStyle w:val="ListParagraph"/>
        <w:numPr>
          <w:ilvl w:val="7"/>
          <w:numId w:val="23"/>
        </w:numPr>
        <w:jc w:val="both"/>
        <w:rPr>
          <w:b/>
          <w:sz w:val="28"/>
          <w:szCs w:val="24"/>
        </w:rPr>
      </w:pPr>
      <w:r w:rsidRPr="009E74CA">
        <w:rPr>
          <w:sz w:val="24"/>
          <w:szCs w:val="24"/>
        </w:rPr>
        <w:t>The g</w:t>
      </w:r>
      <w:r w:rsidR="008A725C" w:rsidRPr="009E74CA">
        <w:rPr>
          <w:sz w:val="24"/>
          <w:szCs w:val="24"/>
        </w:rPr>
        <w:t xml:space="preserve">uardian </w:t>
      </w:r>
      <w:r w:rsidRPr="009E74CA">
        <w:rPr>
          <w:sz w:val="24"/>
          <w:szCs w:val="24"/>
        </w:rPr>
        <w:t>shall speak directly with the treating or attending physician before authorizing or denying any medical treatment. The g</w:t>
      </w:r>
      <w:r w:rsidR="008A725C" w:rsidRPr="009E74CA">
        <w:rPr>
          <w:sz w:val="24"/>
          <w:szCs w:val="24"/>
        </w:rPr>
        <w:t>uardian</w:t>
      </w:r>
      <w:r w:rsidRPr="009E74CA">
        <w:rPr>
          <w:sz w:val="24"/>
          <w:szCs w:val="24"/>
        </w:rPr>
        <w:t xml:space="preserve"> shall seek a second opinion for any medical treatment or intervention that would cause a reasonable person to do so, or in circumstances where any medical intervention poses a significant risk to the person. The g</w:t>
      </w:r>
      <w:r w:rsidR="008A725C" w:rsidRPr="009E74CA">
        <w:rPr>
          <w:sz w:val="24"/>
          <w:szCs w:val="24"/>
        </w:rPr>
        <w:t>uardian</w:t>
      </w:r>
      <w:r w:rsidRPr="009E74CA">
        <w:rPr>
          <w:sz w:val="24"/>
          <w:szCs w:val="24"/>
        </w:rPr>
        <w:t xml:space="preserve"> shall obtain a second opinion from an independent physician.</w:t>
      </w:r>
    </w:p>
    <w:p w14:paraId="64924586" w14:textId="77777777" w:rsidR="000A7C49" w:rsidRPr="009E74CA" w:rsidRDefault="000A7C49" w:rsidP="000A7C49">
      <w:pPr>
        <w:pStyle w:val="ListParagraph"/>
        <w:rPr>
          <w:b/>
          <w:sz w:val="28"/>
          <w:szCs w:val="24"/>
        </w:rPr>
      </w:pPr>
    </w:p>
    <w:p w14:paraId="5A820E5A" w14:textId="77777777" w:rsidR="007C029B" w:rsidRPr="009E74CA" w:rsidRDefault="00EC4C43" w:rsidP="00F43F93">
      <w:pPr>
        <w:pStyle w:val="ListParagraph"/>
        <w:numPr>
          <w:ilvl w:val="7"/>
          <w:numId w:val="23"/>
        </w:numPr>
        <w:jc w:val="both"/>
        <w:rPr>
          <w:b/>
          <w:sz w:val="28"/>
          <w:szCs w:val="24"/>
        </w:rPr>
      </w:pPr>
      <w:r w:rsidRPr="009E74CA">
        <w:rPr>
          <w:sz w:val="24"/>
          <w:szCs w:val="24"/>
        </w:rPr>
        <w:lastRenderedPageBreak/>
        <w:t>Additionally, especially under extraordinary medical circumstances, the g</w:t>
      </w:r>
      <w:r w:rsidR="006D0C1C" w:rsidRPr="009E74CA">
        <w:rPr>
          <w:sz w:val="24"/>
          <w:szCs w:val="24"/>
        </w:rPr>
        <w:t xml:space="preserve">uardian </w:t>
      </w:r>
      <w:r w:rsidRPr="009E74CA">
        <w:rPr>
          <w:sz w:val="24"/>
          <w:szCs w:val="24"/>
        </w:rPr>
        <w:t xml:space="preserve">shall enlist ethical, legal, and medical advice, with particular attention to the advice of ethics committees in hospitals and in accordance with the </w:t>
      </w:r>
      <w:r w:rsidR="006D0C1C" w:rsidRPr="009E74CA">
        <w:rPr>
          <w:sz w:val="24"/>
          <w:szCs w:val="24"/>
        </w:rPr>
        <w:t>Colorado OPG policy.</w:t>
      </w:r>
    </w:p>
    <w:p w14:paraId="4A6D8962" w14:textId="77777777" w:rsidR="00E44C1A" w:rsidRPr="009E74CA" w:rsidRDefault="00E44C1A" w:rsidP="00D13991">
      <w:pPr>
        <w:pStyle w:val="ListParagraph"/>
        <w:ind w:left="1800"/>
        <w:jc w:val="both"/>
        <w:rPr>
          <w:b/>
          <w:sz w:val="28"/>
          <w:szCs w:val="24"/>
        </w:rPr>
      </w:pPr>
    </w:p>
    <w:p w14:paraId="673C43A6" w14:textId="77777777" w:rsidR="00F030AC" w:rsidRPr="009E74CA" w:rsidRDefault="00EC4C43" w:rsidP="00F43F93">
      <w:pPr>
        <w:pStyle w:val="ListParagraph"/>
        <w:numPr>
          <w:ilvl w:val="7"/>
          <w:numId w:val="23"/>
        </w:numPr>
        <w:jc w:val="both"/>
        <w:rPr>
          <w:b/>
          <w:sz w:val="28"/>
          <w:szCs w:val="24"/>
        </w:rPr>
      </w:pPr>
      <w:r w:rsidRPr="009E74CA">
        <w:rPr>
          <w:sz w:val="24"/>
          <w:szCs w:val="24"/>
        </w:rPr>
        <w:t xml:space="preserve">The </w:t>
      </w:r>
      <w:r w:rsidR="00C84785" w:rsidRPr="009E74CA">
        <w:rPr>
          <w:sz w:val="24"/>
          <w:szCs w:val="24"/>
        </w:rPr>
        <w:t>Public Guardian</w:t>
      </w:r>
      <w:r w:rsidRPr="009E74CA">
        <w:rPr>
          <w:sz w:val="24"/>
          <w:szCs w:val="24"/>
        </w:rPr>
        <w:t>, in making health care decisions or seeking court approval for a decision, shall:</w:t>
      </w:r>
    </w:p>
    <w:p w14:paraId="0DFC2959" w14:textId="77777777" w:rsidR="00F030AC" w:rsidRPr="009E74CA" w:rsidRDefault="00F030AC" w:rsidP="00F030AC">
      <w:pPr>
        <w:pStyle w:val="ListParagraph"/>
        <w:rPr>
          <w:sz w:val="24"/>
          <w:szCs w:val="24"/>
        </w:rPr>
      </w:pPr>
    </w:p>
    <w:p w14:paraId="1DCB0058" w14:textId="77777777" w:rsidR="00F030AC" w:rsidRPr="009E74CA" w:rsidRDefault="00EC4C43" w:rsidP="00F43F93">
      <w:pPr>
        <w:pStyle w:val="ListParagraph"/>
        <w:numPr>
          <w:ilvl w:val="2"/>
          <w:numId w:val="43"/>
        </w:numPr>
        <w:jc w:val="both"/>
        <w:rPr>
          <w:b/>
          <w:sz w:val="28"/>
          <w:szCs w:val="24"/>
        </w:rPr>
      </w:pPr>
      <w:r w:rsidRPr="009E74CA">
        <w:rPr>
          <w:sz w:val="24"/>
          <w:szCs w:val="24"/>
        </w:rPr>
        <w:t xml:space="preserve">Acquire a clear understanding of the medical </w:t>
      </w:r>
      <w:proofErr w:type="gramStart"/>
      <w:r w:rsidRPr="009E74CA">
        <w:rPr>
          <w:sz w:val="24"/>
          <w:szCs w:val="24"/>
        </w:rPr>
        <w:t>facts</w:t>
      </w:r>
      <w:r w:rsidR="00055FC9" w:rsidRPr="009E74CA">
        <w:rPr>
          <w:sz w:val="24"/>
          <w:szCs w:val="24"/>
        </w:rPr>
        <w:t>;</w:t>
      </w:r>
      <w:proofErr w:type="gramEnd"/>
    </w:p>
    <w:p w14:paraId="0FD8EE9D" w14:textId="77777777" w:rsidR="00EC4C43" w:rsidRPr="009E74CA" w:rsidRDefault="00EC4C43" w:rsidP="00F43F93">
      <w:pPr>
        <w:pStyle w:val="ListParagraph"/>
        <w:numPr>
          <w:ilvl w:val="2"/>
          <w:numId w:val="43"/>
        </w:numPr>
        <w:jc w:val="both"/>
        <w:rPr>
          <w:b/>
          <w:sz w:val="28"/>
          <w:szCs w:val="24"/>
        </w:rPr>
      </w:pPr>
      <w:r w:rsidRPr="009E74CA">
        <w:rPr>
          <w:sz w:val="24"/>
          <w:szCs w:val="24"/>
        </w:rPr>
        <w:t>Acquire a clear understanding of the health care options and the risks and benefits of each option,</w:t>
      </w:r>
    </w:p>
    <w:p w14:paraId="1046AAD2" w14:textId="77777777" w:rsidR="00EC4C43" w:rsidRPr="009E74CA" w:rsidRDefault="00EC4C43" w:rsidP="00F43F93">
      <w:pPr>
        <w:numPr>
          <w:ilvl w:val="1"/>
          <w:numId w:val="30"/>
        </w:numPr>
        <w:spacing w:after="5" w:line="248" w:lineRule="auto"/>
        <w:ind w:right="26"/>
        <w:jc w:val="both"/>
        <w:rPr>
          <w:sz w:val="24"/>
          <w:szCs w:val="24"/>
        </w:rPr>
      </w:pPr>
      <w:r w:rsidRPr="009E74CA">
        <w:rPr>
          <w:sz w:val="24"/>
          <w:szCs w:val="24"/>
        </w:rPr>
        <w:t>“The likely outcome or prognosis if the w</w:t>
      </w:r>
      <w:r w:rsidR="00055FC9" w:rsidRPr="009E74CA">
        <w:rPr>
          <w:sz w:val="24"/>
          <w:szCs w:val="24"/>
        </w:rPr>
        <w:t>ard</w:t>
      </w:r>
      <w:r w:rsidRPr="009E74CA">
        <w:rPr>
          <w:sz w:val="24"/>
          <w:szCs w:val="24"/>
        </w:rPr>
        <w:t xml:space="preserve"> is left untreated. </w:t>
      </w:r>
    </w:p>
    <w:p w14:paraId="0213ED18" w14:textId="77777777" w:rsidR="00EC4C43" w:rsidRPr="009E74CA" w:rsidRDefault="00EC4C43" w:rsidP="00F43F93">
      <w:pPr>
        <w:numPr>
          <w:ilvl w:val="1"/>
          <w:numId w:val="30"/>
        </w:numPr>
        <w:spacing w:after="5" w:line="248" w:lineRule="auto"/>
        <w:ind w:right="26"/>
        <w:jc w:val="both"/>
        <w:rPr>
          <w:sz w:val="24"/>
          <w:szCs w:val="24"/>
        </w:rPr>
      </w:pPr>
      <w:r w:rsidRPr="009E74CA">
        <w:rPr>
          <w:sz w:val="24"/>
          <w:szCs w:val="24"/>
        </w:rPr>
        <w:t xml:space="preserve">The likely outcome of alternative treatments that might be available. </w:t>
      </w:r>
    </w:p>
    <w:p w14:paraId="517B6B0A" w14:textId="77777777" w:rsidR="00EC4C43" w:rsidRPr="009E74CA" w:rsidRDefault="00EC4C43" w:rsidP="00F43F93">
      <w:pPr>
        <w:numPr>
          <w:ilvl w:val="1"/>
          <w:numId w:val="30"/>
        </w:numPr>
        <w:spacing w:after="5" w:line="248" w:lineRule="auto"/>
        <w:ind w:right="26"/>
        <w:jc w:val="both"/>
        <w:rPr>
          <w:sz w:val="24"/>
          <w:szCs w:val="24"/>
        </w:rPr>
      </w:pPr>
      <w:r w:rsidRPr="009E74CA">
        <w:rPr>
          <w:sz w:val="24"/>
          <w:szCs w:val="24"/>
        </w:rPr>
        <w:t xml:space="preserve">The risk of adverse side effects from the proposed treatment as compared with no treatment and with alternative treatments. </w:t>
      </w:r>
    </w:p>
    <w:p w14:paraId="06C636C1" w14:textId="77777777" w:rsidR="00EC4C43" w:rsidRPr="009E74CA" w:rsidRDefault="00EC4C43" w:rsidP="00F43F93">
      <w:pPr>
        <w:numPr>
          <w:ilvl w:val="1"/>
          <w:numId w:val="30"/>
        </w:numPr>
        <w:spacing w:after="5" w:line="248" w:lineRule="auto"/>
        <w:ind w:right="26"/>
        <w:jc w:val="both"/>
        <w:rPr>
          <w:sz w:val="24"/>
          <w:szCs w:val="24"/>
        </w:rPr>
      </w:pPr>
      <w:r w:rsidRPr="009E74CA">
        <w:rPr>
          <w:sz w:val="24"/>
          <w:szCs w:val="24"/>
        </w:rPr>
        <w:t xml:space="preserve">The intrusiveness of the proposed treatment as compared with no treatment or with the alternatives.  </w:t>
      </w:r>
    </w:p>
    <w:p w14:paraId="7D2F459A" w14:textId="77777777" w:rsidR="00EC4C43" w:rsidRPr="009E74CA" w:rsidRDefault="00EC4C43" w:rsidP="00F43F93">
      <w:pPr>
        <w:numPr>
          <w:ilvl w:val="1"/>
          <w:numId w:val="30"/>
        </w:numPr>
        <w:spacing w:after="29" w:line="248" w:lineRule="auto"/>
        <w:ind w:right="26"/>
        <w:jc w:val="both"/>
        <w:rPr>
          <w:sz w:val="24"/>
          <w:szCs w:val="24"/>
        </w:rPr>
      </w:pPr>
      <w:r w:rsidRPr="009E74CA">
        <w:rPr>
          <w:sz w:val="24"/>
          <w:szCs w:val="24"/>
        </w:rPr>
        <w:t>Whether the w</w:t>
      </w:r>
      <w:r w:rsidR="0021247A" w:rsidRPr="009E74CA">
        <w:rPr>
          <w:sz w:val="24"/>
          <w:szCs w:val="24"/>
        </w:rPr>
        <w:t>ard</w:t>
      </w:r>
      <w:r w:rsidRPr="009E74CA">
        <w:rPr>
          <w:sz w:val="24"/>
          <w:szCs w:val="24"/>
        </w:rPr>
        <w:t xml:space="preserve"> is capable of participating fully in any post treatment therapy that might be required following the proposed treatment.”</w:t>
      </w:r>
    </w:p>
    <w:p w14:paraId="198E2DB1" w14:textId="77777777" w:rsidR="00055FC9" w:rsidRPr="009E74CA" w:rsidRDefault="00055FC9" w:rsidP="00BA6BB3">
      <w:pPr>
        <w:spacing w:after="29" w:line="248" w:lineRule="auto"/>
        <w:ind w:left="2160" w:right="26"/>
        <w:jc w:val="both"/>
        <w:rPr>
          <w:sz w:val="24"/>
          <w:szCs w:val="24"/>
        </w:rPr>
      </w:pPr>
    </w:p>
    <w:p w14:paraId="7E7BA5CE" w14:textId="77777777" w:rsidR="00EC4C43" w:rsidRPr="009E74CA" w:rsidRDefault="00EC4C43" w:rsidP="00F43F93">
      <w:pPr>
        <w:pStyle w:val="ListParagraph"/>
        <w:numPr>
          <w:ilvl w:val="0"/>
          <w:numId w:val="44"/>
        </w:numPr>
        <w:spacing w:after="0"/>
        <w:rPr>
          <w:sz w:val="24"/>
          <w:szCs w:val="24"/>
        </w:rPr>
      </w:pPr>
      <w:r w:rsidRPr="009E74CA">
        <w:rPr>
          <w:sz w:val="24"/>
          <w:szCs w:val="24"/>
        </w:rPr>
        <w:t>Maximize the participation of the person; encourage and support the individual in understanding the facts and directing a decision</w:t>
      </w:r>
      <w:r w:rsidR="008B1027" w:rsidRPr="009E74CA">
        <w:rPr>
          <w:sz w:val="24"/>
          <w:szCs w:val="24"/>
        </w:rPr>
        <w:t>:</w:t>
      </w:r>
    </w:p>
    <w:p w14:paraId="6894CD1D" w14:textId="5E7C1FC5" w:rsidR="00EC4C43" w:rsidRPr="009E74CA" w:rsidRDefault="00EC4C43" w:rsidP="00F43F93">
      <w:pPr>
        <w:pStyle w:val="ListParagraph"/>
        <w:numPr>
          <w:ilvl w:val="0"/>
          <w:numId w:val="45"/>
        </w:numPr>
        <w:spacing w:after="0"/>
        <w:rPr>
          <w:sz w:val="24"/>
          <w:szCs w:val="24"/>
        </w:rPr>
      </w:pPr>
      <w:r w:rsidRPr="009E74CA">
        <w:rPr>
          <w:sz w:val="24"/>
          <w:szCs w:val="24"/>
        </w:rPr>
        <w:t>“</w:t>
      </w:r>
      <w:proofErr w:type="gramStart"/>
      <w:r w:rsidRPr="009E74CA">
        <w:rPr>
          <w:sz w:val="24"/>
          <w:szCs w:val="24"/>
        </w:rPr>
        <w:t>provide</w:t>
      </w:r>
      <w:proofErr w:type="gramEnd"/>
      <w:r w:rsidRPr="009E74CA">
        <w:rPr>
          <w:sz w:val="24"/>
          <w:szCs w:val="24"/>
        </w:rPr>
        <w:t xml:space="preserve"> the </w:t>
      </w:r>
      <w:r w:rsidR="002E11DB">
        <w:rPr>
          <w:sz w:val="24"/>
          <w:szCs w:val="24"/>
        </w:rPr>
        <w:t>ward</w:t>
      </w:r>
      <w:r w:rsidRPr="009E74CA">
        <w:rPr>
          <w:sz w:val="24"/>
          <w:szCs w:val="24"/>
        </w:rPr>
        <w:t xml:space="preserve"> with every opportunity to exercise those individual rights that the w/pp might be capable of exercising…”</w:t>
      </w:r>
    </w:p>
    <w:p w14:paraId="2F8DC65A" w14:textId="7E797407" w:rsidR="00EC4C43" w:rsidRPr="009E74CA" w:rsidRDefault="00EC4C43" w:rsidP="00F43F93">
      <w:pPr>
        <w:pStyle w:val="ListParagraph"/>
        <w:numPr>
          <w:ilvl w:val="0"/>
          <w:numId w:val="45"/>
        </w:numPr>
        <w:spacing w:after="0"/>
        <w:rPr>
          <w:sz w:val="24"/>
          <w:szCs w:val="24"/>
        </w:rPr>
      </w:pPr>
      <w:r w:rsidRPr="009E74CA">
        <w:rPr>
          <w:sz w:val="24"/>
          <w:szCs w:val="24"/>
        </w:rPr>
        <w:t xml:space="preserve">The imprecise concept of “incapacity” and its fluid nature means that a </w:t>
      </w:r>
      <w:proofErr w:type="spellStart"/>
      <w:r w:rsidR="008671AE">
        <w:rPr>
          <w:sz w:val="24"/>
          <w:szCs w:val="24"/>
        </w:rPr>
        <w:t>wards</w:t>
      </w:r>
      <w:r w:rsidRPr="009E74CA">
        <w:rPr>
          <w:sz w:val="24"/>
          <w:szCs w:val="24"/>
        </w:rPr>
        <w:t>’s</w:t>
      </w:r>
      <w:proofErr w:type="spellEnd"/>
      <w:r w:rsidRPr="009E74CA">
        <w:rPr>
          <w:sz w:val="24"/>
          <w:szCs w:val="24"/>
        </w:rPr>
        <w:t xml:space="preserve"> ability to participate in health care decision-making may or may not be evident and may or may not exist with respect to any </w:t>
      </w:r>
      <w:proofErr w:type="gramStart"/>
      <w:r w:rsidRPr="009E74CA">
        <w:rPr>
          <w:sz w:val="24"/>
          <w:szCs w:val="24"/>
        </w:rPr>
        <w:t>particular medical</w:t>
      </w:r>
      <w:proofErr w:type="gramEnd"/>
      <w:r w:rsidRPr="009E74CA">
        <w:rPr>
          <w:sz w:val="24"/>
          <w:szCs w:val="24"/>
        </w:rPr>
        <w:t xml:space="preserve"> decision. </w:t>
      </w:r>
    </w:p>
    <w:p w14:paraId="6CFF24FD" w14:textId="00775483" w:rsidR="00EC4C43" w:rsidRPr="009E74CA" w:rsidRDefault="00EC4C43" w:rsidP="00F43F93">
      <w:pPr>
        <w:pStyle w:val="ListParagraph"/>
        <w:numPr>
          <w:ilvl w:val="0"/>
          <w:numId w:val="45"/>
        </w:numPr>
        <w:spacing w:after="0"/>
        <w:rPr>
          <w:sz w:val="24"/>
          <w:szCs w:val="24"/>
        </w:rPr>
      </w:pPr>
      <w:r w:rsidRPr="009E74CA">
        <w:rPr>
          <w:sz w:val="24"/>
          <w:szCs w:val="24"/>
        </w:rPr>
        <w:t xml:space="preserve">“The </w:t>
      </w:r>
      <w:r w:rsidR="008B1027" w:rsidRPr="009E74CA">
        <w:rPr>
          <w:sz w:val="24"/>
          <w:szCs w:val="24"/>
        </w:rPr>
        <w:t>guardian</w:t>
      </w:r>
      <w:r w:rsidRPr="009E74CA">
        <w:rPr>
          <w:sz w:val="24"/>
          <w:szCs w:val="24"/>
        </w:rPr>
        <w:t xml:space="preserve"> should always respect the w</w:t>
      </w:r>
      <w:r w:rsidR="008B1027" w:rsidRPr="009E74CA">
        <w:rPr>
          <w:sz w:val="24"/>
          <w:szCs w:val="24"/>
        </w:rPr>
        <w:t>ard</w:t>
      </w:r>
      <w:r w:rsidRPr="009E74CA">
        <w:rPr>
          <w:sz w:val="24"/>
          <w:szCs w:val="24"/>
        </w:rPr>
        <w:t>’s autonomy to the degree reasonably allowed by the w</w:t>
      </w:r>
      <w:r w:rsidR="008B1027" w:rsidRPr="009E74CA">
        <w:rPr>
          <w:sz w:val="24"/>
          <w:szCs w:val="24"/>
        </w:rPr>
        <w:t>ard</w:t>
      </w:r>
      <w:r w:rsidRPr="009E74CA">
        <w:rPr>
          <w:sz w:val="24"/>
          <w:szCs w:val="24"/>
        </w:rPr>
        <w:t xml:space="preserve">’s cognitive abilities </w:t>
      </w:r>
      <w:r w:rsidRPr="009E74CA">
        <w:rPr>
          <w:i/>
          <w:sz w:val="24"/>
          <w:szCs w:val="24"/>
        </w:rPr>
        <w:t>at the time the decision must be made</w:t>
      </w:r>
      <w:r w:rsidRPr="009E74CA">
        <w:rPr>
          <w:sz w:val="24"/>
          <w:szCs w:val="24"/>
        </w:rPr>
        <w:t>. This is no easy task and demands that the g</w:t>
      </w:r>
      <w:r w:rsidR="008B1027" w:rsidRPr="009E74CA">
        <w:rPr>
          <w:sz w:val="24"/>
          <w:szCs w:val="24"/>
        </w:rPr>
        <w:t>uardian</w:t>
      </w:r>
      <w:r w:rsidRPr="009E74CA">
        <w:rPr>
          <w:sz w:val="24"/>
          <w:szCs w:val="24"/>
        </w:rPr>
        <w:t xml:space="preserve"> be sensitive to the w</w:t>
      </w:r>
      <w:r w:rsidR="008B1027" w:rsidRPr="009E74CA">
        <w:rPr>
          <w:sz w:val="24"/>
          <w:szCs w:val="24"/>
        </w:rPr>
        <w:t>ard</w:t>
      </w:r>
      <w:r w:rsidRPr="009E74CA">
        <w:rPr>
          <w:sz w:val="24"/>
          <w:szCs w:val="24"/>
        </w:rPr>
        <w:t>’s level of capacity to participate in a discussion of risks and benefits, the consequences of treatment versus nontreatment, and the extent to which the w</w:t>
      </w:r>
      <w:r w:rsidR="008B1027" w:rsidRPr="009E74CA">
        <w:rPr>
          <w:sz w:val="24"/>
          <w:szCs w:val="24"/>
        </w:rPr>
        <w:t>ard</w:t>
      </w:r>
      <w:r w:rsidRPr="009E74CA">
        <w:rPr>
          <w:sz w:val="24"/>
          <w:szCs w:val="24"/>
        </w:rPr>
        <w:t xml:space="preserve"> might, if he or she had the capacity, rely on the input of family members, friends, or other important persons in the w</w:t>
      </w:r>
      <w:r w:rsidR="008B1027" w:rsidRPr="009E74CA">
        <w:rPr>
          <w:sz w:val="24"/>
          <w:szCs w:val="24"/>
        </w:rPr>
        <w:t>ard</w:t>
      </w:r>
      <w:r w:rsidRPr="009E74CA">
        <w:rPr>
          <w:sz w:val="24"/>
          <w:szCs w:val="24"/>
        </w:rPr>
        <w:t>’s life.”</w:t>
      </w:r>
    </w:p>
    <w:p w14:paraId="133AE3E4" w14:textId="77777777" w:rsidR="00421CF7" w:rsidRPr="009E74CA" w:rsidRDefault="00421CF7" w:rsidP="00421CF7">
      <w:pPr>
        <w:pStyle w:val="ListParagraph"/>
        <w:spacing w:after="0"/>
        <w:ind w:left="2160"/>
        <w:rPr>
          <w:sz w:val="24"/>
          <w:szCs w:val="24"/>
        </w:rPr>
      </w:pPr>
    </w:p>
    <w:p w14:paraId="55455D8C" w14:textId="77777777" w:rsidR="00EC4C43" w:rsidRPr="009E74CA" w:rsidRDefault="00EC4C43" w:rsidP="00F43F93">
      <w:pPr>
        <w:pStyle w:val="ListParagraph"/>
        <w:numPr>
          <w:ilvl w:val="0"/>
          <w:numId w:val="44"/>
        </w:numPr>
        <w:spacing w:after="0"/>
        <w:rPr>
          <w:sz w:val="24"/>
          <w:szCs w:val="24"/>
        </w:rPr>
      </w:pPr>
      <w:r w:rsidRPr="009E74CA">
        <w:rPr>
          <w:sz w:val="24"/>
          <w:szCs w:val="24"/>
        </w:rPr>
        <w:t>Implement the substituted judgment standard with respect to a health care decision using:</w:t>
      </w:r>
    </w:p>
    <w:p w14:paraId="612294C8" w14:textId="77777777" w:rsidR="00EC4C43" w:rsidRPr="009E74CA" w:rsidRDefault="00EC4C43" w:rsidP="00F43F93">
      <w:pPr>
        <w:numPr>
          <w:ilvl w:val="0"/>
          <w:numId w:val="46"/>
        </w:numPr>
        <w:spacing w:after="5" w:line="248" w:lineRule="auto"/>
        <w:ind w:right="26"/>
        <w:jc w:val="both"/>
        <w:rPr>
          <w:sz w:val="24"/>
          <w:szCs w:val="24"/>
        </w:rPr>
      </w:pPr>
      <w:r w:rsidRPr="009E74CA">
        <w:rPr>
          <w:sz w:val="24"/>
          <w:szCs w:val="24"/>
        </w:rPr>
        <w:lastRenderedPageBreak/>
        <w:t xml:space="preserve">“Any past statements made prior to the onset of incapacity (oral or written, contained in an advance directive for health care or otherwise) regarding health care generally, specific treatment options, or recently articulated preferences, including statements made after the judicial determination of incapacity. </w:t>
      </w:r>
    </w:p>
    <w:p w14:paraId="06B29D18" w14:textId="77777777" w:rsidR="00EC4C43" w:rsidRPr="009E74CA" w:rsidRDefault="00EC4C43" w:rsidP="00F43F93">
      <w:pPr>
        <w:numPr>
          <w:ilvl w:val="0"/>
          <w:numId w:val="46"/>
        </w:numPr>
        <w:spacing w:after="5" w:line="248" w:lineRule="auto"/>
        <w:ind w:right="26"/>
        <w:jc w:val="both"/>
        <w:rPr>
          <w:sz w:val="24"/>
          <w:szCs w:val="24"/>
        </w:rPr>
      </w:pPr>
      <w:r w:rsidRPr="009E74CA">
        <w:rPr>
          <w:sz w:val="24"/>
          <w:szCs w:val="24"/>
        </w:rPr>
        <w:t>Statements must be accorded a weight that is appropriate given the w</w:t>
      </w:r>
      <w:r w:rsidR="00A26574" w:rsidRPr="009E74CA">
        <w:rPr>
          <w:sz w:val="24"/>
          <w:szCs w:val="24"/>
        </w:rPr>
        <w:t>ard</w:t>
      </w:r>
      <w:r w:rsidRPr="009E74CA">
        <w:rPr>
          <w:sz w:val="24"/>
          <w:szCs w:val="24"/>
        </w:rPr>
        <w:t xml:space="preserve">’s capacity to understand the nature and consequences of the proposed treatment. </w:t>
      </w:r>
    </w:p>
    <w:p w14:paraId="0D414C6E" w14:textId="77777777" w:rsidR="00EC4C43" w:rsidRPr="009E74CA" w:rsidRDefault="00EC4C43" w:rsidP="00F43F93">
      <w:pPr>
        <w:numPr>
          <w:ilvl w:val="0"/>
          <w:numId w:val="46"/>
        </w:numPr>
        <w:spacing w:after="5" w:line="248" w:lineRule="auto"/>
        <w:ind w:right="26"/>
        <w:jc w:val="both"/>
        <w:rPr>
          <w:sz w:val="24"/>
          <w:szCs w:val="24"/>
        </w:rPr>
      </w:pPr>
      <w:r w:rsidRPr="009E74CA">
        <w:rPr>
          <w:sz w:val="24"/>
          <w:szCs w:val="24"/>
        </w:rPr>
        <w:t>The w</w:t>
      </w:r>
      <w:r w:rsidR="00A26574" w:rsidRPr="009E74CA">
        <w:rPr>
          <w:sz w:val="24"/>
          <w:szCs w:val="24"/>
        </w:rPr>
        <w:t>ard</w:t>
      </w:r>
      <w:r w:rsidRPr="009E74CA">
        <w:rPr>
          <w:sz w:val="24"/>
          <w:szCs w:val="24"/>
        </w:rPr>
        <w:t>’s actual or likely religious or moral views regarding medical care or the dying process. Such views can be inferred not only from the w</w:t>
      </w:r>
      <w:r w:rsidR="00A26574" w:rsidRPr="009E74CA">
        <w:rPr>
          <w:sz w:val="24"/>
          <w:szCs w:val="24"/>
        </w:rPr>
        <w:t>ard</w:t>
      </w:r>
      <w:r w:rsidRPr="009E74CA">
        <w:rPr>
          <w:sz w:val="24"/>
          <w:szCs w:val="24"/>
        </w:rPr>
        <w:t>’s past or current statements or conduct, but also from her cultural, religious, and ethnic background.</w:t>
      </w:r>
    </w:p>
    <w:p w14:paraId="1D1DDFF8" w14:textId="77777777" w:rsidR="00EC4C43" w:rsidRPr="009E74CA" w:rsidRDefault="00EC4C43" w:rsidP="00F43F93">
      <w:pPr>
        <w:numPr>
          <w:ilvl w:val="0"/>
          <w:numId w:val="46"/>
        </w:numPr>
        <w:spacing w:after="5" w:line="248" w:lineRule="auto"/>
        <w:ind w:right="26"/>
        <w:jc w:val="both"/>
        <w:rPr>
          <w:sz w:val="24"/>
          <w:szCs w:val="24"/>
        </w:rPr>
      </w:pPr>
      <w:r w:rsidRPr="009E74CA">
        <w:rPr>
          <w:sz w:val="24"/>
          <w:szCs w:val="24"/>
        </w:rPr>
        <w:t>The w</w:t>
      </w:r>
      <w:r w:rsidR="00A26574" w:rsidRPr="009E74CA">
        <w:rPr>
          <w:sz w:val="24"/>
          <w:szCs w:val="24"/>
        </w:rPr>
        <w:t>ard</w:t>
      </w:r>
      <w:r w:rsidRPr="009E74CA">
        <w:rPr>
          <w:sz w:val="24"/>
          <w:szCs w:val="24"/>
        </w:rPr>
        <w:t xml:space="preserve">’s past or current expressed concerns for how particular medical decisions and treatments will affect family and friends’ well-being. </w:t>
      </w:r>
    </w:p>
    <w:p w14:paraId="1E25F5ED" w14:textId="77777777" w:rsidR="00EC4C43" w:rsidRPr="009E74CA" w:rsidRDefault="00EC4C43" w:rsidP="00F43F93">
      <w:pPr>
        <w:numPr>
          <w:ilvl w:val="0"/>
          <w:numId w:val="46"/>
        </w:numPr>
        <w:spacing w:after="5" w:line="248" w:lineRule="auto"/>
        <w:ind w:right="26"/>
        <w:jc w:val="both"/>
        <w:rPr>
          <w:sz w:val="24"/>
          <w:szCs w:val="24"/>
        </w:rPr>
      </w:pPr>
      <w:r w:rsidRPr="009E74CA">
        <w:rPr>
          <w:sz w:val="24"/>
          <w:szCs w:val="24"/>
        </w:rPr>
        <w:t xml:space="preserve">The opinions and preferences of family or other individuals, and the values of the </w:t>
      </w:r>
      <w:r w:rsidR="00A26574" w:rsidRPr="009E74CA">
        <w:rPr>
          <w:sz w:val="24"/>
          <w:szCs w:val="24"/>
        </w:rPr>
        <w:t>ward’</w:t>
      </w:r>
      <w:r w:rsidRPr="009E74CA">
        <w:rPr>
          <w:sz w:val="24"/>
          <w:szCs w:val="24"/>
        </w:rPr>
        <w:t xml:space="preserve">s cultural community, if there is reason to believe that the </w:t>
      </w:r>
      <w:r w:rsidR="00A26574" w:rsidRPr="009E74CA">
        <w:rPr>
          <w:sz w:val="24"/>
          <w:szCs w:val="24"/>
        </w:rPr>
        <w:t>ward</w:t>
      </w:r>
      <w:r w:rsidRPr="009E74CA">
        <w:rPr>
          <w:sz w:val="24"/>
          <w:szCs w:val="24"/>
        </w:rPr>
        <w:t xml:space="preserve"> would have considered or relied upon such opinions and values”</w:t>
      </w:r>
    </w:p>
    <w:p w14:paraId="31584DDB" w14:textId="77777777" w:rsidR="00EC4C43" w:rsidRPr="009E74CA" w:rsidRDefault="00EC4C43" w:rsidP="00D34F4B">
      <w:pPr>
        <w:rPr>
          <w:sz w:val="28"/>
          <w:szCs w:val="24"/>
          <w:highlight w:val="cyan"/>
        </w:rPr>
      </w:pPr>
    </w:p>
    <w:p w14:paraId="23AF8C59" w14:textId="77777777" w:rsidR="00EC4C43" w:rsidRPr="009E74CA" w:rsidRDefault="00EC4C43" w:rsidP="00F43F93">
      <w:pPr>
        <w:pStyle w:val="ListParagraph"/>
        <w:numPr>
          <w:ilvl w:val="7"/>
          <w:numId w:val="23"/>
        </w:numPr>
        <w:spacing w:after="0"/>
        <w:rPr>
          <w:sz w:val="28"/>
          <w:szCs w:val="24"/>
        </w:rPr>
      </w:pPr>
      <w:r w:rsidRPr="009E74CA">
        <w:rPr>
          <w:sz w:val="24"/>
          <w:szCs w:val="24"/>
        </w:rPr>
        <w:t>If the g</w:t>
      </w:r>
      <w:r w:rsidR="00EE3DEF" w:rsidRPr="009E74CA">
        <w:rPr>
          <w:sz w:val="24"/>
          <w:szCs w:val="24"/>
        </w:rPr>
        <w:t>uardian</w:t>
      </w:r>
      <w:r w:rsidRPr="009E74CA">
        <w:rPr>
          <w:sz w:val="24"/>
          <w:szCs w:val="24"/>
        </w:rPr>
        <w:t xml:space="preserve"> cannot determine the w</w:t>
      </w:r>
      <w:r w:rsidR="008E0803" w:rsidRPr="009E74CA">
        <w:rPr>
          <w:sz w:val="24"/>
          <w:szCs w:val="24"/>
        </w:rPr>
        <w:t>ard</w:t>
      </w:r>
      <w:r w:rsidRPr="009E74CA">
        <w:rPr>
          <w:sz w:val="24"/>
          <w:szCs w:val="24"/>
        </w:rPr>
        <w:t xml:space="preserve">’s prior </w:t>
      </w:r>
      <w:proofErr w:type="gramStart"/>
      <w:r w:rsidRPr="009E74CA">
        <w:rPr>
          <w:sz w:val="24"/>
          <w:szCs w:val="24"/>
        </w:rPr>
        <w:t>wishes</w:t>
      </w:r>
      <w:proofErr w:type="gramEnd"/>
      <w:r w:rsidRPr="009E74CA">
        <w:rPr>
          <w:sz w:val="24"/>
          <w:szCs w:val="24"/>
        </w:rPr>
        <w:t xml:space="preserve"> then medical determination is made implementing the best interest standard.  </w:t>
      </w:r>
    </w:p>
    <w:p w14:paraId="20A7F83E" w14:textId="77777777" w:rsidR="00EC4C43" w:rsidRPr="009E74CA" w:rsidRDefault="00EC4C43" w:rsidP="00940149">
      <w:pPr>
        <w:pStyle w:val="ListParagraph"/>
        <w:spacing w:after="0"/>
        <w:ind w:left="1080"/>
        <w:rPr>
          <w:sz w:val="28"/>
          <w:szCs w:val="24"/>
        </w:rPr>
      </w:pPr>
      <w:r w:rsidRPr="009E74CA">
        <w:rPr>
          <w:sz w:val="24"/>
        </w:rPr>
        <w:t>The best interest standard is comparable to the reasonable person standard...</w:t>
      </w:r>
    </w:p>
    <w:p w14:paraId="66EB280E" w14:textId="77777777" w:rsidR="00EC4C43" w:rsidRPr="009E74CA" w:rsidRDefault="00EC4C43" w:rsidP="00940149">
      <w:pPr>
        <w:spacing w:after="5" w:line="248" w:lineRule="auto"/>
        <w:ind w:left="1080" w:right="26"/>
        <w:jc w:val="both"/>
        <w:rPr>
          <w:sz w:val="24"/>
        </w:rPr>
      </w:pPr>
      <w:r w:rsidRPr="009E74CA">
        <w:rPr>
          <w:sz w:val="24"/>
        </w:rPr>
        <w:t>The range of available treatment options and the risks, side effects, and benefits of each of the options</w:t>
      </w:r>
      <w:r w:rsidR="00B23168" w:rsidRPr="009E74CA">
        <w:rPr>
          <w:sz w:val="24"/>
        </w:rPr>
        <w:t>:</w:t>
      </w:r>
      <w:r w:rsidRPr="009E74CA">
        <w:rPr>
          <w:sz w:val="24"/>
        </w:rPr>
        <w:t xml:space="preserve"> </w:t>
      </w:r>
    </w:p>
    <w:p w14:paraId="666C9081"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 xml:space="preserve">The patient’s past and present level of physical, sensory, emotional, and cognitive functioning </w:t>
      </w:r>
    </w:p>
    <w:p w14:paraId="6DF08285"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The w</w:t>
      </w:r>
      <w:r w:rsidR="00650D57" w:rsidRPr="009E74CA">
        <w:rPr>
          <w:sz w:val="24"/>
        </w:rPr>
        <w:t>ard</w:t>
      </w:r>
      <w:r w:rsidRPr="009E74CA">
        <w:rPr>
          <w:sz w:val="24"/>
        </w:rPr>
        <w:t xml:space="preserve">’s potential life expectancy with and without treatment </w:t>
      </w:r>
    </w:p>
    <w:p w14:paraId="3ECC2A78"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 xml:space="preserve">Whether the proposed treatment will sustain the status quo </w:t>
      </w:r>
    </w:p>
    <w:p w14:paraId="398604B4"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The degree of physical pain resulting from the medical condition, treatment, or</w:t>
      </w:r>
      <w:r w:rsidR="00940149" w:rsidRPr="009E74CA">
        <w:rPr>
          <w:sz w:val="24"/>
        </w:rPr>
        <w:t xml:space="preserve"> </w:t>
      </w:r>
      <w:r w:rsidRPr="009E74CA">
        <w:rPr>
          <w:sz w:val="24"/>
        </w:rPr>
        <w:t xml:space="preserve">termination of treatment </w:t>
      </w:r>
    </w:p>
    <w:p w14:paraId="656F2F53"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Whether pain management can mitigate the w</w:t>
      </w:r>
      <w:r w:rsidR="00650D57" w:rsidRPr="009E74CA">
        <w:rPr>
          <w:sz w:val="24"/>
        </w:rPr>
        <w:t>ard</w:t>
      </w:r>
      <w:r w:rsidRPr="009E74CA">
        <w:rPr>
          <w:sz w:val="24"/>
        </w:rPr>
        <w:t xml:space="preserve">’s potential suffering resulting from treatment or nontreatment </w:t>
      </w:r>
    </w:p>
    <w:p w14:paraId="75777D5C" w14:textId="77777777" w:rsidR="008B36A7" w:rsidRPr="009E74CA" w:rsidRDefault="00EC4C43" w:rsidP="00F43F93">
      <w:pPr>
        <w:pStyle w:val="ListParagraph"/>
        <w:numPr>
          <w:ilvl w:val="0"/>
          <w:numId w:val="47"/>
        </w:numPr>
        <w:spacing w:after="5" w:line="248" w:lineRule="auto"/>
        <w:ind w:right="26"/>
        <w:jc w:val="both"/>
        <w:rPr>
          <w:sz w:val="24"/>
        </w:rPr>
      </w:pPr>
      <w:r w:rsidRPr="009E74CA">
        <w:rPr>
          <w:sz w:val="24"/>
        </w:rPr>
        <w:t xml:space="preserve">The degree of dependency and loss of dignity resulting from the medical condition and treatment </w:t>
      </w:r>
    </w:p>
    <w:p w14:paraId="04111615" w14:textId="77777777" w:rsidR="00EC4C43" w:rsidRPr="009E74CA" w:rsidRDefault="00EC4C43" w:rsidP="00F43F93">
      <w:pPr>
        <w:pStyle w:val="ListParagraph"/>
        <w:numPr>
          <w:ilvl w:val="0"/>
          <w:numId w:val="47"/>
        </w:numPr>
        <w:spacing w:after="5" w:line="248" w:lineRule="auto"/>
        <w:ind w:right="26"/>
        <w:jc w:val="both"/>
        <w:rPr>
          <w:sz w:val="24"/>
        </w:rPr>
      </w:pPr>
      <w:r w:rsidRPr="009E74CA">
        <w:rPr>
          <w:sz w:val="24"/>
        </w:rPr>
        <w:t xml:space="preserve">Best interest standard does not mean the </w:t>
      </w:r>
      <w:r w:rsidR="00650D57" w:rsidRPr="009E74CA">
        <w:rPr>
          <w:sz w:val="24"/>
        </w:rPr>
        <w:t xml:space="preserve">guardian </w:t>
      </w:r>
      <w:r w:rsidRPr="009E74CA">
        <w:rPr>
          <w:sz w:val="24"/>
        </w:rPr>
        <w:t>can impose the g</w:t>
      </w:r>
      <w:r w:rsidR="00650D57" w:rsidRPr="009E74CA">
        <w:rPr>
          <w:sz w:val="24"/>
        </w:rPr>
        <w:t>uardian</w:t>
      </w:r>
      <w:r w:rsidRPr="009E74CA">
        <w:rPr>
          <w:sz w:val="24"/>
        </w:rPr>
        <w:t>’s personal values upon the w</w:t>
      </w:r>
      <w:r w:rsidR="00650D57" w:rsidRPr="009E74CA">
        <w:rPr>
          <w:sz w:val="24"/>
        </w:rPr>
        <w:t>ard</w:t>
      </w:r>
      <w:r w:rsidRPr="009E74CA">
        <w:rPr>
          <w:sz w:val="24"/>
        </w:rPr>
        <w:t>….</w:t>
      </w:r>
    </w:p>
    <w:p w14:paraId="1E88C739" w14:textId="77777777" w:rsidR="00E42487" w:rsidRPr="009E74CA" w:rsidRDefault="00EC4C43" w:rsidP="00F43F93">
      <w:pPr>
        <w:pStyle w:val="ListParagraph"/>
        <w:numPr>
          <w:ilvl w:val="0"/>
          <w:numId w:val="48"/>
        </w:numPr>
        <w:spacing w:after="0"/>
        <w:rPr>
          <w:sz w:val="24"/>
          <w:szCs w:val="24"/>
        </w:rPr>
      </w:pPr>
      <w:r w:rsidRPr="009E74CA">
        <w:rPr>
          <w:sz w:val="24"/>
        </w:rPr>
        <w:t>Unless the g</w:t>
      </w:r>
      <w:r w:rsidR="00650D57" w:rsidRPr="009E74CA">
        <w:rPr>
          <w:sz w:val="24"/>
        </w:rPr>
        <w:t>uardian</w:t>
      </w:r>
      <w:r w:rsidRPr="009E74CA">
        <w:rPr>
          <w:sz w:val="24"/>
        </w:rPr>
        <w:t xml:space="preserve"> has a preexisting, long-term and familial relationship with the w</w:t>
      </w:r>
      <w:r w:rsidR="00650D57" w:rsidRPr="009E74CA">
        <w:rPr>
          <w:sz w:val="24"/>
        </w:rPr>
        <w:t>ard</w:t>
      </w:r>
      <w:r w:rsidRPr="009E74CA">
        <w:rPr>
          <w:sz w:val="24"/>
        </w:rPr>
        <w:t>, “best interest” is not what the g</w:t>
      </w:r>
      <w:r w:rsidR="00650D57" w:rsidRPr="009E74CA">
        <w:rPr>
          <w:sz w:val="24"/>
        </w:rPr>
        <w:t>uardian</w:t>
      </w:r>
      <w:r w:rsidRPr="009E74CA">
        <w:rPr>
          <w:sz w:val="24"/>
        </w:rPr>
        <w:t>’s concept of what is “best” for the w</w:t>
      </w:r>
      <w:r w:rsidR="00650D57" w:rsidRPr="009E74CA">
        <w:rPr>
          <w:sz w:val="24"/>
        </w:rPr>
        <w:t>ard</w:t>
      </w:r>
      <w:r w:rsidRPr="009E74CA">
        <w:rPr>
          <w:sz w:val="24"/>
        </w:rPr>
        <w:t xml:space="preserve"> as a substitute for a careful </w:t>
      </w:r>
      <w:r w:rsidRPr="009E74CA">
        <w:rPr>
          <w:sz w:val="24"/>
          <w:szCs w:val="24"/>
        </w:rPr>
        <w:t xml:space="preserve">evaluation of the factors outlines. </w:t>
      </w:r>
    </w:p>
    <w:p w14:paraId="004F93E7" w14:textId="77777777" w:rsidR="00EC4C43" w:rsidRPr="0061148C" w:rsidRDefault="00EC4C43" w:rsidP="00F43F93">
      <w:pPr>
        <w:pStyle w:val="ListParagraph"/>
        <w:numPr>
          <w:ilvl w:val="0"/>
          <w:numId w:val="48"/>
        </w:numPr>
        <w:spacing w:after="0"/>
        <w:rPr>
          <w:sz w:val="24"/>
          <w:szCs w:val="24"/>
        </w:rPr>
      </w:pPr>
      <w:r w:rsidRPr="009E74CA">
        <w:rPr>
          <w:sz w:val="24"/>
          <w:szCs w:val="24"/>
        </w:rPr>
        <w:lastRenderedPageBreak/>
        <w:t>A g</w:t>
      </w:r>
      <w:r w:rsidR="00650D57" w:rsidRPr="009E74CA">
        <w:rPr>
          <w:sz w:val="24"/>
          <w:szCs w:val="24"/>
        </w:rPr>
        <w:t>uardian</w:t>
      </w:r>
      <w:r w:rsidRPr="009E74CA">
        <w:rPr>
          <w:sz w:val="24"/>
          <w:szCs w:val="24"/>
        </w:rPr>
        <w:t xml:space="preserve">’s personal predilections, beliefs, or other considerations </w:t>
      </w:r>
      <w:r w:rsidRPr="0061148C">
        <w:rPr>
          <w:sz w:val="24"/>
          <w:szCs w:val="24"/>
        </w:rPr>
        <w:t>that prevent him or her from advocating fully and powerfully o the w</w:t>
      </w:r>
      <w:r w:rsidR="00650D57" w:rsidRPr="0061148C">
        <w:rPr>
          <w:sz w:val="24"/>
          <w:szCs w:val="24"/>
        </w:rPr>
        <w:t>ard</w:t>
      </w:r>
      <w:r w:rsidRPr="0061148C">
        <w:rPr>
          <w:sz w:val="24"/>
          <w:szCs w:val="24"/>
        </w:rPr>
        <w:t>’s behalf should seek appointment of an alternative g</w:t>
      </w:r>
      <w:r w:rsidR="00650D57" w:rsidRPr="0061148C">
        <w:rPr>
          <w:sz w:val="24"/>
          <w:szCs w:val="24"/>
        </w:rPr>
        <w:t>uardia</w:t>
      </w:r>
      <w:r w:rsidR="00D51F72" w:rsidRPr="0061148C">
        <w:rPr>
          <w:sz w:val="24"/>
          <w:szCs w:val="24"/>
        </w:rPr>
        <w:t>n.</w:t>
      </w:r>
    </w:p>
    <w:p w14:paraId="07E9AF42" w14:textId="77777777" w:rsidR="00EC4C43" w:rsidRPr="0061148C" w:rsidRDefault="00EC4C43" w:rsidP="00EC4C43">
      <w:pPr>
        <w:pStyle w:val="ListParagraph"/>
        <w:spacing w:after="0"/>
        <w:ind w:left="2160"/>
        <w:rPr>
          <w:sz w:val="24"/>
          <w:szCs w:val="24"/>
        </w:rPr>
      </w:pPr>
    </w:p>
    <w:p w14:paraId="7339EFC8" w14:textId="2D367DE9" w:rsidR="0042008D" w:rsidRPr="0061148C" w:rsidRDefault="000A74F7" w:rsidP="00F43F93">
      <w:pPr>
        <w:pStyle w:val="ListParagraph"/>
        <w:numPr>
          <w:ilvl w:val="7"/>
          <w:numId w:val="23"/>
        </w:numPr>
        <w:spacing w:after="0"/>
        <w:jc w:val="both"/>
        <w:rPr>
          <w:sz w:val="24"/>
          <w:szCs w:val="24"/>
        </w:rPr>
      </w:pPr>
      <w:r w:rsidRPr="0061148C">
        <w:rPr>
          <w:sz w:val="24"/>
          <w:szCs w:val="24"/>
        </w:rPr>
        <w:t>In processing medical decision</w:t>
      </w:r>
      <w:r w:rsidR="000A795B" w:rsidRPr="0061148C">
        <w:rPr>
          <w:sz w:val="24"/>
          <w:szCs w:val="24"/>
        </w:rPr>
        <w:t>-</w:t>
      </w:r>
      <w:r w:rsidRPr="0061148C">
        <w:rPr>
          <w:sz w:val="24"/>
          <w:szCs w:val="24"/>
        </w:rPr>
        <w:t xml:space="preserve">making, the Public Guardian </w:t>
      </w:r>
      <w:r w:rsidR="006B77DB" w:rsidRPr="0061148C">
        <w:rPr>
          <w:sz w:val="24"/>
          <w:szCs w:val="24"/>
        </w:rPr>
        <w:t>shall complete</w:t>
      </w:r>
      <w:r w:rsidR="00E807DE" w:rsidRPr="0061148C">
        <w:rPr>
          <w:sz w:val="24"/>
          <w:szCs w:val="24"/>
        </w:rPr>
        <w:t xml:space="preserve"> the following forms, when applicable:</w:t>
      </w:r>
    </w:p>
    <w:p w14:paraId="7223938C" w14:textId="77777777" w:rsidR="00823E1A" w:rsidRPr="0061148C" w:rsidRDefault="00823E1A" w:rsidP="00823E1A">
      <w:pPr>
        <w:pStyle w:val="ListParagraph"/>
        <w:spacing w:after="0"/>
        <w:ind w:left="1800"/>
        <w:jc w:val="both"/>
        <w:rPr>
          <w:sz w:val="24"/>
          <w:szCs w:val="24"/>
        </w:rPr>
      </w:pPr>
    </w:p>
    <w:p w14:paraId="4090BA52" w14:textId="7FC8A164" w:rsidR="00E45C65" w:rsidRDefault="00E45C65" w:rsidP="00F43F93">
      <w:pPr>
        <w:pStyle w:val="ListParagraph"/>
        <w:numPr>
          <w:ilvl w:val="8"/>
          <w:numId w:val="23"/>
        </w:numPr>
        <w:spacing w:after="0"/>
        <w:jc w:val="both"/>
        <w:rPr>
          <w:b/>
          <w:i/>
          <w:sz w:val="24"/>
          <w:szCs w:val="24"/>
        </w:rPr>
      </w:pPr>
      <w:r>
        <w:rPr>
          <w:b/>
          <w:i/>
          <w:sz w:val="24"/>
          <w:szCs w:val="24"/>
        </w:rPr>
        <w:t>Contacting the Colorado OPG Cover Letter</w:t>
      </w:r>
    </w:p>
    <w:p w14:paraId="4A61274A" w14:textId="0C1C9BC6" w:rsidR="00AD7C58" w:rsidRPr="0061148C" w:rsidRDefault="00C85357" w:rsidP="00F43F93">
      <w:pPr>
        <w:pStyle w:val="ListParagraph"/>
        <w:numPr>
          <w:ilvl w:val="8"/>
          <w:numId w:val="23"/>
        </w:numPr>
        <w:spacing w:after="0"/>
        <w:jc w:val="both"/>
        <w:rPr>
          <w:b/>
          <w:i/>
          <w:sz w:val="24"/>
          <w:szCs w:val="24"/>
        </w:rPr>
      </w:pPr>
      <w:r w:rsidRPr="0061148C">
        <w:rPr>
          <w:b/>
          <w:i/>
          <w:sz w:val="24"/>
          <w:szCs w:val="24"/>
        </w:rPr>
        <w:t xml:space="preserve">Medication Approval </w:t>
      </w:r>
      <w:r w:rsidR="00E45C65">
        <w:rPr>
          <w:b/>
          <w:i/>
          <w:sz w:val="24"/>
          <w:szCs w:val="24"/>
        </w:rPr>
        <w:t>Form</w:t>
      </w:r>
    </w:p>
    <w:p w14:paraId="0AEBF34C" w14:textId="3A9548F4" w:rsidR="009C289D" w:rsidRPr="0061148C" w:rsidRDefault="009C289D" w:rsidP="00F43F93">
      <w:pPr>
        <w:pStyle w:val="ListParagraph"/>
        <w:numPr>
          <w:ilvl w:val="8"/>
          <w:numId w:val="23"/>
        </w:numPr>
        <w:spacing w:after="0"/>
        <w:jc w:val="both"/>
        <w:rPr>
          <w:b/>
          <w:i/>
          <w:sz w:val="24"/>
          <w:szCs w:val="24"/>
        </w:rPr>
      </w:pPr>
      <w:r w:rsidRPr="0061148C">
        <w:rPr>
          <w:b/>
          <w:i/>
          <w:sz w:val="24"/>
          <w:szCs w:val="24"/>
        </w:rPr>
        <w:t xml:space="preserve">Treatment Approval </w:t>
      </w:r>
      <w:r w:rsidR="00E45C65">
        <w:rPr>
          <w:b/>
          <w:i/>
          <w:sz w:val="24"/>
          <w:szCs w:val="24"/>
        </w:rPr>
        <w:t>Form</w:t>
      </w:r>
    </w:p>
    <w:p w14:paraId="2FEE7DF2" w14:textId="37F2A642" w:rsidR="009C289D" w:rsidRPr="0061148C" w:rsidRDefault="009C289D" w:rsidP="009D6B63">
      <w:pPr>
        <w:spacing w:after="0"/>
        <w:jc w:val="both"/>
        <w:rPr>
          <w:sz w:val="24"/>
          <w:szCs w:val="24"/>
        </w:rPr>
      </w:pPr>
    </w:p>
    <w:p w14:paraId="72E10D8E" w14:textId="4805965D" w:rsidR="009D6B63" w:rsidRPr="0061148C" w:rsidRDefault="00FF2843" w:rsidP="009D6B63">
      <w:pPr>
        <w:spacing w:after="0"/>
        <w:ind w:left="1800"/>
        <w:jc w:val="both"/>
        <w:rPr>
          <w:sz w:val="24"/>
          <w:szCs w:val="24"/>
        </w:rPr>
      </w:pPr>
      <w:r w:rsidRPr="0061148C">
        <w:rPr>
          <w:sz w:val="24"/>
          <w:szCs w:val="24"/>
        </w:rPr>
        <w:t xml:space="preserve">These forms shall be incorporated into the Individualized Guardianship Plans as necessary. </w:t>
      </w:r>
      <w:r w:rsidR="00377B63" w:rsidRPr="0061148C">
        <w:rPr>
          <w:sz w:val="24"/>
          <w:szCs w:val="24"/>
        </w:rPr>
        <w:t>Documents shall be secure</w:t>
      </w:r>
      <w:r w:rsidR="001758EE" w:rsidRPr="0061148C">
        <w:rPr>
          <w:sz w:val="24"/>
          <w:szCs w:val="24"/>
        </w:rPr>
        <w:t>d</w:t>
      </w:r>
      <w:r w:rsidR="00377B63" w:rsidRPr="0061148C">
        <w:rPr>
          <w:sz w:val="24"/>
          <w:szCs w:val="24"/>
        </w:rPr>
        <w:t xml:space="preserve"> and stored</w:t>
      </w:r>
      <w:r w:rsidR="00351034" w:rsidRPr="0061148C">
        <w:rPr>
          <w:sz w:val="24"/>
          <w:szCs w:val="24"/>
        </w:rPr>
        <w:t xml:space="preserve"> as per OPG policy.</w:t>
      </w:r>
      <w:r w:rsidR="001758EE" w:rsidRPr="0061148C">
        <w:rPr>
          <w:sz w:val="24"/>
          <w:szCs w:val="24"/>
        </w:rPr>
        <w:t xml:space="preserve"> </w:t>
      </w:r>
    </w:p>
    <w:p w14:paraId="741F27FB" w14:textId="707AD295" w:rsidR="00C85357" w:rsidRPr="0061148C" w:rsidRDefault="00C85357" w:rsidP="0042008D">
      <w:pPr>
        <w:pStyle w:val="ListParagraph"/>
        <w:spacing w:after="0"/>
        <w:ind w:left="1080"/>
        <w:jc w:val="both"/>
        <w:rPr>
          <w:sz w:val="24"/>
          <w:szCs w:val="24"/>
        </w:rPr>
      </w:pPr>
    </w:p>
    <w:p w14:paraId="2AF51C25" w14:textId="7FB1283A" w:rsidR="00EC4C43" w:rsidRPr="009E74CA" w:rsidRDefault="00EC4C43" w:rsidP="00F43F93">
      <w:pPr>
        <w:pStyle w:val="ListParagraph"/>
        <w:numPr>
          <w:ilvl w:val="7"/>
          <w:numId w:val="23"/>
        </w:numPr>
        <w:spacing w:after="0"/>
        <w:jc w:val="both"/>
        <w:rPr>
          <w:sz w:val="24"/>
          <w:szCs w:val="24"/>
        </w:rPr>
      </w:pPr>
      <w:r w:rsidRPr="0061148C">
        <w:rPr>
          <w:sz w:val="24"/>
          <w:szCs w:val="24"/>
        </w:rPr>
        <w:t xml:space="preserve">The Public Guardian may not authorize non-emergency, extraordinary </w:t>
      </w:r>
      <w:r w:rsidRPr="009E74CA">
        <w:rPr>
          <w:sz w:val="24"/>
          <w:szCs w:val="24"/>
        </w:rPr>
        <w:t>procedures without prior authorization from the court unless the person has executed a living will or durable power of attorney for health care that clearly indicates the person’s desire with respect to that action. Extraordinary procedures may include, but are not limited to, the following medical interventions:</w:t>
      </w:r>
    </w:p>
    <w:p w14:paraId="18457CE5" w14:textId="77777777" w:rsidR="00EC4C43" w:rsidRPr="009E74CA" w:rsidRDefault="00EC4C43" w:rsidP="00F43F93">
      <w:pPr>
        <w:pStyle w:val="ListParagraph"/>
        <w:numPr>
          <w:ilvl w:val="0"/>
          <w:numId w:val="31"/>
        </w:numPr>
        <w:spacing w:after="0"/>
        <w:ind w:left="2520"/>
        <w:rPr>
          <w:sz w:val="24"/>
          <w:szCs w:val="24"/>
        </w:rPr>
      </w:pPr>
      <w:r w:rsidRPr="009E74CA">
        <w:rPr>
          <w:sz w:val="24"/>
          <w:szCs w:val="24"/>
        </w:rPr>
        <w:t>Psychosurgery</w:t>
      </w:r>
      <w:r w:rsidR="002E6CA6" w:rsidRPr="009E74CA">
        <w:rPr>
          <w:sz w:val="24"/>
          <w:szCs w:val="24"/>
        </w:rPr>
        <w:t>,</w:t>
      </w:r>
    </w:p>
    <w:p w14:paraId="3CD51008" w14:textId="77777777" w:rsidR="00EC4C43" w:rsidRPr="009E74CA" w:rsidRDefault="00EC4C43" w:rsidP="00F43F93">
      <w:pPr>
        <w:pStyle w:val="ListParagraph"/>
        <w:numPr>
          <w:ilvl w:val="0"/>
          <w:numId w:val="31"/>
        </w:numPr>
        <w:spacing w:after="0"/>
        <w:ind w:left="2520"/>
        <w:rPr>
          <w:sz w:val="24"/>
          <w:szCs w:val="24"/>
        </w:rPr>
      </w:pPr>
      <w:r w:rsidRPr="009E74CA">
        <w:rPr>
          <w:sz w:val="24"/>
          <w:szCs w:val="24"/>
        </w:rPr>
        <w:t>Experimental treatment</w:t>
      </w:r>
      <w:r w:rsidR="002E6CA6" w:rsidRPr="009E74CA">
        <w:rPr>
          <w:sz w:val="24"/>
          <w:szCs w:val="24"/>
        </w:rPr>
        <w:t>,</w:t>
      </w:r>
    </w:p>
    <w:p w14:paraId="54D4D2E4" w14:textId="77777777" w:rsidR="00EC4C43" w:rsidRPr="009E74CA" w:rsidRDefault="00EC4C43" w:rsidP="00F43F93">
      <w:pPr>
        <w:pStyle w:val="ListParagraph"/>
        <w:numPr>
          <w:ilvl w:val="0"/>
          <w:numId w:val="31"/>
        </w:numPr>
        <w:spacing w:after="0"/>
        <w:ind w:left="2520"/>
        <w:rPr>
          <w:sz w:val="24"/>
          <w:szCs w:val="24"/>
        </w:rPr>
      </w:pPr>
      <w:r w:rsidRPr="009E74CA">
        <w:rPr>
          <w:sz w:val="24"/>
          <w:szCs w:val="24"/>
        </w:rPr>
        <w:t>Sterilization</w:t>
      </w:r>
      <w:r w:rsidR="002E6CA6" w:rsidRPr="009E74CA">
        <w:rPr>
          <w:sz w:val="24"/>
          <w:szCs w:val="24"/>
        </w:rPr>
        <w:t>,</w:t>
      </w:r>
    </w:p>
    <w:p w14:paraId="03AB5E08" w14:textId="77777777" w:rsidR="00EC4C43" w:rsidRPr="009E74CA" w:rsidRDefault="00EC4C43" w:rsidP="00F43F93">
      <w:pPr>
        <w:pStyle w:val="ListParagraph"/>
        <w:numPr>
          <w:ilvl w:val="0"/>
          <w:numId w:val="31"/>
        </w:numPr>
        <w:spacing w:after="0"/>
        <w:ind w:left="2520"/>
        <w:rPr>
          <w:sz w:val="24"/>
          <w:szCs w:val="24"/>
        </w:rPr>
      </w:pPr>
      <w:r w:rsidRPr="009E74CA">
        <w:rPr>
          <w:sz w:val="24"/>
          <w:szCs w:val="24"/>
        </w:rPr>
        <w:t>Abortion, and</w:t>
      </w:r>
    </w:p>
    <w:p w14:paraId="60430D48" w14:textId="77777777" w:rsidR="00EC4C43" w:rsidRPr="009E74CA" w:rsidRDefault="00EC4C43" w:rsidP="00F43F93">
      <w:pPr>
        <w:pStyle w:val="ListParagraph"/>
        <w:numPr>
          <w:ilvl w:val="0"/>
          <w:numId w:val="31"/>
        </w:numPr>
        <w:spacing w:after="0"/>
        <w:ind w:left="2520"/>
        <w:rPr>
          <w:sz w:val="24"/>
          <w:szCs w:val="24"/>
        </w:rPr>
      </w:pPr>
      <w:r w:rsidRPr="009E74CA">
        <w:rPr>
          <w:sz w:val="24"/>
          <w:szCs w:val="24"/>
        </w:rPr>
        <w:t>Electroshock therapy</w:t>
      </w:r>
      <w:r w:rsidR="002E6CA6" w:rsidRPr="009E74CA">
        <w:rPr>
          <w:sz w:val="24"/>
          <w:szCs w:val="24"/>
        </w:rPr>
        <w:t>.</w:t>
      </w:r>
    </w:p>
    <w:p w14:paraId="07615BBA" w14:textId="77777777" w:rsidR="00E858AF" w:rsidRPr="009E74CA" w:rsidRDefault="00E858AF" w:rsidP="00707E9B">
      <w:pPr>
        <w:pStyle w:val="ListParagraph"/>
        <w:spacing w:after="0"/>
        <w:ind w:left="2520"/>
        <w:rPr>
          <w:szCs w:val="24"/>
        </w:rPr>
      </w:pPr>
    </w:p>
    <w:p w14:paraId="3D089682" w14:textId="77777777" w:rsidR="00EC4C43" w:rsidRPr="009E74CA" w:rsidRDefault="00EE25AE" w:rsidP="00F43F93">
      <w:pPr>
        <w:pStyle w:val="ListParagraph"/>
        <w:numPr>
          <w:ilvl w:val="7"/>
          <w:numId w:val="23"/>
        </w:numPr>
        <w:rPr>
          <w:sz w:val="24"/>
          <w:szCs w:val="24"/>
        </w:rPr>
      </w:pPr>
      <w:r w:rsidRPr="009E74CA">
        <w:rPr>
          <w:sz w:val="24"/>
          <w:szCs w:val="24"/>
        </w:rPr>
        <w:t xml:space="preserve">Review Questions to Ask from </w:t>
      </w:r>
      <w:r w:rsidRPr="009E74CA">
        <w:rPr>
          <w:i/>
          <w:sz w:val="24"/>
          <w:szCs w:val="24"/>
        </w:rPr>
        <w:t>The Caregiver’s Path</w:t>
      </w:r>
      <w:r w:rsidR="003560E8" w:rsidRPr="009E74CA">
        <w:rPr>
          <w:sz w:val="24"/>
          <w:szCs w:val="24"/>
        </w:rPr>
        <w:t xml:space="preserve"> </w:t>
      </w:r>
      <w:r w:rsidR="00722A5A" w:rsidRPr="009E74CA">
        <w:rPr>
          <w:sz w:val="24"/>
          <w:szCs w:val="24"/>
        </w:rPr>
        <w:t xml:space="preserve">(handout) </w:t>
      </w:r>
      <w:r w:rsidR="003560E8" w:rsidRPr="009E74CA">
        <w:rPr>
          <w:sz w:val="24"/>
          <w:szCs w:val="24"/>
        </w:rPr>
        <w:t>to assist you in obtaining all necessary inf</w:t>
      </w:r>
      <w:r w:rsidR="00B66A76" w:rsidRPr="009E74CA">
        <w:rPr>
          <w:sz w:val="24"/>
          <w:szCs w:val="24"/>
        </w:rPr>
        <w:t>or</w:t>
      </w:r>
      <w:r w:rsidR="003560E8" w:rsidRPr="009E74CA">
        <w:rPr>
          <w:sz w:val="24"/>
          <w:szCs w:val="24"/>
        </w:rPr>
        <w:t>mation</w:t>
      </w:r>
    </w:p>
    <w:p w14:paraId="23661703" w14:textId="2DF4FBBF" w:rsidR="00D130F6" w:rsidRDefault="00D130F6" w:rsidP="00FE0F6F">
      <w:pPr>
        <w:rPr>
          <w:b/>
          <w:sz w:val="28"/>
          <w:szCs w:val="24"/>
        </w:rPr>
      </w:pPr>
    </w:p>
    <w:p w14:paraId="2A6A9066" w14:textId="025868F4" w:rsidR="000F4D09" w:rsidRDefault="000F4D09" w:rsidP="00FE0F6F">
      <w:pPr>
        <w:rPr>
          <w:b/>
          <w:sz w:val="28"/>
          <w:szCs w:val="24"/>
        </w:rPr>
      </w:pPr>
    </w:p>
    <w:p w14:paraId="14BF0407" w14:textId="7F0A3A89" w:rsidR="00E7359E" w:rsidRDefault="00E7359E" w:rsidP="00FE0F6F">
      <w:pPr>
        <w:rPr>
          <w:b/>
          <w:sz w:val="28"/>
          <w:szCs w:val="24"/>
        </w:rPr>
      </w:pPr>
    </w:p>
    <w:p w14:paraId="4674A13D" w14:textId="035A8A97" w:rsidR="00E7359E" w:rsidRDefault="00E7359E" w:rsidP="00FE0F6F">
      <w:pPr>
        <w:rPr>
          <w:b/>
          <w:sz w:val="28"/>
          <w:szCs w:val="24"/>
        </w:rPr>
      </w:pPr>
    </w:p>
    <w:p w14:paraId="438365C6" w14:textId="361726BC" w:rsidR="00E7359E" w:rsidRDefault="00E7359E" w:rsidP="00FE0F6F">
      <w:pPr>
        <w:rPr>
          <w:b/>
          <w:sz w:val="28"/>
          <w:szCs w:val="24"/>
        </w:rPr>
      </w:pPr>
    </w:p>
    <w:p w14:paraId="3135C7D9" w14:textId="7740A998" w:rsidR="00322D2E" w:rsidRDefault="00322D2E" w:rsidP="00FE0F6F">
      <w:pPr>
        <w:rPr>
          <w:b/>
          <w:sz w:val="28"/>
          <w:szCs w:val="24"/>
        </w:rPr>
      </w:pPr>
    </w:p>
    <w:p w14:paraId="06B71D4A" w14:textId="77777777" w:rsidR="00322D2E" w:rsidRDefault="00322D2E" w:rsidP="00FE0F6F">
      <w:pPr>
        <w:rPr>
          <w:b/>
          <w:sz w:val="28"/>
          <w:szCs w:val="24"/>
        </w:rPr>
      </w:pPr>
    </w:p>
    <w:p w14:paraId="6DD6F122" w14:textId="78F92930" w:rsidR="005628B8" w:rsidRDefault="00FE0F6F" w:rsidP="00FE0F6F">
      <w:pPr>
        <w:rPr>
          <w:b/>
          <w:sz w:val="28"/>
          <w:szCs w:val="24"/>
        </w:rPr>
      </w:pPr>
      <w:r w:rsidRPr="009E74CA">
        <w:rPr>
          <w:b/>
          <w:sz w:val="28"/>
          <w:szCs w:val="24"/>
        </w:rPr>
        <w:lastRenderedPageBreak/>
        <w:t>Policy 6.</w:t>
      </w:r>
      <w:r w:rsidR="000C5039">
        <w:rPr>
          <w:b/>
          <w:sz w:val="28"/>
          <w:szCs w:val="24"/>
        </w:rPr>
        <w:t>8</w:t>
      </w:r>
      <w:r w:rsidRPr="009E74CA">
        <w:rPr>
          <w:b/>
          <w:sz w:val="28"/>
          <w:szCs w:val="24"/>
        </w:rPr>
        <w:t xml:space="preserve">.2. </w:t>
      </w:r>
      <w:r w:rsidR="005628B8" w:rsidRPr="009E74CA">
        <w:rPr>
          <w:b/>
          <w:sz w:val="28"/>
          <w:szCs w:val="24"/>
        </w:rPr>
        <w:t>End of Life Matters</w:t>
      </w:r>
    </w:p>
    <w:p w14:paraId="69ED869B" w14:textId="0560C20B" w:rsidR="003561B6" w:rsidRPr="009E74CA" w:rsidRDefault="003561B6" w:rsidP="00564CC2">
      <w:pPr>
        <w:ind w:left="720" w:right="26"/>
        <w:jc w:val="both"/>
        <w:rPr>
          <w:rFonts w:cstheme="minorHAnsi"/>
          <w:sz w:val="24"/>
          <w:szCs w:val="24"/>
        </w:rPr>
      </w:pPr>
      <w:r w:rsidRPr="009E74CA">
        <w:rPr>
          <w:rFonts w:cstheme="minorHAnsi"/>
          <w:sz w:val="24"/>
        </w:rPr>
        <w:t>“The formal “</w:t>
      </w:r>
      <w:r w:rsidR="00C10544" w:rsidRPr="009E74CA">
        <w:rPr>
          <w:rFonts w:cstheme="minorHAnsi"/>
          <w:sz w:val="24"/>
        </w:rPr>
        <w:t>constitutionalizing</w:t>
      </w:r>
      <w:r w:rsidRPr="009E74CA">
        <w:rPr>
          <w:rFonts w:cstheme="minorHAnsi"/>
          <w:sz w:val="24"/>
        </w:rPr>
        <w:t xml:space="preserve">” of patient autonomy in health care decision-making is generally traced to the New Jersey Supreme Court’s decision in </w:t>
      </w:r>
      <w:proofErr w:type="gramStart"/>
      <w:r w:rsidRPr="009E74CA">
        <w:rPr>
          <w:rFonts w:cstheme="minorHAnsi"/>
          <w:i/>
          <w:sz w:val="24"/>
        </w:rPr>
        <w:t>In</w:t>
      </w:r>
      <w:proofErr w:type="gramEnd"/>
      <w:r w:rsidRPr="009E74CA">
        <w:rPr>
          <w:rFonts w:cstheme="minorHAnsi"/>
          <w:i/>
          <w:sz w:val="24"/>
        </w:rPr>
        <w:t xml:space="preserve"> re Quinlan</w:t>
      </w:r>
      <w:r w:rsidRPr="009E74CA">
        <w:rPr>
          <w:rStyle w:val="FootnoteReference"/>
          <w:rFonts w:cstheme="minorHAnsi"/>
          <w:i/>
          <w:sz w:val="24"/>
        </w:rPr>
        <w:footnoteReference w:id="2"/>
      </w:r>
      <w:r w:rsidRPr="009E74CA">
        <w:rPr>
          <w:rFonts w:cstheme="minorHAnsi"/>
          <w:i/>
          <w:sz w:val="24"/>
        </w:rPr>
        <w:t xml:space="preserve">. </w:t>
      </w:r>
      <w:r w:rsidRPr="009E74CA">
        <w:rPr>
          <w:rFonts w:cstheme="minorHAnsi"/>
          <w:sz w:val="24"/>
        </w:rPr>
        <w:t>The court, under the New Jersey constitution, found that</w:t>
      </w:r>
      <w:r w:rsidRPr="009E74CA">
        <w:rPr>
          <w:rFonts w:cstheme="minorHAnsi"/>
          <w:sz w:val="24"/>
          <w:vertAlign w:val="superscript"/>
        </w:rPr>
        <w:t xml:space="preserve"> </w:t>
      </w:r>
      <w:r w:rsidRPr="009E74CA">
        <w:rPr>
          <w:rFonts w:cstheme="minorHAnsi"/>
          <w:sz w:val="24"/>
        </w:rPr>
        <w:t xml:space="preserve">a right to privacy existed and this right was broad enough to encompass a right to refuse “extraordinary” medical procedures, including artificial respiration….Fifteen years later, In </w:t>
      </w:r>
      <w:r w:rsidRPr="009E74CA">
        <w:rPr>
          <w:rFonts w:cstheme="minorHAnsi"/>
          <w:i/>
          <w:sz w:val="24"/>
        </w:rPr>
        <w:t>Cruzan v. Director, Missouri Department of Health</w:t>
      </w:r>
      <w:r w:rsidRPr="009E74CA">
        <w:rPr>
          <w:rFonts w:cstheme="minorHAnsi"/>
          <w:sz w:val="24"/>
        </w:rPr>
        <w:t>,</w:t>
      </w:r>
      <w:r w:rsidRPr="009E74CA">
        <w:rPr>
          <w:rStyle w:val="FootnoteReference"/>
          <w:rFonts w:cstheme="minorHAnsi"/>
          <w:sz w:val="24"/>
        </w:rPr>
        <w:footnoteReference w:id="3"/>
      </w:r>
      <w:r w:rsidRPr="009E74CA">
        <w:rPr>
          <w:rFonts w:cstheme="minorHAnsi"/>
          <w:sz w:val="24"/>
        </w:rPr>
        <w:t xml:space="preserve"> the United States Supreme Court implicitly acknowledged that the right to autonomy in health care decision-making is protected by the Fifth and Fourteenth Amendment due process clauses of the federal Constitution… The sum and substance of the Court’s opinion in </w:t>
      </w:r>
      <w:r w:rsidRPr="009E74CA">
        <w:rPr>
          <w:rFonts w:cstheme="minorHAnsi"/>
          <w:i/>
          <w:sz w:val="24"/>
        </w:rPr>
        <w:t>Cruzan</w:t>
      </w:r>
      <w:r w:rsidRPr="009E74CA">
        <w:rPr>
          <w:rFonts w:cstheme="minorHAnsi"/>
          <w:sz w:val="24"/>
        </w:rPr>
        <w:t xml:space="preserve"> …is that “a competent person has a right, well settled at common law and grounded in federal due process rights, to refuse medical treatment, including life-sustaining artificial hydration and nutrition”.  In addition—and it is this aspect of </w:t>
      </w:r>
      <w:r w:rsidRPr="009E74CA">
        <w:rPr>
          <w:rFonts w:cstheme="minorHAnsi"/>
          <w:i/>
          <w:sz w:val="24"/>
        </w:rPr>
        <w:t>Cruzan</w:t>
      </w:r>
      <w:r w:rsidRPr="009E74CA">
        <w:rPr>
          <w:rFonts w:cstheme="minorHAnsi"/>
          <w:sz w:val="24"/>
        </w:rPr>
        <w:t xml:space="preserve"> that has the most significance to g</w:t>
      </w:r>
      <w:r w:rsidR="00564CC2" w:rsidRPr="009E74CA">
        <w:rPr>
          <w:rFonts w:cstheme="minorHAnsi"/>
          <w:sz w:val="24"/>
        </w:rPr>
        <w:t>uardian</w:t>
      </w:r>
      <w:r w:rsidRPr="009E74CA">
        <w:rPr>
          <w:rFonts w:cstheme="minorHAnsi"/>
          <w:sz w:val="24"/>
        </w:rPr>
        <w:t>ship law—</w:t>
      </w:r>
      <w:proofErr w:type="gramStart"/>
      <w:r w:rsidRPr="009E74CA">
        <w:rPr>
          <w:rFonts w:cstheme="minorHAnsi"/>
          <w:sz w:val="24"/>
        </w:rPr>
        <w:t>a majority of</w:t>
      </w:r>
      <w:proofErr w:type="gramEnd"/>
      <w:r w:rsidRPr="009E74CA">
        <w:rPr>
          <w:rFonts w:cstheme="minorHAnsi"/>
          <w:sz w:val="24"/>
        </w:rPr>
        <w:t xml:space="preserve"> the Court indicated that surrogate decision makers are bound to honor and enforce, not their own perspectives on medical treatment and life-sustaining </w:t>
      </w:r>
      <w:r w:rsidRPr="009E74CA">
        <w:rPr>
          <w:rFonts w:cstheme="minorHAnsi"/>
          <w:sz w:val="24"/>
          <w:szCs w:val="24"/>
        </w:rPr>
        <w:t>treatment, but rather those of the incapacitated persons in their charge. “</w:t>
      </w:r>
      <w:r w:rsidRPr="009E74CA">
        <w:rPr>
          <w:rStyle w:val="FootnoteReference"/>
          <w:rFonts w:cstheme="minorHAnsi"/>
          <w:sz w:val="24"/>
          <w:szCs w:val="24"/>
        </w:rPr>
        <w:footnoteReference w:id="4"/>
      </w:r>
    </w:p>
    <w:p w14:paraId="48BE3FD8" w14:textId="12A315D3" w:rsidR="003561B6" w:rsidRPr="00590A2A" w:rsidRDefault="003561B6" w:rsidP="009C7EAD">
      <w:pPr>
        <w:ind w:left="720" w:right="26"/>
        <w:jc w:val="both"/>
        <w:rPr>
          <w:sz w:val="24"/>
          <w:szCs w:val="24"/>
        </w:rPr>
      </w:pPr>
      <w:r w:rsidRPr="009E74CA">
        <w:rPr>
          <w:sz w:val="24"/>
          <w:szCs w:val="24"/>
        </w:rPr>
        <w:t xml:space="preserve">“The </w:t>
      </w:r>
      <w:r w:rsidRPr="009E74CA">
        <w:rPr>
          <w:i/>
          <w:sz w:val="24"/>
          <w:szCs w:val="24"/>
        </w:rPr>
        <w:t xml:space="preserve">Quinlan </w:t>
      </w:r>
      <w:r w:rsidRPr="009E74CA">
        <w:rPr>
          <w:sz w:val="24"/>
          <w:szCs w:val="24"/>
        </w:rPr>
        <w:t>and</w:t>
      </w:r>
      <w:r w:rsidRPr="009E74CA">
        <w:rPr>
          <w:i/>
          <w:sz w:val="24"/>
          <w:szCs w:val="24"/>
        </w:rPr>
        <w:t xml:space="preserve"> Cruzan</w:t>
      </w:r>
      <w:r w:rsidRPr="009E74CA">
        <w:rPr>
          <w:sz w:val="24"/>
          <w:szCs w:val="24"/>
        </w:rPr>
        <w:t xml:space="preserve"> cases are </w:t>
      </w:r>
      <w:proofErr w:type="gramStart"/>
      <w:r w:rsidRPr="009E74CA">
        <w:rPr>
          <w:sz w:val="24"/>
          <w:szCs w:val="24"/>
        </w:rPr>
        <w:t>most commonly discussed</w:t>
      </w:r>
      <w:proofErr w:type="gramEnd"/>
      <w:r w:rsidRPr="009E74CA">
        <w:rPr>
          <w:sz w:val="24"/>
          <w:szCs w:val="24"/>
        </w:rPr>
        <w:t xml:space="preserve"> for their important conclusions that the right of autonomy in health care decisions has constitutional dimensions under both state and federal constitutional law. One of the most critical implications of these and similar cases for g</w:t>
      </w:r>
      <w:r w:rsidR="00E86829" w:rsidRPr="009E74CA">
        <w:rPr>
          <w:sz w:val="24"/>
          <w:szCs w:val="24"/>
        </w:rPr>
        <w:t>uardianships</w:t>
      </w:r>
      <w:r w:rsidRPr="009E74CA">
        <w:rPr>
          <w:sz w:val="24"/>
          <w:szCs w:val="24"/>
        </w:rPr>
        <w:t xml:space="preserve">, however, is something rarely addressed in the literature discussing them. </w:t>
      </w:r>
      <w:r w:rsidRPr="009E74CA">
        <w:rPr>
          <w:i/>
          <w:sz w:val="24"/>
          <w:szCs w:val="24"/>
        </w:rPr>
        <w:t xml:space="preserve">Quinlan </w:t>
      </w:r>
      <w:r w:rsidRPr="009E74CA">
        <w:rPr>
          <w:sz w:val="24"/>
          <w:szCs w:val="24"/>
        </w:rPr>
        <w:t>articulates the principles that the informed consent doctrine applies to all health care decisions, including end-of-life decisions, and that surrogate decision-makers have a legal obligation to make such decisions as the w</w:t>
      </w:r>
      <w:r w:rsidR="004505FB" w:rsidRPr="009E74CA">
        <w:rPr>
          <w:sz w:val="24"/>
          <w:szCs w:val="24"/>
        </w:rPr>
        <w:t>ard</w:t>
      </w:r>
      <w:r w:rsidRPr="009E74CA">
        <w:rPr>
          <w:sz w:val="24"/>
          <w:szCs w:val="24"/>
        </w:rPr>
        <w:t xml:space="preserve"> would, and not according to some external standard existing independently of the w</w:t>
      </w:r>
      <w:r w:rsidR="004505FB" w:rsidRPr="009E74CA">
        <w:rPr>
          <w:sz w:val="24"/>
          <w:szCs w:val="24"/>
        </w:rPr>
        <w:t>ard</w:t>
      </w:r>
      <w:r w:rsidRPr="009E74CA">
        <w:rPr>
          <w:sz w:val="24"/>
          <w:szCs w:val="24"/>
        </w:rPr>
        <w:t>’s desires.</w:t>
      </w:r>
      <w:r w:rsidRPr="009E74CA">
        <w:rPr>
          <w:i/>
          <w:sz w:val="24"/>
          <w:szCs w:val="24"/>
        </w:rPr>
        <w:t xml:space="preserve"> Cruzan</w:t>
      </w:r>
      <w:r w:rsidRPr="009E74CA">
        <w:rPr>
          <w:sz w:val="24"/>
          <w:szCs w:val="24"/>
        </w:rPr>
        <w:t xml:space="preserve"> suggests that, in the context of health care decision-making, a w</w:t>
      </w:r>
      <w:r w:rsidR="00CB4F37" w:rsidRPr="009E74CA">
        <w:rPr>
          <w:sz w:val="24"/>
          <w:szCs w:val="24"/>
        </w:rPr>
        <w:t>ard</w:t>
      </w:r>
      <w:r w:rsidRPr="009E74CA">
        <w:rPr>
          <w:sz w:val="24"/>
          <w:szCs w:val="24"/>
        </w:rPr>
        <w:t>’s “best interests” are the interests that the w</w:t>
      </w:r>
      <w:r w:rsidR="00961C09" w:rsidRPr="009E74CA">
        <w:rPr>
          <w:sz w:val="24"/>
          <w:szCs w:val="24"/>
        </w:rPr>
        <w:t>ard</w:t>
      </w:r>
      <w:r w:rsidRPr="009E74CA">
        <w:rPr>
          <w:sz w:val="24"/>
          <w:szCs w:val="24"/>
        </w:rPr>
        <w:t xml:space="preserve"> herself would assert were she capable of doing so. The state may, in effect, erect a presumption that patients opt for treatment in most cases, even in situations such </w:t>
      </w:r>
      <w:r w:rsidR="00180EC9" w:rsidRPr="009E74CA">
        <w:rPr>
          <w:sz w:val="24"/>
          <w:szCs w:val="24"/>
        </w:rPr>
        <w:t xml:space="preserve">as </w:t>
      </w:r>
      <w:r w:rsidRPr="009E74CA">
        <w:rPr>
          <w:sz w:val="24"/>
          <w:szCs w:val="24"/>
        </w:rPr>
        <w:t xml:space="preserve">Nancy Cruzan’s, </w:t>
      </w:r>
      <w:proofErr w:type="gramStart"/>
      <w:r w:rsidRPr="009E74CA">
        <w:rPr>
          <w:sz w:val="24"/>
          <w:szCs w:val="24"/>
        </w:rPr>
        <w:t>in order to</w:t>
      </w:r>
      <w:proofErr w:type="gramEnd"/>
      <w:r w:rsidRPr="009E74CA">
        <w:rPr>
          <w:sz w:val="24"/>
          <w:szCs w:val="24"/>
        </w:rPr>
        <w:t xml:space="preserve"> further the abstract principle that life is worthy of state protection no matter what its “quality</w:t>
      </w:r>
      <w:r w:rsidR="00180EC9" w:rsidRPr="009E74CA">
        <w:rPr>
          <w:sz w:val="24"/>
          <w:szCs w:val="24"/>
        </w:rPr>
        <w:t>.</w:t>
      </w:r>
      <w:r w:rsidRPr="009E74CA">
        <w:rPr>
          <w:sz w:val="24"/>
          <w:szCs w:val="24"/>
        </w:rPr>
        <w:t>”</w:t>
      </w:r>
      <w:r w:rsidR="00180EC9" w:rsidRPr="009E74CA">
        <w:rPr>
          <w:sz w:val="24"/>
          <w:szCs w:val="24"/>
        </w:rPr>
        <w:t xml:space="preserve"> </w:t>
      </w:r>
      <w:r w:rsidRPr="009E74CA">
        <w:rPr>
          <w:sz w:val="24"/>
          <w:szCs w:val="24"/>
        </w:rPr>
        <w:t>But when a patient’s preferences can be established to the degree of certainty represented by the applicable evidentiary standard, no one—not the w</w:t>
      </w:r>
      <w:r w:rsidR="00180EC9" w:rsidRPr="009E74CA">
        <w:rPr>
          <w:sz w:val="24"/>
          <w:szCs w:val="24"/>
        </w:rPr>
        <w:t>ard</w:t>
      </w:r>
      <w:r w:rsidRPr="009E74CA">
        <w:rPr>
          <w:sz w:val="24"/>
          <w:szCs w:val="24"/>
        </w:rPr>
        <w:t xml:space="preserve">’s </w:t>
      </w:r>
      <w:r w:rsidRPr="00590A2A">
        <w:rPr>
          <w:sz w:val="24"/>
          <w:szCs w:val="24"/>
        </w:rPr>
        <w:t>family or friends, nor her g</w:t>
      </w:r>
      <w:r w:rsidR="00180EC9" w:rsidRPr="00590A2A">
        <w:rPr>
          <w:sz w:val="24"/>
          <w:szCs w:val="24"/>
        </w:rPr>
        <w:t>uardian</w:t>
      </w:r>
      <w:r w:rsidRPr="00590A2A">
        <w:rPr>
          <w:sz w:val="24"/>
          <w:szCs w:val="24"/>
        </w:rPr>
        <w:t xml:space="preserve">, nor even the state—should impose treatments that the </w:t>
      </w:r>
      <w:r w:rsidR="00180EC9" w:rsidRPr="00590A2A">
        <w:rPr>
          <w:sz w:val="24"/>
          <w:szCs w:val="24"/>
        </w:rPr>
        <w:t>ward</w:t>
      </w:r>
      <w:r w:rsidRPr="00590A2A">
        <w:rPr>
          <w:sz w:val="24"/>
          <w:szCs w:val="24"/>
        </w:rPr>
        <w:t xml:space="preserve"> herself would not authorize. </w:t>
      </w:r>
    </w:p>
    <w:p w14:paraId="45A41923" w14:textId="7DA8279F" w:rsidR="003561B6" w:rsidRPr="00590A2A" w:rsidRDefault="003561B6" w:rsidP="00D12190">
      <w:pPr>
        <w:ind w:left="720" w:right="26"/>
        <w:jc w:val="both"/>
        <w:rPr>
          <w:i/>
          <w:sz w:val="24"/>
          <w:szCs w:val="24"/>
        </w:rPr>
      </w:pPr>
      <w:r w:rsidRPr="00590A2A">
        <w:rPr>
          <w:sz w:val="24"/>
          <w:szCs w:val="24"/>
        </w:rPr>
        <w:lastRenderedPageBreak/>
        <w:t>Many states describe the g</w:t>
      </w:r>
      <w:r w:rsidR="000D0960" w:rsidRPr="00590A2A">
        <w:rPr>
          <w:sz w:val="24"/>
          <w:szCs w:val="24"/>
        </w:rPr>
        <w:t>uardian</w:t>
      </w:r>
      <w:r w:rsidRPr="00590A2A">
        <w:rPr>
          <w:sz w:val="24"/>
          <w:szCs w:val="24"/>
        </w:rPr>
        <w:t>’s fiduciary obligation as an obligation to act in “the best interests of” the</w:t>
      </w:r>
      <w:r w:rsidR="000D0960" w:rsidRPr="00590A2A">
        <w:rPr>
          <w:sz w:val="24"/>
          <w:szCs w:val="24"/>
        </w:rPr>
        <w:t xml:space="preserve"> </w:t>
      </w:r>
      <w:r w:rsidRPr="00590A2A">
        <w:rPr>
          <w:sz w:val="24"/>
          <w:szCs w:val="24"/>
        </w:rPr>
        <w:t>protected person.</w:t>
      </w:r>
      <w:r w:rsidRPr="00590A2A">
        <w:rPr>
          <w:sz w:val="24"/>
          <w:szCs w:val="24"/>
          <w:vertAlign w:val="superscript"/>
        </w:rPr>
        <w:footnoteReference w:id="5"/>
      </w:r>
      <w:r w:rsidRPr="00590A2A">
        <w:rPr>
          <w:sz w:val="24"/>
          <w:szCs w:val="24"/>
        </w:rPr>
        <w:t xml:space="preserve"> </w:t>
      </w:r>
      <w:r w:rsidRPr="00590A2A">
        <w:rPr>
          <w:i/>
          <w:sz w:val="24"/>
          <w:szCs w:val="24"/>
        </w:rPr>
        <w:t xml:space="preserve">Quinlan </w:t>
      </w:r>
      <w:r w:rsidRPr="00590A2A">
        <w:rPr>
          <w:sz w:val="24"/>
          <w:szCs w:val="24"/>
        </w:rPr>
        <w:t xml:space="preserve">and </w:t>
      </w:r>
      <w:r w:rsidRPr="00590A2A">
        <w:rPr>
          <w:i/>
          <w:sz w:val="24"/>
          <w:szCs w:val="24"/>
        </w:rPr>
        <w:t>Cruzan</w:t>
      </w:r>
      <w:r w:rsidRPr="00590A2A">
        <w:rPr>
          <w:sz w:val="24"/>
          <w:szCs w:val="24"/>
        </w:rPr>
        <w:t xml:space="preserve"> lead to the conclusion that state law “best interest” standards governing g</w:t>
      </w:r>
      <w:r w:rsidR="000D0960" w:rsidRPr="00590A2A">
        <w:rPr>
          <w:sz w:val="24"/>
          <w:szCs w:val="24"/>
        </w:rPr>
        <w:t>uardian</w:t>
      </w:r>
      <w:r w:rsidR="00D12190" w:rsidRPr="00590A2A">
        <w:rPr>
          <w:sz w:val="24"/>
          <w:szCs w:val="24"/>
        </w:rPr>
        <w:t>’s</w:t>
      </w:r>
      <w:r w:rsidRPr="00590A2A">
        <w:rPr>
          <w:sz w:val="24"/>
          <w:szCs w:val="24"/>
        </w:rPr>
        <w:t xml:space="preserve"> decision making must be interpreted as substituted decision-making standards </w:t>
      </w:r>
      <w:r w:rsidRPr="00590A2A">
        <w:rPr>
          <w:i/>
          <w:sz w:val="24"/>
          <w:szCs w:val="24"/>
        </w:rPr>
        <w:t>at least with respect to health care decisions.”</w:t>
      </w:r>
      <w:r w:rsidRPr="00590A2A">
        <w:rPr>
          <w:rStyle w:val="FootnoteReference"/>
          <w:i/>
          <w:sz w:val="24"/>
          <w:szCs w:val="24"/>
        </w:rPr>
        <w:footnoteReference w:id="6"/>
      </w:r>
    </w:p>
    <w:p w14:paraId="3E2F6643" w14:textId="7513F23E" w:rsidR="003561B6" w:rsidRPr="00590A2A" w:rsidRDefault="003561B6" w:rsidP="00D12190">
      <w:pPr>
        <w:ind w:left="720" w:right="26"/>
        <w:jc w:val="both"/>
        <w:rPr>
          <w:sz w:val="24"/>
          <w:szCs w:val="24"/>
        </w:rPr>
      </w:pPr>
      <w:r w:rsidRPr="00590A2A">
        <w:rPr>
          <w:sz w:val="24"/>
          <w:szCs w:val="24"/>
        </w:rPr>
        <w:t>“In hard cases, therefore, the challenge for the g</w:t>
      </w:r>
      <w:r w:rsidR="00D12190" w:rsidRPr="00590A2A">
        <w:rPr>
          <w:sz w:val="24"/>
          <w:szCs w:val="24"/>
        </w:rPr>
        <w:t>uard</w:t>
      </w:r>
      <w:r w:rsidR="00062092" w:rsidRPr="00590A2A">
        <w:rPr>
          <w:sz w:val="24"/>
          <w:szCs w:val="24"/>
        </w:rPr>
        <w:t>i</w:t>
      </w:r>
      <w:r w:rsidR="00D12190" w:rsidRPr="00590A2A">
        <w:rPr>
          <w:sz w:val="24"/>
          <w:szCs w:val="24"/>
        </w:rPr>
        <w:t>an</w:t>
      </w:r>
      <w:r w:rsidRPr="00590A2A">
        <w:rPr>
          <w:sz w:val="24"/>
          <w:szCs w:val="24"/>
        </w:rPr>
        <w:t xml:space="preserve"> is not to determine whether a particular treatment is in the w</w:t>
      </w:r>
      <w:r w:rsidR="00D12190" w:rsidRPr="00590A2A">
        <w:rPr>
          <w:sz w:val="24"/>
          <w:szCs w:val="24"/>
        </w:rPr>
        <w:t>ard</w:t>
      </w:r>
      <w:r w:rsidRPr="00590A2A">
        <w:rPr>
          <w:sz w:val="24"/>
          <w:szCs w:val="24"/>
        </w:rPr>
        <w:t>’s “best interests,” but rather what the w</w:t>
      </w:r>
      <w:r w:rsidR="00D12190" w:rsidRPr="00590A2A">
        <w:rPr>
          <w:sz w:val="24"/>
          <w:szCs w:val="24"/>
        </w:rPr>
        <w:t>ard</w:t>
      </w:r>
      <w:r w:rsidRPr="00590A2A">
        <w:rPr>
          <w:sz w:val="24"/>
          <w:szCs w:val="24"/>
        </w:rPr>
        <w:t xml:space="preserve"> would want if she were able to articulate her preferences…In short, the constitutional imperatives developed in the state court decisions on medical decision-making, as well as </w:t>
      </w:r>
      <w:r w:rsidRPr="00590A2A">
        <w:rPr>
          <w:i/>
          <w:sz w:val="24"/>
          <w:szCs w:val="24"/>
        </w:rPr>
        <w:t>Cruzan</w:t>
      </w:r>
      <w:r w:rsidRPr="00590A2A">
        <w:rPr>
          <w:sz w:val="24"/>
          <w:szCs w:val="24"/>
        </w:rPr>
        <w:t>, require use of a substituted judgment standard with respect to all health care decision-making unless there is no possible way to infer the w</w:t>
      </w:r>
      <w:r w:rsidR="00D12190" w:rsidRPr="00590A2A">
        <w:rPr>
          <w:sz w:val="24"/>
          <w:szCs w:val="24"/>
        </w:rPr>
        <w:t>ard</w:t>
      </w:r>
      <w:r w:rsidR="006A69E8" w:rsidRPr="00590A2A">
        <w:rPr>
          <w:sz w:val="24"/>
          <w:szCs w:val="24"/>
        </w:rPr>
        <w:t>’s l</w:t>
      </w:r>
      <w:r w:rsidRPr="00590A2A">
        <w:rPr>
          <w:sz w:val="24"/>
          <w:szCs w:val="24"/>
        </w:rPr>
        <w:t>ikely treatment preferences.</w:t>
      </w:r>
      <w:r w:rsidRPr="00590A2A">
        <w:rPr>
          <w:rStyle w:val="FootnoteReference"/>
          <w:sz w:val="24"/>
          <w:szCs w:val="24"/>
        </w:rPr>
        <w:footnoteReference w:id="7"/>
      </w:r>
      <w:r w:rsidRPr="00590A2A">
        <w:rPr>
          <w:sz w:val="24"/>
          <w:szCs w:val="24"/>
        </w:rPr>
        <w:t>”</w:t>
      </w:r>
    </w:p>
    <w:p w14:paraId="4573ACDB" w14:textId="2B7CE351" w:rsidR="003561B6" w:rsidRPr="009E74CA" w:rsidRDefault="003561B6" w:rsidP="00062092">
      <w:pPr>
        <w:ind w:left="720" w:right="26"/>
        <w:jc w:val="both"/>
        <w:rPr>
          <w:sz w:val="24"/>
          <w:szCs w:val="24"/>
        </w:rPr>
      </w:pPr>
      <w:r w:rsidRPr="00590A2A">
        <w:rPr>
          <w:sz w:val="24"/>
          <w:szCs w:val="24"/>
        </w:rPr>
        <w:t xml:space="preserve">When </w:t>
      </w:r>
      <w:proofErr w:type="gramStart"/>
      <w:r w:rsidRPr="00590A2A">
        <w:rPr>
          <w:sz w:val="24"/>
          <w:szCs w:val="24"/>
        </w:rPr>
        <w:t>making a determination</w:t>
      </w:r>
      <w:proofErr w:type="gramEnd"/>
      <w:r w:rsidRPr="00590A2A">
        <w:rPr>
          <w:sz w:val="24"/>
          <w:szCs w:val="24"/>
        </w:rPr>
        <w:t xml:space="preserve"> of whether a w</w:t>
      </w:r>
      <w:r w:rsidR="00062092" w:rsidRPr="00590A2A">
        <w:rPr>
          <w:sz w:val="24"/>
          <w:szCs w:val="24"/>
        </w:rPr>
        <w:t>ard</w:t>
      </w:r>
      <w:r w:rsidRPr="00590A2A">
        <w:rPr>
          <w:sz w:val="24"/>
          <w:szCs w:val="24"/>
        </w:rPr>
        <w:t xml:space="preserve"> has articulated his or</w:t>
      </w:r>
      <w:r w:rsidRPr="009E74CA">
        <w:rPr>
          <w:sz w:val="24"/>
          <w:szCs w:val="24"/>
        </w:rPr>
        <w:t xml:space="preserve"> her preference previously the highest standard of evidence is the subjective standard.  It requires evidence that the patient expressed his or her wishes concerning life-sustaining treatment in a situation comparable to his or her current situation.  Under this standard, statements by the patient must be specific, not casual, and must not be too far removed from onset of the patient’s condition.  In </w:t>
      </w:r>
      <w:r w:rsidRPr="009E74CA">
        <w:rPr>
          <w:i/>
          <w:sz w:val="24"/>
          <w:szCs w:val="24"/>
        </w:rPr>
        <w:t>Cruzan</w:t>
      </w:r>
      <w:r w:rsidR="002B4A33" w:rsidRPr="009E74CA">
        <w:rPr>
          <w:sz w:val="24"/>
          <w:szCs w:val="24"/>
        </w:rPr>
        <w:t xml:space="preserve">, </w:t>
      </w:r>
      <w:r w:rsidRPr="009E74CA">
        <w:rPr>
          <w:sz w:val="24"/>
          <w:szCs w:val="24"/>
        </w:rPr>
        <w:t>the Missouri Court of Appeals found that statements by the incapacitated person’s friends, sister, and mother, relating conversations in which the person generally expressed the view that she would not want to be kept alive on life-support systems, were not adequate proof of her views.  The United States Supreme Court upheld that determination, finding that the requirement of clear and convincing evidence to prove the person’s intent did not violate the federal Constitution.”</w:t>
      </w:r>
      <w:r w:rsidRPr="009E74CA">
        <w:rPr>
          <w:rStyle w:val="FootnoteReference"/>
          <w:sz w:val="24"/>
          <w:szCs w:val="24"/>
        </w:rPr>
        <w:footnoteReference w:id="8"/>
      </w:r>
    </w:p>
    <w:p w14:paraId="028D351F" w14:textId="53A5F51D" w:rsidR="003561B6" w:rsidRPr="009E74CA" w:rsidRDefault="003561B6" w:rsidP="00062092">
      <w:pPr>
        <w:ind w:left="720" w:right="26"/>
        <w:jc w:val="both"/>
        <w:rPr>
          <w:sz w:val="24"/>
          <w:szCs w:val="24"/>
        </w:rPr>
      </w:pPr>
      <w:r w:rsidRPr="009E74CA">
        <w:rPr>
          <w:sz w:val="24"/>
          <w:szCs w:val="24"/>
        </w:rPr>
        <w:t>The substituted judgement standard, as discussed above, is based on the patient’s wishes.  Unlike the subjective standard the determination of the w</w:t>
      </w:r>
      <w:r w:rsidR="00D91EE3" w:rsidRPr="009E74CA">
        <w:rPr>
          <w:sz w:val="24"/>
          <w:szCs w:val="24"/>
        </w:rPr>
        <w:t>ard</w:t>
      </w:r>
      <w:r w:rsidRPr="009E74CA">
        <w:rPr>
          <w:sz w:val="24"/>
          <w:szCs w:val="24"/>
        </w:rPr>
        <w:t xml:space="preserve">’s wishes </w:t>
      </w:r>
      <w:proofErr w:type="gramStart"/>
      <w:r w:rsidRPr="009E74CA">
        <w:rPr>
          <w:sz w:val="24"/>
          <w:szCs w:val="24"/>
        </w:rPr>
        <w:t>need</w:t>
      </w:r>
      <w:proofErr w:type="gramEnd"/>
      <w:r w:rsidRPr="009E74CA">
        <w:rPr>
          <w:sz w:val="24"/>
          <w:szCs w:val="24"/>
        </w:rPr>
        <w:t xml:space="preserve"> not be a specific declaration concerning the patient’s situation, but can be evidence from which an inference is drawn about those wishes.  General statements can be used as evidence, weighted by supporting factors such a</w:t>
      </w:r>
      <w:r w:rsidR="00D91EE3" w:rsidRPr="009E74CA">
        <w:rPr>
          <w:sz w:val="24"/>
          <w:szCs w:val="24"/>
        </w:rPr>
        <w:t>s</w:t>
      </w:r>
      <w:r w:rsidRPr="009E74CA">
        <w:rPr>
          <w:sz w:val="24"/>
          <w:szCs w:val="24"/>
        </w:rPr>
        <w:t xml:space="preserve"> recent statements, the patient’s age, probable side effects of the treatment, likelihood the treatment will cause suffering, patient’s reaction to medical treatment of others, patient religious beliefs and patients’ prognosis with and without treatment.  </w:t>
      </w:r>
    </w:p>
    <w:p w14:paraId="7E3B90F8" w14:textId="25942E8A" w:rsidR="003561B6" w:rsidRDefault="003561B6" w:rsidP="00062092">
      <w:pPr>
        <w:ind w:left="720" w:right="26"/>
        <w:jc w:val="both"/>
        <w:rPr>
          <w:sz w:val="24"/>
          <w:szCs w:val="24"/>
        </w:rPr>
      </w:pPr>
      <w:r w:rsidRPr="009E74CA">
        <w:rPr>
          <w:sz w:val="24"/>
          <w:szCs w:val="24"/>
        </w:rPr>
        <w:lastRenderedPageBreak/>
        <w:t>Whether a client was competent when making statements will impact the weight of the evidence of the patient’s wishes in implementing substituted judgement.  A client who made statements to forgo life sustaining treatment when competent and has moved into a state of incapacity would have more weight than a client who apparently was never competent, such as those with developmental disabilities.  In cases of questionable competency of the w</w:t>
      </w:r>
      <w:r w:rsidR="00D91EE3" w:rsidRPr="009E74CA">
        <w:rPr>
          <w:sz w:val="24"/>
          <w:szCs w:val="24"/>
        </w:rPr>
        <w:t>ard</w:t>
      </w:r>
      <w:r w:rsidRPr="009E74CA">
        <w:rPr>
          <w:sz w:val="24"/>
          <w:szCs w:val="24"/>
        </w:rPr>
        <w:t xml:space="preserve">, courts generally move to the “best interest” standard. </w:t>
      </w:r>
    </w:p>
    <w:p w14:paraId="40CA2938" w14:textId="269C0EF4" w:rsidR="00C373C9" w:rsidRPr="009E74CA" w:rsidRDefault="00C373C9" w:rsidP="00062092">
      <w:pPr>
        <w:ind w:left="720" w:right="26"/>
        <w:jc w:val="both"/>
        <w:rPr>
          <w:sz w:val="24"/>
          <w:szCs w:val="24"/>
        </w:rPr>
      </w:pPr>
      <w:r w:rsidRPr="00EE540D">
        <w:rPr>
          <w:rFonts w:cstheme="minorHAnsi"/>
          <w:sz w:val="24"/>
          <w:szCs w:val="24"/>
        </w:rPr>
        <w:t>National Guardianship Association Standards of Practice for Agencies and Programs Providing Guardianship Services Standards I – III, V, and VI; National Guardianship Association Ethical Principles 1 - 8; National Guardianship Association Standards of Practice 1 – 16, 23, and 24</w:t>
      </w:r>
    </w:p>
    <w:p w14:paraId="7567B080" w14:textId="77777777" w:rsidR="007C587C" w:rsidRPr="009E74CA" w:rsidRDefault="007C587C" w:rsidP="00FE0F6F">
      <w:pPr>
        <w:rPr>
          <w:b/>
          <w:sz w:val="24"/>
          <w:szCs w:val="24"/>
        </w:rPr>
      </w:pPr>
    </w:p>
    <w:p w14:paraId="25EB0827" w14:textId="5AFAFB96" w:rsidR="004C0B7B" w:rsidRPr="002E6EC8" w:rsidRDefault="002E6EC8" w:rsidP="002E6EC8">
      <w:pPr>
        <w:rPr>
          <w:b/>
          <w:sz w:val="24"/>
          <w:szCs w:val="24"/>
        </w:rPr>
      </w:pPr>
      <w:r>
        <w:rPr>
          <w:b/>
          <w:sz w:val="24"/>
          <w:szCs w:val="24"/>
        </w:rPr>
        <w:t xml:space="preserve">a.          </w:t>
      </w:r>
      <w:r w:rsidR="00B15CE8" w:rsidRPr="002E6EC8">
        <w:rPr>
          <w:b/>
          <w:sz w:val="24"/>
          <w:szCs w:val="24"/>
        </w:rPr>
        <w:t>P</w:t>
      </w:r>
      <w:r w:rsidR="00671BA5" w:rsidRPr="002E6EC8">
        <w:rPr>
          <w:b/>
          <w:sz w:val="24"/>
          <w:szCs w:val="24"/>
        </w:rPr>
        <w:t>alliative Car</w:t>
      </w:r>
      <w:r w:rsidR="004C0B7B" w:rsidRPr="002E6EC8">
        <w:rPr>
          <w:b/>
          <w:sz w:val="24"/>
          <w:szCs w:val="24"/>
        </w:rPr>
        <w:t>e</w:t>
      </w:r>
    </w:p>
    <w:p w14:paraId="44A47824" w14:textId="71151F33" w:rsidR="005300B4" w:rsidRDefault="0034233F" w:rsidP="005300B4">
      <w:pPr>
        <w:pStyle w:val="ListParagraph"/>
        <w:ind w:left="1080"/>
        <w:rPr>
          <w:sz w:val="24"/>
          <w:szCs w:val="24"/>
        </w:rPr>
      </w:pPr>
      <w:r w:rsidRPr="009E74CA">
        <w:rPr>
          <w:sz w:val="24"/>
          <w:szCs w:val="24"/>
        </w:rPr>
        <w:t>It may be appropriate to incorporate palliative care for persons with serious illnesses when it is in accord with the person’s wishes. Palliative care is specialized care that treats the discomfort, symptoms, and stress of that ill</w:t>
      </w:r>
      <w:r w:rsidR="00B86E65" w:rsidRPr="009E74CA">
        <w:rPr>
          <w:sz w:val="24"/>
          <w:szCs w:val="24"/>
        </w:rPr>
        <w:t>n</w:t>
      </w:r>
      <w:r w:rsidRPr="009E74CA">
        <w:rPr>
          <w:sz w:val="24"/>
          <w:szCs w:val="24"/>
        </w:rPr>
        <w:t>ess. The focus is to provide relief from such symptoms as pain, shortness of breath, fatigue, constipation, nausea, loss of appetite, and problems with sleep. It may also help with the side effects of some medical treatments.</w:t>
      </w:r>
    </w:p>
    <w:p w14:paraId="525AC8EF" w14:textId="77777777" w:rsidR="00F725FD" w:rsidRDefault="00F725FD" w:rsidP="005300B4">
      <w:pPr>
        <w:pStyle w:val="ListParagraph"/>
        <w:ind w:left="1080"/>
        <w:rPr>
          <w:sz w:val="24"/>
          <w:szCs w:val="24"/>
        </w:rPr>
      </w:pPr>
    </w:p>
    <w:p w14:paraId="7DEFFBDC" w14:textId="38CC78B4" w:rsidR="002E6E77" w:rsidRPr="00F725FD" w:rsidRDefault="00671BA5" w:rsidP="00F43F93">
      <w:pPr>
        <w:pStyle w:val="ListParagraph"/>
        <w:numPr>
          <w:ilvl w:val="2"/>
          <w:numId w:val="23"/>
        </w:numPr>
        <w:rPr>
          <w:b/>
          <w:sz w:val="24"/>
          <w:szCs w:val="24"/>
        </w:rPr>
      </w:pPr>
      <w:r w:rsidRPr="00F725FD">
        <w:rPr>
          <w:b/>
          <w:sz w:val="24"/>
          <w:szCs w:val="24"/>
        </w:rPr>
        <w:t>Hospice</w:t>
      </w:r>
    </w:p>
    <w:p w14:paraId="4EB0C2FE" w14:textId="77777777" w:rsidR="00287A3C" w:rsidRDefault="00287A3C" w:rsidP="00843F40">
      <w:pPr>
        <w:pStyle w:val="ListParagraph"/>
        <w:ind w:left="1080"/>
        <w:jc w:val="both"/>
        <w:rPr>
          <w:sz w:val="24"/>
          <w:szCs w:val="24"/>
        </w:rPr>
      </w:pPr>
    </w:p>
    <w:p w14:paraId="7A9E320F" w14:textId="2C2626F1" w:rsidR="00185BF5" w:rsidRPr="009E74CA" w:rsidRDefault="0084047A" w:rsidP="00843F40">
      <w:pPr>
        <w:pStyle w:val="ListParagraph"/>
        <w:ind w:left="1080"/>
        <w:jc w:val="both"/>
        <w:rPr>
          <w:sz w:val="24"/>
          <w:szCs w:val="24"/>
        </w:rPr>
      </w:pPr>
      <w:r w:rsidRPr="009E74CA">
        <w:rPr>
          <w:sz w:val="24"/>
          <w:szCs w:val="24"/>
        </w:rPr>
        <w:t xml:space="preserve">End-of-life care hospice is paid for by Medicare Part A at 100%.  Medicare outlines the make-up of the interdisciplinary hospice team that includes a medical doctor, nurse case management, Chaplin, and social worker.  Hospice reimbursement is fixed at a maximum dollar amount regardless of the level of care provided by hospice.  Medicare hospice is a six-month benefit. Two doctors are to certify that the prognosis is six months or less. It's called the certificate of terminal illness. There are four kinds of Medicare services.   </w:t>
      </w:r>
    </w:p>
    <w:p w14:paraId="21F3757E" w14:textId="77777777" w:rsidR="00185BF5" w:rsidRPr="009E74CA" w:rsidRDefault="00185BF5" w:rsidP="00843F40">
      <w:pPr>
        <w:pStyle w:val="ListParagraph"/>
        <w:ind w:left="1080"/>
        <w:jc w:val="both"/>
        <w:rPr>
          <w:sz w:val="24"/>
          <w:szCs w:val="24"/>
        </w:rPr>
      </w:pPr>
    </w:p>
    <w:p w14:paraId="13EF28FC" w14:textId="77777777" w:rsidR="00374B6F" w:rsidRPr="009E74CA" w:rsidRDefault="0084047A" w:rsidP="00F43F93">
      <w:pPr>
        <w:pStyle w:val="ListParagraph"/>
        <w:numPr>
          <w:ilvl w:val="6"/>
          <w:numId w:val="23"/>
        </w:numPr>
        <w:jc w:val="both"/>
        <w:rPr>
          <w:b/>
          <w:sz w:val="24"/>
          <w:szCs w:val="24"/>
        </w:rPr>
      </w:pPr>
      <w:r w:rsidRPr="009E74CA">
        <w:rPr>
          <w:sz w:val="24"/>
          <w:szCs w:val="24"/>
        </w:rPr>
        <w:t>The basic care is called "routine level of care</w:t>
      </w:r>
      <w:r w:rsidR="0037572D" w:rsidRPr="009E74CA">
        <w:rPr>
          <w:sz w:val="24"/>
          <w:szCs w:val="24"/>
        </w:rPr>
        <w:t>.</w:t>
      </w:r>
      <w:r w:rsidRPr="009E74CA">
        <w:rPr>
          <w:sz w:val="24"/>
          <w:szCs w:val="24"/>
        </w:rPr>
        <w:t>"</w:t>
      </w:r>
      <w:r w:rsidR="0037572D" w:rsidRPr="009E74CA">
        <w:rPr>
          <w:sz w:val="24"/>
          <w:szCs w:val="24"/>
        </w:rPr>
        <w:t xml:space="preserve"> The p</w:t>
      </w:r>
      <w:r w:rsidRPr="009E74CA">
        <w:rPr>
          <w:sz w:val="24"/>
          <w:szCs w:val="24"/>
        </w:rPr>
        <w:t xml:space="preserve">atient can be seen daily to every 14 days. </w:t>
      </w:r>
    </w:p>
    <w:p w14:paraId="59040697" w14:textId="77777777" w:rsidR="00374B6F" w:rsidRPr="009E74CA" w:rsidRDefault="0084047A" w:rsidP="00F43F93">
      <w:pPr>
        <w:pStyle w:val="ListParagraph"/>
        <w:numPr>
          <w:ilvl w:val="6"/>
          <w:numId w:val="23"/>
        </w:numPr>
        <w:jc w:val="both"/>
        <w:rPr>
          <w:b/>
          <w:sz w:val="24"/>
          <w:szCs w:val="24"/>
        </w:rPr>
      </w:pPr>
      <w:r w:rsidRPr="009E74CA">
        <w:rPr>
          <w:sz w:val="24"/>
          <w:szCs w:val="24"/>
        </w:rPr>
        <w:t>The second level is "respite care</w:t>
      </w:r>
      <w:r w:rsidR="0037572D" w:rsidRPr="009E74CA">
        <w:rPr>
          <w:sz w:val="24"/>
          <w:szCs w:val="24"/>
        </w:rPr>
        <w:t>.</w:t>
      </w:r>
      <w:r w:rsidRPr="009E74CA">
        <w:rPr>
          <w:sz w:val="24"/>
          <w:szCs w:val="24"/>
        </w:rPr>
        <w:t>"</w:t>
      </w:r>
      <w:r w:rsidR="0037572D" w:rsidRPr="009E74CA">
        <w:rPr>
          <w:sz w:val="24"/>
          <w:szCs w:val="24"/>
        </w:rPr>
        <w:t xml:space="preserve"> </w:t>
      </w:r>
      <w:proofErr w:type="gramStart"/>
      <w:r w:rsidRPr="009E74CA">
        <w:rPr>
          <w:sz w:val="24"/>
          <w:szCs w:val="24"/>
        </w:rPr>
        <w:t>Usually</w:t>
      </w:r>
      <w:proofErr w:type="gramEnd"/>
      <w:r w:rsidRPr="009E74CA">
        <w:rPr>
          <w:sz w:val="24"/>
          <w:szCs w:val="24"/>
        </w:rPr>
        <w:t xml:space="preserve"> Medicare beneficiaries do not qualify for skilled nursing care unless having previously been in acute-care hospital for at least 72 hours, respite care hospice is an exception. An individual can be given five days of nursing care paid for by hospice at the nursing home without the initial acute-care hospitalization stay.</w:t>
      </w:r>
    </w:p>
    <w:p w14:paraId="0A7DADCB" w14:textId="22F75EB7" w:rsidR="00374B6F" w:rsidRPr="009E74CA" w:rsidRDefault="0084047A" w:rsidP="00F43F93">
      <w:pPr>
        <w:pStyle w:val="ListParagraph"/>
        <w:numPr>
          <w:ilvl w:val="6"/>
          <w:numId w:val="23"/>
        </w:numPr>
        <w:jc w:val="both"/>
        <w:rPr>
          <w:b/>
          <w:sz w:val="24"/>
          <w:szCs w:val="24"/>
        </w:rPr>
      </w:pPr>
      <w:r w:rsidRPr="009E74CA">
        <w:rPr>
          <w:sz w:val="24"/>
          <w:szCs w:val="24"/>
        </w:rPr>
        <w:t xml:space="preserve">Continuous care for comfort care is the third level of care, it enables a </w:t>
      </w:r>
      <w:r w:rsidR="00840771">
        <w:rPr>
          <w:sz w:val="24"/>
          <w:szCs w:val="24"/>
        </w:rPr>
        <w:t>c</w:t>
      </w:r>
      <w:r w:rsidRPr="009E74CA">
        <w:rPr>
          <w:sz w:val="24"/>
          <w:szCs w:val="24"/>
        </w:rPr>
        <w:t xml:space="preserve">ombination of nursing and certified nursing care. </w:t>
      </w:r>
    </w:p>
    <w:p w14:paraId="1280FD8B" w14:textId="77777777" w:rsidR="0084047A" w:rsidRPr="009E74CA" w:rsidRDefault="0084047A" w:rsidP="00F43F93">
      <w:pPr>
        <w:pStyle w:val="ListParagraph"/>
        <w:numPr>
          <w:ilvl w:val="6"/>
          <w:numId w:val="23"/>
        </w:numPr>
        <w:jc w:val="both"/>
        <w:rPr>
          <w:b/>
          <w:sz w:val="24"/>
          <w:szCs w:val="24"/>
        </w:rPr>
      </w:pPr>
      <w:r w:rsidRPr="009E74CA">
        <w:rPr>
          <w:sz w:val="24"/>
          <w:szCs w:val="24"/>
        </w:rPr>
        <w:lastRenderedPageBreak/>
        <w:t xml:space="preserve">The fourth level is called general inpatient care, it allows Medicare accredited hospital or skilled nursing facility to be paid under specific criteria.  </w:t>
      </w:r>
    </w:p>
    <w:p w14:paraId="798B8B32" w14:textId="5919BACA" w:rsidR="0084047A" w:rsidRDefault="0084047A" w:rsidP="0084047A">
      <w:pPr>
        <w:pStyle w:val="ListParagraph"/>
        <w:ind w:left="1080"/>
        <w:rPr>
          <w:b/>
          <w:sz w:val="24"/>
          <w:szCs w:val="24"/>
        </w:rPr>
      </w:pPr>
    </w:p>
    <w:p w14:paraId="21C3DB1D" w14:textId="7DFB2ACE" w:rsidR="004C0B7B" w:rsidRPr="0010061E" w:rsidRDefault="0010061E" w:rsidP="00F43F93">
      <w:pPr>
        <w:pStyle w:val="ListParagraph"/>
        <w:numPr>
          <w:ilvl w:val="2"/>
          <w:numId w:val="23"/>
        </w:numPr>
        <w:rPr>
          <w:b/>
          <w:sz w:val="24"/>
          <w:szCs w:val="24"/>
        </w:rPr>
      </w:pPr>
      <w:r>
        <w:rPr>
          <w:b/>
          <w:sz w:val="24"/>
          <w:szCs w:val="24"/>
        </w:rPr>
        <w:t xml:space="preserve">       </w:t>
      </w:r>
      <w:r w:rsidR="008B786E" w:rsidRPr="0010061E">
        <w:rPr>
          <w:b/>
          <w:sz w:val="24"/>
          <w:szCs w:val="24"/>
        </w:rPr>
        <w:t>Withholding and Withdrawing Medical Treatment</w:t>
      </w:r>
    </w:p>
    <w:p w14:paraId="106E5FED" w14:textId="77777777" w:rsidR="001156D0" w:rsidRDefault="001156D0" w:rsidP="00490AED">
      <w:pPr>
        <w:pStyle w:val="ListParagraph"/>
        <w:ind w:left="1080"/>
        <w:jc w:val="both"/>
        <w:rPr>
          <w:sz w:val="24"/>
          <w:szCs w:val="24"/>
        </w:rPr>
      </w:pPr>
    </w:p>
    <w:p w14:paraId="71B99F81" w14:textId="2FFCCDC2" w:rsidR="00971BE9" w:rsidRPr="009E74CA" w:rsidRDefault="00971BE9" w:rsidP="00490AED">
      <w:pPr>
        <w:pStyle w:val="ListParagraph"/>
        <w:ind w:left="1080"/>
        <w:jc w:val="both"/>
        <w:rPr>
          <w:sz w:val="24"/>
          <w:szCs w:val="24"/>
        </w:rPr>
      </w:pPr>
      <w:r w:rsidRPr="009E74CA">
        <w:rPr>
          <w:sz w:val="24"/>
          <w:szCs w:val="24"/>
        </w:rPr>
        <w:t xml:space="preserve">Always presume to continue medical treatment. </w:t>
      </w:r>
      <w:r w:rsidR="00DF2FCC" w:rsidRPr="009E74CA">
        <w:rPr>
          <w:sz w:val="24"/>
          <w:szCs w:val="24"/>
        </w:rPr>
        <w:t>However, there are circumstances in which consent to withhold or withdraw medical treatment is legal and ethically justifiable.</w:t>
      </w:r>
      <w:r w:rsidR="00E3029D" w:rsidRPr="009E74CA">
        <w:rPr>
          <w:sz w:val="24"/>
          <w:szCs w:val="24"/>
        </w:rPr>
        <w:t xml:space="preserve"> </w:t>
      </w:r>
    </w:p>
    <w:p w14:paraId="79290C00" w14:textId="77777777" w:rsidR="00E3029D" w:rsidRPr="009E74CA" w:rsidRDefault="00E3029D" w:rsidP="00490AED">
      <w:pPr>
        <w:pStyle w:val="ListParagraph"/>
        <w:ind w:left="1080"/>
        <w:jc w:val="both"/>
        <w:rPr>
          <w:sz w:val="24"/>
          <w:szCs w:val="24"/>
        </w:rPr>
      </w:pPr>
    </w:p>
    <w:p w14:paraId="36BE4AD2" w14:textId="77777777" w:rsidR="00E3029D" w:rsidRPr="009E74CA" w:rsidRDefault="00E3029D" w:rsidP="00490AED">
      <w:pPr>
        <w:pStyle w:val="ListParagraph"/>
        <w:ind w:left="1080"/>
        <w:jc w:val="both"/>
        <w:rPr>
          <w:sz w:val="24"/>
          <w:szCs w:val="24"/>
        </w:rPr>
      </w:pPr>
      <w:r w:rsidRPr="009E74CA">
        <w:rPr>
          <w:sz w:val="24"/>
          <w:szCs w:val="24"/>
        </w:rPr>
        <w:t>In these situations, the Public Guardian should follow the wished of the person as currently expressed or previously stated in an advance directive. Any inconsistency in the person’s wishes should be presented to the Ethics Committee or it may be necessary to ask the court for direction after discussion with the Director of the Colorado Office of Public Guardianship. The Public Guardian should follow the principles of informed consent when making this decision on behalf of the person. Standard 15.</w:t>
      </w:r>
    </w:p>
    <w:p w14:paraId="3D4926A4" w14:textId="77777777" w:rsidR="00971BE9" w:rsidRPr="009E74CA" w:rsidRDefault="00971BE9" w:rsidP="00971BE9">
      <w:pPr>
        <w:pStyle w:val="ListParagraph"/>
        <w:ind w:left="1080"/>
        <w:rPr>
          <w:b/>
          <w:sz w:val="24"/>
          <w:szCs w:val="24"/>
        </w:rPr>
      </w:pPr>
    </w:p>
    <w:p w14:paraId="3A5C3EF0" w14:textId="6C9112BE" w:rsidR="00E67A51" w:rsidRPr="0010061E" w:rsidRDefault="0010061E" w:rsidP="0010061E">
      <w:pPr>
        <w:rPr>
          <w:b/>
          <w:sz w:val="24"/>
          <w:szCs w:val="24"/>
        </w:rPr>
      </w:pPr>
      <w:r>
        <w:rPr>
          <w:b/>
          <w:sz w:val="24"/>
          <w:szCs w:val="24"/>
        </w:rPr>
        <w:t xml:space="preserve">d. </w:t>
      </w:r>
      <w:r w:rsidR="005A1103">
        <w:rPr>
          <w:b/>
          <w:sz w:val="24"/>
          <w:szCs w:val="24"/>
        </w:rPr>
        <w:t xml:space="preserve">        </w:t>
      </w:r>
      <w:r w:rsidR="001E3758" w:rsidRPr="0010061E">
        <w:rPr>
          <w:b/>
          <w:sz w:val="24"/>
          <w:szCs w:val="24"/>
        </w:rPr>
        <w:t>Physicians Order for Life Sustaining Treatment (</w:t>
      </w:r>
      <w:r w:rsidR="00E67A51" w:rsidRPr="0010061E">
        <w:rPr>
          <w:b/>
          <w:sz w:val="24"/>
          <w:szCs w:val="24"/>
        </w:rPr>
        <w:t>POLST</w:t>
      </w:r>
      <w:r w:rsidR="001E3758" w:rsidRPr="0010061E">
        <w:rPr>
          <w:b/>
          <w:sz w:val="24"/>
          <w:szCs w:val="24"/>
        </w:rPr>
        <w:t>)</w:t>
      </w:r>
    </w:p>
    <w:p w14:paraId="7FE76376" w14:textId="77777777" w:rsidR="002C7BD0" w:rsidRPr="009E74CA" w:rsidRDefault="00221EB8" w:rsidP="00221EB8">
      <w:pPr>
        <w:pStyle w:val="ListParagraph"/>
        <w:ind w:left="1080"/>
        <w:jc w:val="both"/>
        <w:rPr>
          <w:sz w:val="24"/>
          <w:szCs w:val="24"/>
        </w:rPr>
      </w:pPr>
      <w:r w:rsidRPr="009E74CA">
        <w:rPr>
          <w:sz w:val="24"/>
          <w:szCs w:val="24"/>
        </w:rPr>
        <w:t xml:space="preserve">POLST </w:t>
      </w:r>
      <w:r w:rsidR="00E73A76" w:rsidRPr="009E74CA">
        <w:rPr>
          <w:sz w:val="24"/>
          <w:szCs w:val="24"/>
        </w:rPr>
        <w:t>programs were developed so that healthcare providers and patients have end of life conversations. POLST are meant to improve the quality of care that people receive the end of the life and provide effective communication regarding patient desires and comprehensive documentation of medical directives.</w:t>
      </w:r>
    </w:p>
    <w:p w14:paraId="6ADFA3BF" w14:textId="77777777" w:rsidR="00357F42" w:rsidRPr="009E74CA" w:rsidRDefault="00357F42" w:rsidP="00221EB8">
      <w:pPr>
        <w:pStyle w:val="ListParagraph"/>
        <w:ind w:left="1080"/>
        <w:jc w:val="both"/>
        <w:rPr>
          <w:sz w:val="24"/>
          <w:szCs w:val="24"/>
        </w:rPr>
      </w:pPr>
    </w:p>
    <w:p w14:paraId="2099B639" w14:textId="77777777" w:rsidR="00357F42" w:rsidRPr="009E74CA" w:rsidRDefault="00357F42" w:rsidP="00221EB8">
      <w:pPr>
        <w:pStyle w:val="ListParagraph"/>
        <w:ind w:left="1080"/>
        <w:jc w:val="both"/>
        <w:rPr>
          <w:sz w:val="24"/>
          <w:szCs w:val="24"/>
        </w:rPr>
      </w:pPr>
      <w:r w:rsidRPr="009E74CA">
        <w:rPr>
          <w:sz w:val="24"/>
          <w:szCs w:val="24"/>
        </w:rPr>
        <w:t>A POLST complements, rather than replaces, an advance directive. It records in detail the decisions the patient makes and puts those decisions into medical orders to be followed in a medical crisis.</w:t>
      </w:r>
      <w:r w:rsidR="00ED2BD7" w:rsidRPr="009E74CA">
        <w:rPr>
          <w:sz w:val="24"/>
          <w:szCs w:val="24"/>
        </w:rPr>
        <w:t xml:space="preserve"> The form is printed on brightly colored paper so it can be readily seen, followed, and transferred with the patient from hospital to nursing facility and back to the hospital.</w:t>
      </w:r>
    </w:p>
    <w:p w14:paraId="43F06879" w14:textId="77777777" w:rsidR="00AD66B8" w:rsidRPr="009E74CA" w:rsidRDefault="00AD66B8" w:rsidP="00221EB8">
      <w:pPr>
        <w:pStyle w:val="ListParagraph"/>
        <w:ind w:left="1080"/>
        <w:jc w:val="both"/>
        <w:rPr>
          <w:sz w:val="24"/>
          <w:szCs w:val="24"/>
        </w:rPr>
      </w:pPr>
    </w:p>
    <w:p w14:paraId="78E4B389" w14:textId="77777777" w:rsidR="00AD66B8" w:rsidRPr="009E74CA" w:rsidRDefault="005F10DE" w:rsidP="00221EB8">
      <w:pPr>
        <w:pStyle w:val="ListParagraph"/>
        <w:ind w:left="1080"/>
        <w:jc w:val="both"/>
      </w:pPr>
      <w:r w:rsidRPr="009E74CA">
        <w:rPr>
          <w:sz w:val="24"/>
          <w:szCs w:val="24"/>
        </w:rPr>
        <w:t>Groups in Colorado have endorsed POLST and is working on statewide adoption.  The Colorado A</w:t>
      </w:r>
      <w:r w:rsidR="004A56C1" w:rsidRPr="009E74CA">
        <w:rPr>
          <w:sz w:val="24"/>
          <w:szCs w:val="24"/>
        </w:rPr>
        <w:t>dvance Directives Consortium</w:t>
      </w:r>
      <w:r w:rsidRPr="009E74CA">
        <w:rPr>
          <w:sz w:val="24"/>
          <w:szCs w:val="24"/>
        </w:rPr>
        <w:t xml:space="preserve"> is the main resource with forms for use: </w:t>
      </w:r>
      <w:hyperlink r:id="rId24" w:history="1">
        <w:r w:rsidR="0097784F" w:rsidRPr="009E74CA">
          <w:rPr>
            <w:rStyle w:val="Hyperlink"/>
            <w:color w:val="auto"/>
          </w:rPr>
          <w:t>http://www.coloradoadvancedirectives.com/index.html</w:t>
        </w:r>
      </w:hyperlink>
      <w:r w:rsidR="004C6747" w:rsidRPr="009E74CA">
        <w:t>.</w:t>
      </w:r>
    </w:p>
    <w:p w14:paraId="78C876D7" w14:textId="77777777" w:rsidR="00947D35" w:rsidRPr="009E74CA" w:rsidRDefault="00947D35" w:rsidP="00221EB8">
      <w:pPr>
        <w:pStyle w:val="ListParagraph"/>
        <w:ind w:left="1080"/>
        <w:jc w:val="both"/>
      </w:pPr>
    </w:p>
    <w:p w14:paraId="11135288" w14:textId="4572BB58" w:rsidR="00A7565C" w:rsidRPr="00690187" w:rsidRDefault="00690187" w:rsidP="00690187">
      <w:pPr>
        <w:pStyle w:val="ListParagraph"/>
        <w:ind w:left="180"/>
        <w:rPr>
          <w:b/>
          <w:sz w:val="24"/>
          <w:szCs w:val="24"/>
        </w:rPr>
      </w:pPr>
      <w:r>
        <w:rPr>
          <w:b/>
          <w:sz w:val="24"/>
          <w:szCs w:val="24"/>
        </w:rPr>
        <w:t xml:space="preserve">e.      </w:t>
      </w:r>
      <w:r w:rsidR="007D7BC1" w:rsidRPr="00690187">
        <w:rPr>
          <w:b/>
          <w:sz w:val="24"/>
          <w:szCs w:val="24"/>
        </w:rPr>
        <w:t>D</w:t>
      </w:r>
      <w:r w:rsidR="002F6B7C" w:rsidRPr="00690187">
        <w:rPr>
          <w:b/>
          <w:sz w:val="24"/>
          <w:szCs w:val="24"/>
        </w:rPr>
        <w:t xml:space="preserve">o Not </w:t>
      </w:r>
      <w:r w:rsidR="007D7BC1" w:rsidRPr="00690187">
        <w:rPr>
          <w:b/>
          <w:sz w:val="24"/>
          <w:szCs w:val="24"/>
        </w:rPr>
        <w:t>R</w:t>
      </w:r>
      <w:r w:rsidR="002F6B7C" w:rsidRPr="00690187">
        <w:rPr>
          <w:b/>
          <w:sz w:val="24"/>
          <w:szCs w:val="24"/>
        </w:rPr>
        <w:t>esuscitate Orders</w:t>
      </w:r>
      <w:r w:rsidR="00983C19" w:rsidRPr="00690187">
        <w:rPr>
          <w:b/>
          <w:sz w:val="24"/>
          <w:szCs w:val="24"/>
        </w:rPr>
        <w:t xml:space="preserve"> (DNR)</w:t>
      </w:r>
      <w:r w:rsidR="00A43314" w:rsidRPr="00690187">
        <w:rPr>
          <w:b/>
          <w:sz w:val="24"/>
          <w:szCs w:val="24"/>
        </w:rPr>
        <w:t xml:space="preserve"> and </w:t>
      </w:r>
      <w:r w:rsidR="00AC026A" w:rsidRPr="00690187">
        <w:rPr>
          <w:b/>
          <w:sz w:val="24"/>
          <w:szCs w:val="24"/>
        </w:rPr>
        <w:t>Cardiopulmonary resuscitation (</w:t>
      </w:r>
      <w:r w:rsidR="00A43314" w:rsidRPr="00690187">
        <w:rPr>
          <w:b/>
          <w:sz w:val="24"/>
          <w:szCs w:val="24"/>
        </w:rPr>
        <w:t>CPR</w:t>
      </w:r>
      <w:r w:rsidR="00AC026A" w:rsidRPr="00690187">
        <w:rPr>
          <w:b/>
          <w:sz w:val="24"/>
          <w:szCs w:val="24"/>
        </w:rPr>
        <w:t>)</w:t>
      </w:r>
    </w:p>
    <w:p w14:paraId="3CC81B48" w14:textId="77777777" w:rsidR="00AA04D9" w:rsidRDefault="00AA04D9" w:rsidP="00CC054B">
      <w:pPr>
        <w:pStyle w:val="ListParagraph"/>
        <w:ind w:left="1080"/>
        <w:jc w:val="both"/>
        <w:rPr>
          <w:sz w:val="24"/>
          <w:szCs w:val="24"/>
        </w:rPr>
      </w:pPr>
    </w:p>
    <w:p w14:paraId="2D51F6EF" w14:textId="33396AEF" w:rsidR="00A7565C" w:rsidRPr="009E74CA" w:rsidRDefault="00A7565C" w:rsidP="00CC054B">
      <w:pPr>
        <w:pStyle w:val="ListParagraph"/>
        <w:ind w:left="1080"/>
        <w:jc w:val="both"/>
        <w:rPr>
          <w:sz w:val="24"/>
          <w:szCs w:val="24"/>
        </w:rPr>
      </w:pPr>
      <w:r w:rsidRPr="009E74CA">
        <w:rPr>
          <w:sz w:val="24"/>
          <w:szCs w:val="24"/>
        </w:rPr>
        <w:t xml:space="preserve">Medical </w:t>
      </w:r>
      <w:r w:rsidR="00BA5FD5" w:rsidRPr="009E74CA">
        <w:rPr>
          <w:sz w:val="24"/>
          <w:szCs w:val="24"/>
        </w:rPr>
        <w:t>d</w:t>
      </w:r>
      <w:r w:rsidRPr="009E74CA">
        <w:rPr>
          <w:sz w:val="24"/>
          <w:szCs w:val="24"/>
        </w:rPr>
        <w:t>o not resuscitate order</w:t>
      </w:r>
      <w:r w:rsidR="00BA5FD5" w:rsidRPr="009E74CA">
        <w:rPr>
          <w:sz w:val="24"/>
          <w:szCs w:val="24"/>
        </w:rPr>
        <w:t xml:space="preserve"> (DNR), </w:t>
      </w:r>
      <w:r w:rsidRPr="009E74CA">
        <w:rPr>
          <w:sz w:val="24"/>
          <w:szCs w:val="24"/>
        </w:rPr>
        <w:t>is an order that instructs healthcare professionals not to resuscitate if a person's heart stops for the individual stops breathing.  DNR is a narrow scope document focused on cardiopulmonary arrest or a pre-arrest emergency due to a chronic condition.  A DNR is signed by a doctor and is a medical order</w:t>
      </w:r>
      <w:r w:rsidR="009B2726" w:rsidRPr="009E74CA">
        <w:rPr>
          <w:sz w:val="24"/>
          <w:szCs w:val="24"/>
        </w:rPr>
        <w:t xml:space="preserve"> and placed in the person’s medical </w:t>
      </w:r>
      <w:r w:rsidR="00C9351A" w:rsidRPr="009E74CA">
        <w:rPr>
          <w:sz w:val="24"/>
          <w:szCs w:val="24"/>
        </w:rPr>
        <w:t>record</w:t>
      </w:r>
      <w:r w:rsidRPr="009E74CA">
        <w:rPr>
          <w:sz w:val="24"/>
          <w:szCs w:val="24"/>
        </w:rPr>
        <w:t>.</w:t>
      </w:r>
      <w:r w:rsidR="00F67C64" w:rsidRPr="009E74CA">
        <w:rPr>
          <w:sz w:val="24"/>
          <w:szCs w:val="24"/>
        </w:rPr>
        <w:t xml:space="preserve"> </w:t>
      </w:r>
    </w:p>
    <w:p w14:paraId="3C7B0C43" w14:textId="77777777" w:rsidR="00745986" w:rsidRPr="009E74CA" w:rsidRDefault="00745986" w:rsidP="00CC054B">
      <w:pPr>
        <w:pStyle w:val="ListParagraph"/>
        <w:ind w:left="1080"/>
        <w:jc w:val="both"/>
        <w:rPr>
          <w:sz w:val="24"/>
          <w:szCs w:val="24"/>
        </w:rPr>
      </w:pPr>
    </w:p>
    <w:p w14:paraId="57922D39" w14:textId="77777777" w:rsidR="00F67C64" w:rsidRPr="009E74CA" w:rsidRDefault="00F67C64" w:rsidP="00CC054B">
      <w:pPr>
        <w:pStyle w:val="ListParagraph"/>
        <w:ind w:left="1080"/>
        <w:jc w:val="both"/>
        <w:rPr>
          <w:sz w:val="24"/>
          <w:szCs w:val="24"/>
        </w:rPr>
      </w:pPr>
      <w:r w:rsidRPr="009E74CA">
        <w:rPr>
          <w:sz w:val="24"/>
          <w:szCs w:val="24"/>
        </w:rPr>
        <w:t>Consent from the person or the guardian is required for entry of a DNR order. It is not an advance directive.</w:t>
      </w:r>
      <w:r w:rsidR="00357F42" w:rsidRPr="009E74CA">
        <w:rPr>
          <w:sz w:val="24"/>
          <w:szCs w:val="24"/>
        </w:rPr>
        <w:t xml:space="preserve"> A DNR order may be appropriate for an individual who is critically or terminally ill.  An individual who is physically healthy but disabled should not have a DNR order.</w:t>
      </w:r>
    </w:p>
    <w:p w14:paraId="6AD2F28A" w14:textId="77777777" w:rsidR="00690187" w:rsidRDefault="00690187" w:rsidP="00690187">
      <w:pPr>
        <w:jc w:val="both"/>
        <w:rPr>
          <w:b/>
          <w:sz w:val="24"/>
          <w:szCs w:val="24"/>
        </w:rPr>
      </w:pPr>
    </w:p>
    <w:p w14:paraId="5DC640A7" w14:textId="144C6AF1" w:rsidR="00527244" w:rsidRPr="00690187" w:rsidRDefault="00407199" w:rsidP="00F43F93">
      <w:pPr>
        <w:pStyle w:val="ListParagraph"/>
        <w:numPr>
          <w:ilvl w:val="0"/>
          <w:numId w:val="31"/>
        </w:numPr>
        <w:jc w:val="both"/>
        <w:rPr>
          <w:b/>
          <w:sz w:val="24"/>
          <w:szCs w:val="24"/>
        </w:rPr>
      </w:pPr>
      <w:r w:rsidRPr="00690187">
        <w:rPr>
          <w:b/>
          <w:sz w:val="24"/>
          <w:szCs w:val="24"/>
        </w:rPr>
        <w:t>CPR for Older Adults</w:t>
      </w:r>
    </w:p>
    <w:p w14:paraId="77FD4ED9" w14:textId="77777777" w:rsidR="00117FB4" w:rsidRDefault="00117FB4" w:rsidP="00CC054B">
      <w:pPr>
        <w:pStyle w:val="ListParagraph"/>
        <w:ind w:left="1080"/>
        <w:jc w:val="both"/>
      </w:pPr>
    </w:p>
    <w:p w14:paraId="19AB2934" w14:textId="73924686" w:rsidR="00F53728" w:rsidRPr="009E74CA" w:rsidRDefault="005E4CBE" w:rsidP="00CC054B">
      <w:pPr>
        <w:pStyle w:val="ListParagraph"/>
        <w:ind w:left="1080"/>
        <w:jc w:val="both"/>
        <w:rPr>
          <w:b/>
          <w:sz w:val="24"/>
          <w:szCs w:val="24"/>
        </w:rPr>
      </w:pPr>
      <w:hyperlink r:id="rId25" w:history="1">
        <w:r w:rsidR="00546D39" w:rsidRPr="00697E1C">
          <w:rPr>
            <w:rStyle w:val="Hyperlink"/>
          </w:rPr>
          <w:t>https://dailycaring.com/the-reality-of-cpr-for-seniors-get-the-facts/</w:t>
        </w:r>
      </w:hyperlink>
    </w:p>
    <w:p w14:paraId="56585DE5" w14:textId="77777777" w:rsidR="009E2A1E" w:rsidRPr="009E74CA" w:rsidRDefault="009E2A1E" w:rsidP="00CC054B">
      <w:pPr>
        <w:pStyle w:val="ListParagraph"/>
        <w:ind w:left="1080"/>
        <w:jc w:val="both"/>
        <w:rPr>
          <w:b/>
          <w:sz w:val="24"/>
          <w:szCs w:val="24"/>
        </w:rPr>
      </w:pPr>
    </w:p>
    <w:p w14:paraId="17170844" w14:textId="77777777" w:rsidR="00B21743" w:rsidRPr="009E74CA" w:rsidRDefault="00400AFC" w:rsidP="00CC054B">
      <w:pPr>
        <w:pStyle w:val="ListParagraph"/>
        <w:ind w:left="1080"/>
        <w:jc w:val="both"/>
        <w:rPr>
          <w:sz w:val="24"/>
          <w:szCs w:val="24"/>
        </w:rPr>
      </w:pPr>
      <w:r w:rsidRPr="009E74CA">
        <w:rPr>
          <w:sz w:val="24"/>
          <w:szCs w:val="24"/>
        </w:rPr>
        <w:t>CPR means pushing down into the chest at least 2 inches d</w:t>
      </w:r>
      <w:r w:rsidR="00FF112D" w:rsidRPr="009E74CA">
        <w:rPr>
          <w:sz w:val="24"/>
          <w:szCs w:val="24"/>
        </w:rPr>
        <w:t xml:space="preserve">eep </w:t>
      </w:r>
      <w:r w:rsidRPr="009E74CA">
        <w:rPr>
          <w:sz w:val="24"/>
          <w:szCs w:val="24"/>
        </w:rPr>
        <w:t>and at least 100 times per minute.</w:t>
      </w:r>
      <w:r w:rsidR="00FF112D" w:rsidRPr="009E74CA">
        <w:rPr>
          <w:sz w:val="24"/>
          <w:szCs w:val="24"/>
        </w:rPr>
        <w:t xml:space="preserve"> The pounding on the body usually results in major physical trauma. This trauma often includes broken ribs, lung bruising, </w:t>
      </w:r>
      <w:r w:rsidR="005904F7" w:rsidRPr="009E74CA">
        <w:rPr>
          <w:sz w:val="24"/>
          <w:szCs w:val="24"/>
        </w:rPr>
        <w:t>damage to the airway and internal organs, and internal bleeding.</w:t>
      </w:r>
    </w:p>
    <w:p w14:paraId="69A4C5A8" w14:textId="77777777" w:rsidR="00B21743" w:rsidRPr="009E74CA" w:rsidRDefault="00B21743" w:rsidP="00CC054B">
      <w:pPr>
        <w:pStyle w:val="ListParagraph"/>
        <w:ind w:left="1080"/>
        <w:jc w:val="both"/>
        <w:rPr>
          <w:sz w:val="24"/>
          <w:szCs w:val="24"/>
        </w:rPr>
      </w:pPr>
    </w:p>
    <w:p w14:paraId="713FBDA2" w14:textId="77777777" w:rsidR="00B21743" w:rsidRPr="009E74CA" w:rsidRDefault="00655A33" w:rsidP="00CC054B">
      <w:pPr>
        <w:pStyle w:val="ListParagraph"/>
        <w:ind w:left="1080"/>
        <w:jc w:val="both"/>
        <w:rPr>
          <w:sz w:val="24"/>
          <w:szCs w:val="24"/>
        </w:rPr>
      </w:pPr>
      <w:r w:rsidRPr="009E74CA">
        <w:rPr>
          <w:sz w:val="24"/>
          <w:szCs w:val="24"/>
        </w:rPr>
        <w:t xml:space="preserve">Patients who receive CPR also </w:t>
      </w:r>
      <w:proofErr w:type="gramStart"/>
      <w:r w:rsidRPr="009E74CA">
        <w:rPr>
          <w:sz w:val="24"/>
          <w:szCs w:val="24"/>
        </w:rPr>
        <w:t>have to</w:t>
      </w:r>
      <w:proofErr w:type="gramEnd"/>
      <w:r w:rsidRPr="009E74CA">
        <w:rPr>
          <w:sz w:val="24"/>
          <w:szCs w:val="24"/>
        </w:rPr>
        <w:t xml:space="preserve"> deal with serious long-term consequences like possible brain damage from oxygen deprivation. The existing health conditions of seniors make it even less likely that they will recover at all or have </w:t>
      </w:r>
      <w:r w:rsidR="00E45501" w:rsidRPr="009E74CA">
        <w:rPr>
          <w:sz w:val="24"/>
          <w:szCs w:val="24"/>
        </w:rPr>
        <w:t>reasonably</w:t>
      </w:r>
      <w:r w:rsidRPr="009E74CA">
        <w:rPr>
          <w:sz w:val="24"/>
          <w:szCs w:val="24"/>
        </w:rPr>
        <w:t xml:space="preserve"> good quality of life.</w:t>
      </w:r>
    </w:p>
    <w:p w14:paraId="355AD681" w14:textId="77777777" w:rsidR="00336C9A" w:rsidRPr="009E74CA" w:rsidRDefault="00336C9A" w:rsidP="00CC054B">
      <w:pPr>
        <w:pStyle w:val="ListParagraph"/>
        <w:ind w:left="1080"/>
        <w:jc w:val="both"/>
        <w:rPr>
          <w:sz w:val="24"/>
          <w:szCs w:val="24"/>
        </w:rPr>
      </w:pPr>
    </w:p>
    <w:p w14:paraId="78E3E701" w14:textId="77777777" w:rsidR="00CF5781" w:rsidRPr="009E74CA" w:rsidRDefault="00336C9A" w:rsidP="00CC054B">
      <w:pPr>
        <w:pStyle w:val="ListParagraph"/>
        <w:ind w:left="1080"/>
        <w:jc w:val="both"/>
        <w:rPr>
          <w:sz w:val="24"/>
          <w:szCs w:val="24"/>
        </w:rPr>
      </w:pPr>
      <w:r w:rsidRPr="009E74CA">
        <w:rPr>
          <w:sz w:val="24"/>
          <w:szCs w:val="24"/>
        </w:rPr>
        <w:t xml:space="preserve">Research </w:t>
      </w:r>
      <w:r w:rsidR="001A7595" w:rsidRPr="009E74CA">
        <w:rPr>
          <w:sz w:val="24"/>
          <w:szCs w:val="24"/>
        </w:rPr>
        <w:t>(</w:t>
      </w:r>
      <w:hyperlink r:id="rId26" w:history="1">
        <w:r w:rsidR="001A7595" w:rsidRPr="009E74CA">
          <w:rPr>
            <w:rStyle w:val="Hyperlink"/>
            <w:color w:val="auto"/>
          </w:rPr>
          <w:t>https://well.blogs.nytimes.com/2014/07/17/the-cpr-we-dont-see-on-tv/</w:t>
        </w:r>
      </w:hyperlink>
      <w:r w:rsidR="001A7595" w:rsidRPr="009E74CA">
        <w:rPr>
          <w:sz w:val="24"/>
          <w:szCs w:val="24"/>
        </w:rPr>
        <w:t>)</w:t>
      </w:r>
    </w:p>
    <w:p w14:paraId="5A2210E4" w14:textId="77777777" w:rsidR="00336C9A" w:rsidRPr="009E74CA" w:rsidRDefault="00336C9A" w:rsidP="00CC054B">
      <w:pPr>
        <w:pStyle w:val="ListParagraph"/>
        <w:ind w:left="1080"/>
        <w:jc w:val="both"/>
        <w:rPr>
          <w:sz w:val="24"/>
          <w:szCs w:val="24"/>
        </w:rPr>
      </w:pPr>
      <w:r w:rsidRPr="009E74CA">
        <w:rPr>
          <w:sz w:val="24"/>
          <w:szCs w:val="24"/>
        </w:rPr>
        <w:t>suggests that only 10</w:t>
      </w:r>
      <w:r w:rsidR="00766C30" w:rsidRPr="009E74CA">
        <w:rPr>
          <w:sz w:val="24"/>
          <w:szCs w:val="24"/>
        </w:rPr>
        <w:t xml:space="preserve"> </w:t>
      </w:r>
      <w:r w:rsidRPr="009E74CA">
        <w:rPr>
          <w:sz w:val="24"/>
          <w:szCs w:val="24"/>
        </w:rPr>
        <w:t>-</w:t>
      </w:r>
      <w:r w:rsidR="00766C30" w:rsidRPr="009E74CA">
        <w:rPr>
          <w:sz w:val="24"/>
          <w:szCs w:val="24"/>
        </w:rPr>
        <w:t xml:space="preserve"> </w:t>
      </w:r>
      <w:r w:rsidRPr="009E74CA">
        <w:rPr>
          <w:sz w:val="24"/>
          <w:szCs w:val="24"/>
        </w:rPr>
        <w:t xml:space="preserve">20% of </w:t>
      </w:r>
      <w:r w:rsidRPr="009E74CA">
        <w:rPr>
          <w:b/>
          <w:i/>
          <w:sz w:val="24"/>
          <w:szCs w:val="24"/>
        </w:rPr>
        <w:t>all</w:t>
      </w:r>
      <w:r w:rsidRPr="009E74CA">
        <w:rPr>
          <w:sz w:val="24"/>
          <w:szCs w:val="24"/>
        </w:rPr>
        <w:t xml:space="preserve"> people who get CPR will survive and recover enough to leave the hospital.</w:t>
      </w:r>
      <w:r w:rsidR="00EB7E39" w:rsidRPr="009E74CA">
        <w:rPr>
          <w:sz w:val="24"/>
          <w:szCs w:val="24"/>
        </w:rPr>
        <w:t xml:space="preserve"> For chronically ill elderly patients, a study </w:t>
      </w:r>
      <w:r w:rsidR="00360366" w:rsidRPr="009E74CA">
        <w:rPr>
          <w:sz w:val="24"/>
          <w:szCs w:val="24"/>
        </w:rPr>
        <w:t>(</w:t>
      </w:r>
      <w:hyperlink r:id="rId27" w:anchor="t=articleResults" w:history="1">
        <w:r w:rsidR="00A36670" w:rsidRPr="009E74CA">
          <w:rPr>
            <w:rStyle w:val="Hyperlink"/>
            <w:color w:val="auto"/>
          </w:rPr>
          <w:t>https://www.nejm.org/doi/full/10.1056/NEJM199402243300807#t=articleResults</w:t>
        </w:r>
      </w:hyperlink>
      <w:r w:rsidR="00360366" w:rsidRPr="009E74CA">
        <w:rPr>
          <w:sz w:val="24"/>
          <w:szCs w:val="24"/>
        </w:rPr>
        <w:t xml:space="preserve">) </w:t>
      </w:r>
      <w:r w:rsidR="00EB7E39" w:rsidRPr="009E74CA">
        <w:rPr>
          <w:sz w:val="24"/>
          <w:szCs w:val="24"/>
        </w:rPr>
        <w:t xml:space="preserve">has shown a less than 5% chance of surviving long enough to leave the hospital after </w:t>
      </w:r>
      <w:r w:rsidR="00E45501" w:rsidRPr="009E74CA">
        <w:rPr>
          <w:sz w:val="24"/>
          <w:szCs w:val="24"/>
        </w:rPr>
        <w:t>receiving</w:t>
      </w:r>
      <w:r w:rsidR="00EB7E39" w:rsidRPr="009E74CA">
        <w:rPr>
          <w:sz w:val="24"/>
          <w:szCs w:val="24"/>
        </w:rPr>
        <w:t xml:space="preserve"> CPR</w:t>
      </w:r>
      <w:r w:rsidR="00E45501" w:rsidRPr="009E74CA">
        <w:rPr>
          <w:sz w:val="24"/>
          <w:szCs w:val="24"/>
        </w:rPr>
        <w:t>.</w:t>
      </w:r>
    </w:p>
    <w:p w14:paraId="67EEDAA9" w14:textId="7F1DB956" w:rsidR="00B21743" w:rsidRDefault="00B21743" w:rsidP="00CC054B">
      <w:pPr>
        <w:pStyle w:val="ListParagraph"/>
        <w:ind w:left="1080"/>
        <w:jc w:val="both"/>
        <w:rPr>
          <w:sz w:val="24"/>
          <w:szCs w:val="24"/>
        </w:rPr>
      </w:pPr>
    </w:p>
    <w:p w14:paraId="325C1BF8" w14:textId="12A9B929" w:rsidR="00E23225" w:rsidRDefault="00E23225" w:rsidP="00CC054B">
      <w:pPr>
        <w:pStyle w:val="ListParagraph"/>
        <w:ind w:left="1080"/>
        <w:jc w:val="both"/>
        <w:rPr>
          <w:sz w:val="24"/>
          <w:szCs w:val="24"/>
        </w:rPr>
      </w:pPr>
    </w:p>
    <w:p w14:paraId="13FE8A30" w14:textId="4118E69D" w:rsidR="00C44230" w:rsidRPr="00342C7C" w:rsidRDefault="00664DD8" w:rsidP="00F43F93">
      <w:pPr>
        <w:pStyle w:val="ListParagraph"/>
        <w:numPr>
          <w:ilvl w:val="0"/>
          <w:numId w:val="31"/>
        </w:numPr>
        <w:jc w:val="both"/>
        <w:rPr>
          <w:rFonts w:cstheme="minorHAnsi"/>
          <w:b/>
          <w:sz w:val="24"/>
          <w:szCs w:val="24"/>
        </w:rPr>
      </w:pPr>
      <w:r>
        <w:rPr>
          <w:rFonts w:cstheme="minorHAnsi"/>
          <w:b/>
          <w:sz w:val="24"/>
          <w:szCs w:val="24"/>
        </w:rPr>
        <w:t>D</w:t>
      </w:r>
      <w:r w:rsidRPr="00342C7C">
        <w:rPr>
          <w:rFonts w:cstheme="minorHAnsi"/>
          <w:b/>
          <w:sz w:val="24"/>
          <w:szCs w:val="24"/>
        </w:rPr>
        <w:t xml:space="preserve">eath with </w:t>
      </w:r>
      <w:r>
        <w:rPr>
          <w:rFonts w:cstheme="minorHAnsi"/>
          <w:b/>
          <w:sz w:val="24"/>
          <w:szCs w:val="24"/>
        </w:rPr>
        <w:t>D</w:t>
      </w:r>
      <w:r w:rsidRPr="00342C7C">
        <w:rPr>
          <w:rFonts w:cstheme="minorHAnsi"/>
          <w:b/>
          <w:sz w:val="24"/>
          <w:szCs w:val="24"/>
        </w:rPr>
        <w:t xml:space="preserve">ignity </w:t>
      </w:r>
      <w:r>
        <w:rPr>
          <w:rFonts w:cstheme="minorHAnsi"/>
          <w:b/>
          <w:sz w:val="24"/>
          <w:szCs w:val="24"/>
        </w:rPr>
        <w:t>L</w:t>
      </w:r>
      <w:r w:rsidRPr="00342C7C">
        <w:rPr>
          <w:rFonts w:cstheme="minorHAnsi"/>
          <w:b/>
          <w:sz w:val="24"/>
          <w:szCs w:val="24"/>
        </w:rPr>
        <w:t>aws</w:t>
      </w:r>
    </w:p>
    <w:p w14:paraId="0621A79D" w14:textId="77777777" w:rsidR="00531EFB" w:rsidRPr="00432C2E" w:rsidRDefault="00531EFB" w:rsidP="00CC054B">
      <w:pPr>
        <w:pStyle w:val="ListParagraph"/>
        <w:ind w:left="1080"/>
        <w:jc w:val="both"/>
        <w:rPr>
          <w:rFonts w:cstheme="minorHAnsi"/>
          <w:sz w:val="24"/>
          <w:szCs w:val="24"/>
        </w:rPr>
      </w:pPr>
    </w:p>
    <w:p w14:paraId="143118FD" w14:textId="7A099029" w:rsidR="00E23225" w:rsidRPr="00432C2E" w:rsidRDefault="005E4CBE" w:rsidP="00CC054B">
      <w:pPr>
        <w:pStyle w:val="ListParagraph"/>
        <w:ind w:left="1080"/>
        <w:jc w:val="both"/>
        <w:rPr>
          <w:rStyle w:val="Hyperlink"/>
          <w:rFonts w:cstheme="minorHAnsi"/>
          <w:color w:val="auto"/>
          <w:sz w:val="24"/>
          <w:szCs w:val="24"/>
        </w:rPr>
      </w:pPr>
      <w:hyperlink r:id="rId28" w:history="1">
        <w:r w:rsidR="003E18F8" w:rsidRPr="00432C2E">
          <w:rPr>
            <w:rStyle w:val="Hyperlink"/>
            <w:rFonts w:cstheme="minorHAnsi"/>
            <w:color w:val="auto"/>
            <w:sz w:val="24"/>
            <w:szCs w:val="24"/>
          </w:rPr>
          <w:t>https://www.deathwithdignity.org/learn/access/</w:t>
        </w:r>
      </w:hyperlink>
    </w:p>
    <w:p w14:paraId="08759BD7" w14:textId="77777777" w:rsidR="00C0084A" w:rsidRPr="00432C2E" w:rsidRDefault="00C0084A" w:rsidP="00CC054B">
      <w:pPr>
        <w:pStyle w:val="ListParagraph"/>
        <w:ind w:left="1080"/>
        <w:jc w:val="both"/>
        <w:rPr>
          <w:rFonts w:cstheme="minorHAnsi"/>
          <w:sz w:val="24"/>
          <w:szCs w:val="24"/>
        </w:rPr>
      </w:pPr>
    </w:p>
    <w:p w14:paraId="66D588E6" w14:textId="5C5A4C6B" w:rsidR="0021065B" w:rsidRPr="00432C2E" w:rsidRDefault="005E4CBE" w:rsidP="00CC054B">
      <w:pPr>
        <w:pStyle w:val="ListParagraph"/>
        <w:ind w:left="1080"/>
        <w:jc w:val="both"/>
        <w:rPr>
          <w:rFonts w:cstheme="minorHAnsi"/>
          <w:sz w:val="24"/>
          <w:szCs w:val="24"/>
          <w:shd w:val="clear" w:color="auto" w:fill="FFFFFF"/>
        </w:rPr>
      </w:pPr>
      <w:hyperlink r:id="rId29" w:history="1">
        <w:r w:rsidR="0021065B" w:rsidRPr="00432C2E">
          <w:rPr>
            <w:rStyle w:val="Hyperlink"/>
            <w:rFonts w:cstheme="minorHAnsi"/>
            <w:color w:val="auto"/>
            <w:sz w:val="24"/>
            <w:szCs w:val="24"/>
            <w:u w:val="none"/>
            <w:shd w:val="clear" w:color="auto" w:fill="FFFFFF"/>
          </w:rPr>
          <w:t xml:space="preserve">Death with </w:t>
        </w:r>
        <w:r w:rsidR="009A2292" w:rsidRPr="00432C2E">
          <w:rPr>
            <w:rStyle w:val="Hyperlink"/>
            <w:rFonts w:cstheme="minorHAnsi"/>
            <w:color w:val="auto"/>
            <w:sz w:val="24"/>
            <w:szCs w:val="24"/>
            <w:u w:val="none"/>
            <w:shd w:val="clear" w:color="auto" w:fill="FFFFFF"/>
          </w:rPr>
          <w:t>D</w:t>
        </w:r>
        <w:r w:rsidR="0021065B" w:rsidRPr="00432C2E">
          <w:rPr>
            <w:rStyle w:val="Hyperlink"/>
            <w:rFonts w:cstheme="minorHAnsi"/>
            <w:color w:val="auto"/>
            <w:sz w:val="24"/>
            <w:szCs w:val="24"/>
            <w:u w:val="none"/>
            <w:shd w:val="clear" w:color="auto" w:fill="FFFFFF"/>
          </w:rPr>
          <w:t>ignity laws</w:t>
        </w:r>
      </w:hyperlink>
      <w:r w:rsidR="0021065B" w:rsidRPr="00432C2E">
        <w:rPr>
          <w:rFonts w:cstheme="minorHAnsi"/>
          <w:sz w:val="24"/>
          <w:szCs w:val="24"/>
          <w:shd w:val="clear" w:color="auto" w:fill="FFFFFF"/>
        </w:rPr>
        <w:t xml:space="preserve"> allow qualified </w:t>
      </w:r>
      <w:proofErr w:type="gramStart"/>
      <w:r w:rsidR="0021065B" w:rsidRPr="00432C2E">
        <w:rPr>
          <w:rFonts w:cstheme="minorHAnsi"/>
          <w:sz w:val="24"/>
          <w:szCs w:val="24"/>
          <w:shd w:val="clear" w:color="auto" w:fill="FFFFFF"/>
        </w:rPr>
        <w:t>terminally-ill</w:t>
      </w:r>
      <w:proofErr w:type="gramEnd"/>
      <w:r w:rsidR="0021065B" w:rsidRPr="00432C2E">
        <w:rPr>
          <w:rFonts w:cstheme="minorHAnsi"/>
          <w:sz w:val="24"/>
          <w:szCs w:val="24"/>
          <w:shd w:val="clear" w:color="auto" w:fill="FFFFFF"/>
        </w:rPr>
        <w:t xml:space="preserve"> adults to voluntarily request and receive a prescription medication to hasten their death. As of September 2019, aid in dying statutes </w:t>
      </w:r>
      <w:proofErr w:type="gramStart"/>
      <w:r w:rsidR="0021065B" w:rsidRPr="00432C2E">
        <w:rPr>
          <w:rFonts w:cstheme="minorHAnsi"/>
          <w:sz w:val="24"/>
          <w:szCs w:val="24"/>
          <w:shd w:val="clear" w:color="auto" w:fill="FFFFFF"/>
        </w:rPr>
        <w:t>ar</w:t>
      </w:r>
      <w:r w:rsidR="009A2292" w:rsidRPr="00432C2E">
        <w:rPr>
          <w:rFonts w:cstheme="minorHAnsi"/>
          <w:sz w:val="24"/>
          <w:szCs w:val="24"/>
          <w:shd w:val="clear" w:color="auto" w:fill="FFFFFF"/>
        </w:rPr>
        <w:t>e</w:t>
      </w:r>
      <w:proofErr w:type="gramEnd"/>
      <w:r w:rsidR="009A2292" w:rsidRPr="00432C2E">
        <w:rPr>
          <w:rFonts w:cstheme="minorHAnsi"/>
          <w:sz w:val="24"/>
          <w:szCs w:val="24"/>
          <w:shd w:val="clear" w:color="auto" w:fill="FFFFFF"/>
        </w:rPr>
        <w:t xml:space="preserve"> in effect in Colorado.</w:t>
      </w:r>
    </w:p>
    <w:p w14:paraId="0F329711" w14:textId="22DA13C3" w:rsidR="00A815D3" w:rsidRPr="00432C2E" w:rsidRDefault="00A815D3" w:rsidP="00CC054B">
      <w:pPr>
        <w:pStyle w:val="ListParagraph"/>
        <w:ind w:left="1080"/>
        <w:jc w:val="both"/>
        <w:rPr>
          <w:rFonts w:cstheme="minorHAnsi"/>
          <w:sz w:val="24"/>
          <w:szCs w:val="24"/>
          <w:shd w:val="clear" w:color="auto" w:fill="FFFFFF"/>
        </w:rPr>
      </w:pPr>
    </w:p>
    <w:p w14:paraId="0F2BFF4B" w14:textId="77777777" w:rsidR="009A6D43" w:rsidRPr="00432C2E" w:rsidRDefault="00A815D3" w:rsidP="00CC054B">
      <w:pPr>
        <w:pStyle w:val="ListParagraph"/>
        <w:ind w:left="1080"/>
        <w:jc w:val="both"/>
        <w:rPr>
          <w:rFonts w:cstheme="minorHAnsi"/>
          <w:sz w:val="24"/>
          <w:szCs w:val="24"/>
          <w:shd w:val="clear" w:color="auto" w:fill="FFFFFF"/>
        </w:rPr>
      </w:pPr>
      <w:r w:rsidRPr="00432C2E">
        <w:rPr>
          <w:rFonts w:cstheme="minorHAnsi"/>
          <w:sz w:val="24"/>
          <w:szCs w:val="24"/>
          <w:shd w:val="clear" w:color="auto" w:fill="FFFFFF"/>
        </w:rPr>
        <w:t xml:space="preserve">To be eligible, a client must be mentally </w:t>
      </w:r>
      <w:r w:rsidR="00E47DB7" w:rsidRPr="00432C2E">
        <w:rPr>
          <w:rFonts w:cstheme="minorHAnsi"/>
          <w:sz w:val="24"/>
          <w:szCs w:val="24"/>
          <w:shd w:val="clear" w:color="auto" w:fill="FFFFFF"/>
        </w:rPr>
        <w:t xml:space="preserve">competent, </w:t>
      </w:r>
      <w:proofErr w:type="gramStart"/>
      <w:r w:rsidR="00E47DB7" w:rsidRPr="00432C2E">
        <w:rPr>
          <w:rFonts w:cstheme="minorHAnsi"/>
          <w:sz w:val="24"/>
          <w:szCs w:val="24"/>
          <w:shd w:val="clear" w:color="auto" w:fill="FFFFFF"/>
        </w:rPr>
        <w:t>i.e.</w:t>
      </w:r>
      <w:proofErr w:type="gramEnd"/>
      <w:r w:rsidR="00E47DB7" w:rsidRPr="00432C2E">
        <w:rPr>
          <w:rFonts w:cstheme="minorHAnsi"/>
          <w:sz w:val="24"/>
          <w:szCs w:val="24"/>
          <w:shd w:val="clear" w:color="auto" w:fill="FFFFFF"/>
        </w:rPr>
        <w:t xml:space="preserve"> </w:t>
      </w:r>
      <w:r w:rsidR="00911662" w:rsidRPr="00432C2E">
        <w:rPr>
          <w:rFonts w:cstheme="minorHAnsi"/>
          <w:sz w:val="24"/>
          <w:szCs w:val="24"/>
          <w:shd w:val="clear" w:color="auto" w:fill="FFFFFF"/>
        </w:rPr>
        <w:t>capable of communicating their health care decisions</w:t>
      </w:r>
      <w:r w:rsidR="009A6D43" w:rsidRPr="00432C2E">
        <w:rPr>
          <w:rFonts w:cstheme="minorHAnsi"/>
          <w:sz w:val="24"/>
          <w:szCs w:val="24"/>
          <w:shd w:val="clear" w:color="auto" w:fill="FFFFFF"/>
        </w:rPr>
        <w:t>.</w:t>
      </w:r>
    </w:p>
    <w:p w14:paraId="29A18B57" w14:textId="77777777" w:rsidR="009A6D43" w:rsidRPr="00322D2E" w:rsidRDefault="009A6D43" w:rsidP="00CC054B">
      <w:pPr>
        <w:pStyle w:val="ListParagraph"/>
        <w:ind w:left="1080"/>
        <w:jc w:val="both"/>
        <w:rPr>
          <w:rFonts w:cstheme="minorHAnsi"/>
          <w:sz w:val="24"/>
          <w:szCs w:val="24"/>
          <w:shd w:val="clear" w:color="auto" w:fill="FFFFFF"/>
        </w:rPr>
      </w:pPr>
    </w:p>
    <w:p w14:paraId="2334D63D" w14:textId="6BFD0824" w:rsidR="00A815D3" w:rsidRPr="00322D2E" w:rsidRDefault="009A6D43" w:rsidP="00CC054B">
      <w:pPr>
        <w:pStyle w:val="ListParagraph"/>
        <w:ind w:left="1080"/>
        <w:jc w:val="both"/>
        <w:rPr>
          <w:rFonts w:cstheme="minorHAnsi"/>
          <w:sz w:val="24"/>
          <w:szCs w:val="24"/>
          <w:shd w:val="clear" w:color="auto" w:fill="FFFFFF"/>
        </w:rPr>
      </w:pPr>
      <w:r w:rsidRPr="00322D2E">
        <w:rPr>
          <w:rFonts w:cstheme="minorHAnsi"/>
          <w:sz w:val="24"/>
          <w:szCs w:val="24"/>
          <w:shd w:val="clear" w:color="auto" w:fill="FFFFFF"/>
        </w:rPr>
        <w:lastRenderedPageBreak/>
        <w:t xml:space="preserve">Should a Death </w:t>
      </w:r>
      <w:r w:rsidR="003B0FA3" w:rsidRPr="00322D2E">
        <w:rPr>
          <w:rFonts w:cstheme="minorHAnsi"/>
          <w:sz w:val="24"/>
          <w:szCs w:val="24"/>
          <w:shd w:val="clear" w:color="auto" w:fill="FFFFFF"/>
        </w:rPr>
        <w:t>w</w:t>
      </w:r>
      <w:r w:rsidRPr="00322D2E">
        <w:rPr>
          <w:rFonts w:cstheme="minorHAnsi"/>
          <w:sz w:val="24"/>
          <w:szCs w:val="24"/>
          <w:shd w:val="clear" w:color="auto" w:fill="FFFFFF"/>
        </w:rPr>
        <w:t xml:space="preserve">ith Dignity situation arise, </w:t>
      </w:r>
      <w:r w:rsidR="00E34F12" w:rsidRPr="00322D2E">
        <w:rPr>
          <w:rFonts w:cstheme="minorHAnsi"/>
          <w:sz w:val="24"/>
          <w:szCs w:val="24"/>
          <w:shd w:val="clear" w:color="auto" w:fill="FFFFFF"/>
        </w:rPr>
        <w:t xml:space="preserve">the Public Guardian </w:t>
      </w:r>
      <w:r w:rsidR="00B605F8" w:rsidRPr="00322D2E">
        <w:rPr>
          <w:rFonts w:cstheme="minorHAnsi"/>
          <w:sz w:val="24"/>
          <w:szCs w:val="24"/>
          <w:shd w:val="clear" w:color="auto" w:fill="FFFFFF"/>
        </w:rPr>
        <w:t xml:space="preserve">and Director will staff the case </w:t>
      </w:r>
      <w:r w:rsidR="006A4FAC" w:rsidRPr="00322D2E">
        <w:rPr>
          <w:rFonts w:cstheme="minorHAnsi"/>
          <w:sz w:val="24"/>
          <w:szCs w:val="24"/>
          <w:shd w:val="clear" w:color="auto" w:fill="FFFFFF"/>
        </w:rPr>
        <w:t>with the hospital’s Medical Ethics Committee.</w:t>
      </w:r>
      <w:r w:rsidR="00BA3621" w:rsidRPr="00322D2E">
        <w:rPr>
          <w:rFonts w:cstheme="minorHAnsi"/>
          <w:sz w:val="24"/>
          <w:szCs w:val="24"/>
          <w:shd w:val="clear" w:color="auto" w:fill="FFFFFF"/>
        </w:rPr>
        <w:t xml:space="preserve">  </w:t>
      </w:r>
      <w:r w:rsidR="00E1328C" w:rsidRPr="00322D2E">
        <w:rPr>
          <w:rFonts w:cstheme="minorHAnsi"/>
          <w:sz w:val="24"/>
          <w:szCs w:val="24"/>
          <w:shd w:val="clear" w:color="auto" w:fill="FFFFFF"/>
        </w:rPr>
        <w:t xml:space="preserve">If necessary, the Public Guardian and </w:t>
      </w:r>
      <w:r w:rsidR="00985AF6" w:rsidRPr="00322D2E">
        <w:rPr>
          <w:rFonts w:cstheme="minorHAnsi"/>
          <w:sz w:val="24"/>
          <w:szCs w:val="24"/>
          <w:shd w:val="clear" w:color="auto" w:fill="FFFFFF"/>
        </w:rPr>
        <w:t>D</w:t>
      </w:r>
      <w:r w:rsidR="00796FFD" w:rsidRPr="00322D2E">
        <w:rPr>
          <w:rFonts w:cstheme="minorHAnsi"/>
          <w:sz w:val="24"/>
          <w:szCs w:val="24"/>
          <w:shd w:val="clear" w:color="auto" w:fill="FFFFFF"/>
        </w:rPr>
        <w:t>i</w:t>
      </w:r>
      <w:r w:rsidR="00985AF6" w:rsidRPr="00322D2E">
        <w:rPr>
          <w:rFonts w:cstheme="minorHAnsi"/>
          <w:sz w:val="24"/>
          <w:szCs w:val="24"/>
          <w:shd w:val="clear" w:color="auto" w:fill="FFFFFF"/>
        </w:rPr>
        <w:t xml:space="preserve">rector </w:t>
      </w:r>
      <w:r w:rsidR="00E34F12" w:rsidRPr="00322D2E">
        <w:rPr>
          <w:rFonts w:cstheme="minorHAnsi"/>
          <w:sz w:val="24"/>
          <w:szCs w:val="24"/>
          <w:shd w:val="clear" w:color="auto" w:fill="FFFFFF"/>
        </w:rPr>
        <w:t xml:space="preserve">will </w:t>
      </w:r>
      <w:r w:rsidR="00FF2671" w:rsidRPr="00322D2E">
        <w:rPr>
          <w:rFonts w:cstheme="minorHAnsi"/>
          <w:sz w:val="24"/>
          <w:szCs w:val="24"/>
          <w:shd w:val="clear" w:color="auto" w:fill="FFFFFF"/>
        </w:rPr>
        <w:t xml:space="preserve">staff the case with the </w:t>
      </w:r>
      <w:r w:rsidR="003E000F" w:rsidRPr="00322D2E">
        <w:rPr>
          <w:rFonts w:cstheme="minorHAnsi"/>
          <w:sz w:val="24"/>
          <w:szCs w:val="24"/>
          <w:shd w:val="clear" w:color="auto" w:fill="FFFFFF"/>
        </w:rPr>
        <w:t xml:space="preserve">Colorado OPG </w:t>
      </w:r>
      <w:r w:rsidR="00FF2671" w:rsidRPr="00322D2E">
        <w:rPr>
          <w:rFonts w:cstheme="minorHAnsi"/>
          <w:sz w:val="24"/>
          <w:szCs w:val="24"/>
          <w:shd w:val="clear" w:color="auto" w:fill="FFFFFF"/>
        </w:rPr>
        <w:t xml:space="preserve">Internal </w:t>
      </w:r>
      <w:r w:rsidR="00796FFD" w:rsidRPr="00322D2E">
        <w:rPr>
          <w:rFonts w:cstheme="minorHAnsi"/>
          <w:sz w:val="24"/>
          <w:szCs w:val="24"/>
          <w:shd w:val="clear" w:color="auto" w:fill="FFFFFF"/>
        </w:rPr>
        <w:t xml:space="preserve">Ethics Committee. </w:t>
      </w:r>
      <w:r w:rsidR="00911662" w:rsidRPr="00322D2E">
        <w:rPr>
          <w:rFonts w:cstheme="minorHAnsi"/>
          <w:sz w:val="24"/>
          <w:szCs w:val="24"/>
          <w:shd w:val="clear" w:color="auto" w:fill="FFFFFF"/>
        </w:rPr>
        <w:t xml:space="preserve"> </w:t>
      </w:r>
      <w:r w:rsidR="00A815D3" w:rsidRPr="00322D2E">
        <w:rPr>
          <w:rFonts w:cstheme="minorHAnsi"/>
          <w:sz w:val="24"/>
          <w:szCs w:val="24"/>
          <w:shd w:val="clear" w:color="auto" w:fill="FFFFFF"/>
        </w:rPr>
        <w:t xml:space="preserve"> </w:t>
      </w:r>
    </w:p>
    <w:p w14:paraId="12BDCEEE" w14:textId="77777777" w:rsidR="00691597" w:rsidRPr="009E74CA" w:rsidRDefault="00691597" w:rsidP="00CC054B">
      <w:pPr>
        <w:pStyle w:val="ListParagraph"/>
        <w:ind w:left="1080"/>
        <w:jc w:val="both"/>
        <w:rPr>
          <w:b/>
          <w:sz w:val="24"/>
          <w:szCs w:val="24"/>
        </w:rPr>
      </w:pPr>
    </w:p>
    <w:p w14:paraId="3BF1DD64" w14:textId="31848ADC" w:rsidR="00C55618" w:rsidRPr="00273E75" w:rsidRDefault="007D7BC1" w:rsidP="00F43F93">
      <w:pPr>
        <w:pStyle w:val="ListParagraph"/>
        <w:numPr>
          <w:ilvl w:val="0"/>
          <w:numId w:val="31"/>
        </w:numPr>
        <w:rPr>
          <w:b/>
          <w:sz w:val="24"/>
          <w:szCs w:val="24"/>
        </w:rPr>
      </w:pPr>
      <w:r w:rsidRPr="00273E75">
        <w:rPr>
          <w:b/>
          <w:sz w:val="24"/>
          <w:szCs w:val="24"/>
        </w:rPr>
        <w:t>Funeral and Burial Arrangement</w:t>
      </w:r>
      <w:r w:rsidR="00C55618" w:rsidRPr="00273E75">
        <w:rPr>
          <w:b/>
          <w:sz w:val="24"/>
          <w:szCs w:val="24"/>
        </w:rPr>
        <w:t>s</w:t>
      </w:r>
    </w:p>
    <w:p w14:paraId="53E5D2F4" w14:textId="77777777" w:rsidR="00546D39" w:rsidRDefault="00546D39" w:rsidP="00AC3BDD">
      <w:pPr>
        <w:pStyle w:val="ListParagraph"/>
        <w:ind w:left="1080"/>
        <w:jc w:val="both"/>
        <w:rPr>
          <w:sz w:val="24"/>
          <w:szCs w:val="24"/>
        </w:rPr>
      </w:pPr>
    </w:p>
    <w:p w14:paraId="48C70B29" w14:textId="4DA87D90" w:rsidR="00C55618" w:rsidRPr="009E74CA" w:rsidRDefault="006905AB" w:rsidP="00AC3BDD">
      <w:pPr>
        <w:pStyle w:val="ListParagraph"/>
        <w:ind w:left="1080"/>
        <w:jc w:val="both"/>
        <w:rPr>
          <w:sz w:val="24"/>
          <w:szCs w:val="24"/>
        </w:rPr>
      </w:pPr>
      <w:r w:rsidRPr="009E74CA">
        <w:rPr>
          <w:sz w:val="24"/>
          <w:szCs w:val="24"/>
        </w:rPr>
        <w:t xml:space="preserve">If the ward has not made final funeral and burial arrangements prior to guardianship, the Public Guardian should attempt to determine the person’s preferences about final disposition of the body, funeral services, and burial arrangements. </w:t>
      </w:r>
    </w:p>
    <w:p w14:paraId="170408D3" w14:textId="77777777" w:rsidR="009E1058" w:rsidRPr="009E74CA" w:rsidRDefault="009E1058" w:rsidP="00AC3BDD">
      <w:pPr>
        <w:pStyle w:val="ListParagraph"/>
        <w:ind w:left="1080"/>
        <w:jc w:val="both"/>
        <w:rPr>
          <w:sz w:val="24"/>
          <w:szCs w:val="24"/>
        </w:rPr>
      </w:pPr>
    </w:p>
    <w:p w14:paraId="10D353D5" w14:textId="77777777" w:rsidR="006905AB" w:rsidRPr="009E74CA" w:rsidRDefault="006905AB" w:rsidP="00AC3BDD">
      <w:pPr>
        <w:pStyle w:val="ListParagraph"/>
        <w:ind w:left="1080"/>
        <w:jc w:val="both"/>
        <w:rPr>
          <w:sz w:val="24"/>
          <w:szCs w:val="24"/>
        </w:rPr>
      </w:pPr>
      <w:r w:rsidRPr="009E74CA">
        <w:rPr>
          <w:sz w:val="24"/>
          <w:szCs w:val="24"/>
        </w:rPr>
        <w:t xml:space="preserve">This can be accomplished by consulting with the ward.  In addition, the Public Guardian should use the Social History Survey, 5 Wishes, and consultation with individuals with knowledge of the ward. </w:t>
      </w:r>
    </w:p>
    <w:p w14:paraId="1643C94E" w14:textId="77777777" w:rsidR="003D19D4" w:rsidRPr="009E74CA" w:rsidRDefault="003D19D4" w:rsidP="00AC3BDD">
      <w:pPr>
        <w:pStyle w:val="ListParagraph"/>
        <w:ind w:left="1080"/>
        <w:jc w:val="both"/>
        <w:rPr>
          <w:sz w:val="24"/>
          <w:szCs w:val="24"/>
        </w:rPr>
      </w:pPr>
    </w:p>
    <w:p w14:paraId="418E6E48" w14:textId="745E1101" w:rsidR="003D19D4" w:rsidRDefault="003D19D4" w:rsidP="00AC3BDD">
      <w:pPr>
        <w:pStyle w:val="ListParagraph"/>
        <w:ind w:left="1080"/>
        <w:jc w:val="both"/>
        <w:rPr>
          <w:sz w:val="24"/>
          <w:szCs w:val="24"/>
        </w:rPr>
      </w:pPr>
      <w:r w:rsidRPr="009E74CA">
        <w:rPr>
          <w:sz w:val="24"/>
          <w:szCs w:val="24"/>
        </w:rPr>
        <w:t>When the ward has sufficient funds or assets that need to be spent down to qualify for benefits, it is best practice to purchase a prepaid burial plan. Funds set aside to cover these expenses are usually not counted as assets and therefore does not make the ward ineligible for Medicaid.</w:t>
      </w:r>
      <w:r w:rsidR="005F172A" w:rsidRPr="009E74CA">
        <w:rPr>
          <w:sz w:val="24"/>
          <w:szCs w:val="24"/>
        </w:rPr>
        <w:t xml:space="preserve">  However, there are amount limits to be aware</w:t>
      </w:r>
      <w:r w:rsidR="00880A45" w:rsidRPr="009E74CA">
        <w:rPr>
          <w:sz w:val="24"/>
          <w:szCs w:val="24"/>
        </w:rPr>
        <w:t xml:space="preserve"> of</w:t>
      </w:r>
      <w:r w:rsidR="005F172A" w:rsidRPr="009E74CA">
        <w:rPr>
          <w:sz w:val="24"/>
          <w:szCs w:val="24"/>
        </w:rPr>
        <w:t>.</w:t>
      </w:r>
    </w:p>
    <w:p w14:paraId="235D5861" w14:textId="4F144174" w:rsidR="00493EC1" w:rsidRDefault="00493EC1" w:rsidP="00204014">
      <w:pPr>
        <w:jc w:val="both"/>
        <w:rPr>
          <w:b/>
          <w:sz w:val="24"/>
          <w:szCs w:val="24"/>
        </w:rPr>
      </w:pPr>
    </w:p>
    <w:p w14:paraId="274A9A35" w14:textId="75A78EE8" w:rsidR="00BB124E" w:rsidRPr="009E74CA" w:rsidRDefault="0066337F" w:rsidP="00FE0F6F">
      <w:pPr>
        <w:rPr>
          <w:b/>
          <w:sz w:val="28"/>
          <w:szCs w:val="24"/>
        </w:rPr>
      </w:pPr>
      <w:r w:rsidRPr="009E74CA">
        <w:rPr>
          <w:b/>
          <w:sz w:val="28"/>
          <w:szCs w:val="24"/>
        </w:rPr>
        <w:t>Policy 6.</w:t>
      </w:r>
      <w:r w:rsidR="000C5039">
        <w:rPr>
          <w:b/>
          <w:sz w:val="28"/>
          <w:szCs w:val="24"/>
        </w:rPr>
        <w:t>8</w:t>
      </w:r>
      <w:r w:rsidRPr="009E74CA">
        <w:rPr>
          <w:b/>
          <w:sz w:val="28"/>
          <w:szCs w:val="24"/>
        </w:rPr>
        <w:t>.</w:t>
      </w:r>
      <w:r w:rsidR="00407837" w:rsidRPr="009E74CA">
        <w:rPr>
          <w:b/>
          <w:sz w:val="28"/>
          <w:szCs w:val="24"/>
        </w:rPr>
        <w:t>3.</w:t>
      </w:r>
      <w:r w:rsidR="005A4FE9" w:rsidRPr="009E74CA">
        <w:rPr>
          <w:b/>
          <w:sz w:val="28"/>
          <w:szCs w:val="24"/>
        </w:rPr>
        <w:t xml:space="preserve"> </w:t>
      </w:r>
      <w:r w:rsidR="00905E06" w:rsidRPr="009E74CA">
        <w:rPr>
          <w:b/>
          <w:sz w:val="28"/>
          <w:szCs w:val="24"/>
        </w:rPr>
        <w:t xml:space="preserve">What to do When Your </w:t>
      </w:r>
      <w:r w:rsidR="00BB2741" w:rsidRPr="009E74CA">
        <w:rPr>
          <w:b/>
          <w:sz w:val="28"/>
          <w:szCs w:val="24"/>
        </w:rPr>
        <w:t xml:space="preserve">Client </w:t>
      </w:r>
      <w:r w:rsidR="00905E06" w:rsidRPr="009E74CA">
        <w:rPr>
          <w:b/>
          <w:sz w:val="28"/>
          <w:szCs w:val="24"/>
        </w:rPr>
        <w:t>Dies</w:t>
      </w:r>
    </w:p>
    <w:p w14:paraId="740AA676" w14:textId="77777777" w:rsidR="005D4264" w:rsidRPr="009E74CA" w:rsidRDefault="005D4264" w:rsidP="00FE0F6F">
      <w:pPr>
        <w:rPr>
          <w:sz w:val="24"/>
          <w:szCs w:val="24"/>
        </w:rPr>
      </w:pPr>
      <w:r w:rsidRPr="009E74CA">
        <w:rPr>
          <w:sz w:val="24"/>
          <w:szCs w:val="24"/>
        </w:rPr>
        <w:t>This information is adapted from the CBA publication “What to do When Someone Dies.”</w:t>
      </w:r>
    </w:p>
    <w:p w14:paraId="57A0FA72" w14:textId="77777777" w:rsidR="00407837" w:rsidRPr="009E74CA" w:rsidRDefault="00B5319C" w:rsidP="00F43F93">
      <w:pPr>
        <w:pStyle w:val="ListParagraph"/>
        <w:numPr>
          <w:ilvl w:val="0"/>
          <w:numId w:val="35"/>
        </w:numPr>
        <w:rPr>
          <w:b/>
          <w:sz w:val="24"/>
          <w:szCs w:val="24"/>
        </w:rPr>
      </w:pPr>
      <w:r w:rsidRPr="009E74CA">
        <w:rPr>
          <w:b/>
          <w:sz w:val="24"/>
          <w:szCs w:val="24"/>
        </w:rPr>
        <w:t>At Time of Death</w:t>
      </w:r>
    </w:p>
    <w:p w14:paraId="55B4D1BC" w14:textId="77777777" w:rsidR="00DE0590" w:rsidRPr="009E74CA" w:rsidRDefault="00DE0590" w:rsidP="00DE0590">
      <w:pPr>
        <w:pStyle w:val="ListParagraph"/>
        <w:rPr>
          <w:b/>
          <w:sz w:val="24"/>
          <w:szCs w:val="24"/>
        </w:rPr>
      </w:pPr>
    </w:p>
    <w:p w14:paraId="14DF0FD6" w14:textId="77777777" w:rsidR="00A95A3A" w:rsidRPr="009E74CA" w:rsidRDefault="00397B58" w:rsidP="004767D8">
      <w:pPr>
        <w:pStyle w:val="ListParagraph"/>
        <w:jc w:val="both"/>
        <w:rPr>
          <w:sz w:val="24"/>
          <w:szCs w:val="24"/>
        </w:rPr>
      </w:pPr>
      <w:r w:rsidRPr="009E74CA">
        <w:rPr>
          <w:b/>
          <w:i/>
          <w:sz w:val="24"/>
          <w:szCs w:val="24"/>
        </w:rPr>
        <w:t>If the death occurred in a hospital, nursing home, or assisted living facility</w:t>
      </w:r>
      <w:r w:rsidRPr="009E74CA">
        <w:rPr>
          <w:sz w:val="24"/>
          <w:szCs w:val="24"/>
        </w:rPr>
        <w:t>:</w:t>
      </w:r>
      <w:r w:rsidR="007A4A77" w:rsidRPr="009E74CA">
        <w:rPr>
          <w:sz w:val="24"/>
          <w:szCs w:val="24"/>
        </w:rPr>
        <w:t xml:space="preserve"> The medical or facility staff will make the pronouncement of death and will contact you to assist in the completion of paperwork</w:t>
      </w:r>
      <w:r w:rsidR="008E1152" w:rsidRPr="009E74CA">
        <w:rPr>
          <w:sz w:val="24"/>
          <w:szCs w:val="24"/>
        </w:rPr>
        <w:t xml:space="preserve"> for organ or body donations and to coordinate with the mortuary or crematory for transport of the bo</w:t>
      </w:r>
      <w:r w:rsidR="00C83D9A" w:rsidRPr="009E74CA">
        <w:rPr>
          <w:sz w:val="24"/>
          <w:szCs w:val="24"/>
        </w:rPr>
        <w:t>dy</w:t>
      </w:r>
      <w:r w:rsidR="00634361" w:rsidRPr="009E74CA">
        <w:rPr>
          <w:sz w:val="24"/>
          <w:szCs w:val="24"/>
        </w:rPr>
        <w:t>.  Since a guardian</w:t>
      </w:r>
      <w:r w:rsidR="00247B26" w:rsidRPr="009E74CA">
        <w:rPr>
          <w:sz w:val="24"/>
          <w:szCs w:val="24"/>
        </w:rPr>
        <w:t>’</w:t>
      </w:r>
      <w:r w:rsidR="00634361" w:rsidRPr="009E74CA">
        <w:rPr>
          <w:sz w:val="24"/>
          <w:szCs w:val="24"/>
        </w:rPr>
        <w:t xml:space="preserve">s authority to act terminates upon the death of a ward, </w:t>
      </w:r>
      <w:r w:rsidR="00247B26" w:rsidRPr="009E74CA">
        <w:rPr>
          <w:sz w:val="24"/>
          <w:szCs w:val="24"/>
        </w:rPr>
        <w:t>technically, you are not responsible for making such decisions, so it is best for you to contact family or friends to complete the burial or funeral arrangements.</w:t>
      </w:r>
    </w:p>
    <w:p w14:paraId="4C6F45DB" w14:textId="77777777" w:rsidR="00397B58" w:rsidRPr="009E74CA" w:rsidRDefault="00397B58" w:rsidP="004767D8">
      <w:pPr>
        <w:pStyle w:val="ListParagraph"/>
        <w:jc w:val="both"/>
        <w:rPr>
          <w:sz w:val="24"/>
          <w:szCs w:val="24"/>
        </w:rPr>
      </w:pPr>
    </w:p>
    <w:p w14:paraId="63D7B67A" w14:textId="77777777" w:rsidR="00397B58" w:rsidRPr="009E74CA" w:rsidRDefault="00397B58" w:rsidP="004767D8">
      <w:pPr>
        <w:pStyle w:val="ListParagraph"/>
        <w:jc w:val="both"/>
        <w:rPr>
          <w:sz w:val="24"/>
          <w:szCs w:val="24"/>
        </w:rPr>
      </w:pPr>
    </w:p>
    <w:p w14:paraId="658050F1" w14:textId="77777777" w:rsidR="00397B58" w:rsidRPr="009E74CA" w:rsidRDefault="00C60051" w:rsidP="004767D8">
      <w:pPr>
        <w:pStyle w:val="ListParagraph"/>
        <w:jc w:val="both"/>
        <w:rPr>
          <w:sz w:val="24"/>
          <w:szCs w:val="24"/>
        </w:rPr>
      </w:pPr>
      <w:r w:rsidRPr="009E74CA">
        <w:rPr>
          <w:b/>
          <w:i/>
          <w:sz w:val="24"/>
          <w:szCs w:val="24"/>
        </w:rPr>
        <w:t>If the death occurred in at home – Pronouncement of Death</w:t>
      </w:r>
      <w:r w:rsidR="00266C77" w:rsidRPr="009E74CA">
        <w:rPr>
          <w:sz w:val="24"/>
          <w:szCs w:val="24"/>
        </w:rPr>
        <w:t>:  Colorado requires a qu</w:t>
      </w:r>
      <w:r w:rsidR="00101F01" w:rsidRPr="009E74CA">
        <w:rPr>
          <w:sz w:val="24"/>
          <w:szCs w:val="24"/>
        </w:rPr>
        <w:t>a</w:t>
      </w:r>
      <w:r w:rsidR="00266C77" w:rsidRPr="009E74CA">
        <w:rPr>
          <w:sz w:val="24"/>
          <w:szCs w:val="24"/>
        </w:rPr>
        <w:t>lified medical professional to be notified and to make the official pronouncement of death. If the death is unattended, call the family physician, hospice provider, or the County Coroner’s Offic</w:t>
      </w:r>
      <w:r w:rsidR="00CD065E" w:rsidRPr="009E74CA">
        <w:rPr>
          <w:sz w:val="24"/>
          <w:szCs w:val="24"/>
        </w:rPr>
        <w:t>e for the county in which the death occurs.  Some cou</w:t>
      </w:r>
      <w:r w:rsidR="00101F01" w:rsidRPr="009E74CA">
        <w:rPr>
          <w:sz w:val="24"/>
          <w:szCs w:val="24"/>
        </w:rPr>
        <w:t>n</w:t>
      </w:r>
      <w:r w:rsidR="00CD065E" w:rsidRPr="009E74CA">
        <w:rPr>
          <w:sz w:val="24"/>
          <w:szCs w:val="24"/>
        </w:rPr>
        <w:t xml:space="preserve">ties also need you to notify law enforcement.  </w:t>
      </w:r>
    </w:p>
    <w:p w14:paraId="06AE199A" w14:textId="1A92A07C" w:rsidR="004126F1" w:rsidRPr="009E74CA" w:rsidRDefault="00707AE2" w:rsidP="00A95A3A">
      <w:pPr>
        <w:pStyle w:val="ListParagraph"/>
        <w:rPr>
          <w:sz w:val="24"/>
          <w:szCs w:val="24"/>
        </w:rPr>
      </w:pPr>
      <w:r w:rsidRPr="009E74CA">
        <w:rPr>
          <w:b/>
          <w:noProof/>
          <w:sz w:val="24"/>
          <w:szCs w:val="24"/>
        </w:rPr>
        <w:lastRenderedPageBreak/>
        <mc:AlternateContent>
          <mc:Choice Requires="wps">
            <w:drawing>
              <wp:anchor distT="0" distB="0" distL="114300" distR="114300" simplePos="0" relativeHeight="251658244" behindDoc="0" locked="0" layoutInCell="1" allowOverlap="1" wp14:anchorId="7F2070A1" wp14:editId="302561AD">
                <wp:simplePos x="0" y="0"/>
                <wp:positionH relativeFrom="column">
                  <wp:posOffset>6198870</wp:posOffset>
                </wp:positionH>
                <wp:positionV relativeFrom="paragraph">
                  <wp:posOffset>-602615</wp:posOffset>
                </wp:positionV>
                <wp:extent cx="99060" cy="10157460"/>
                <wp:effectExtent l="0" t="0" r="34290" b="34290"/>
                <wp:wrapNone/>
                <wp:docPr id="6" name="Straight Connector 6"/>
                <wp:cNvGraphicFramePr/>
                <a:graphic xmlns:a="http://schemas.openxmlformats.org/drawingml/2006/main">
                  <a:graphicData uri="http://schemas.microsoft.com/office/word/2010/wordprocessingShape">
                    <wps:wsp>
                      <wps:cNvCnPr/>
                      <wps:spPr>
                        <a:xfrm>
                          <a:off x="0" y="0"/>
                          <a:ext cx="99060" cy="1015746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34DB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1pt,-47.45pt" to="495.9pt,7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" strokecolor="#0070c0" strokeweight=".5pt">
                <v:stroke joinstyle="miter"/>
              </v:line>
            </w:pict>
          </mc:Fallback>
        </mc:AlternateContent>
      </w:r>
    </w:p>
    <w:p w14:paraId="6018D992" w14:textId="6AF7497E" w:rsidR="004126F1" w:rsidRPr="009E74CA" w:rsidRDefault="004126F1" w:rsidP="001A3597">
      <w:pPr>
        <w:rPr>
          <w:sz w:val="24"/>
          <w:szCs w:val="24"/>
        </w:rPr>
      </w:pPr>
    </w:p>
    <w:p w14:paraId="345FB1D2" w14:textId="485A7A8A" w:rsidR="003920C8" w:rsidRPr="009E74CA" w:rsidRDefault="00277748" w:rsidP="00EB7250">
      <w:pPr>
        <w:pStyle w:val="ListParagraph"/>
      </w:pPr>
      <w:r w:rsidRPr="009E74CA">
        <w:rPr>
          <w:b/>
          <w:sz w:val="24"/>
          <w:szCs w:val="24"/>
        </w:rPr>
        <w:t>Denver County Coroner’s Off</w:t>
      </w:r>
      <w:r w:rsidR="00EB7250" w:rsidRPr="009E74CA">
        <w:rPr>
          <w:b/>
          <w:sz w:val="24"/>
          <w:szCs w:val="24"/>
        </w:rPr>
        <w:t>ice</w:t>
      </w:r>
      <w:r w:rsidR="008B2713" w:rsidRPr="009E74CA">
        <w:rPr>
          <w:sz w:val="24"/>
          <w:szCs w:val="24"/>
        </w:rPr>
        <w:t xml:space="preserve"> and adapted information</w:t>
      </w:r>
      <w:r w:rsidR="00EB7250" w:rsidRPr="009E74CA">
        <w:rPr>
          <w:sz w:val="24"/>
          <w:szCs w:val="24"/>
        </w:rPr>
        <w:t>:</w:t>
      </w:r>
      <w:r w:rsidR="00EB7250" w:rsidRPr="009E74CA">
        <w:rPr>
          <w:sz w:val="24"/>
          <w:szCs w:val="24"/>
        </w:rPr>
        <w:br/>
      </w:r>
      <w:hyperlink r:id="rId30" w:history="1">
        <w:r w:rsidR="00EB7250" w:rsidRPr="009E74CA">
          <w:rPr>
            <w:rStyle w:val="Hyperlink"/>
            <w:color w:val="auto"/>
          </w:rPr>
          <w:t>https://www.denvergov.org/content/denvergov/en/environmental-health/our-divisions/office-of-the-medical-examiner.html</w:t>
        </w:r>
      </w:hyperlink>
    </w:p>
    <w:p w14:paraId="5635A1D3" w14:textId="77777777" w:rsidR="00DD2A44" w:rsidRPr="009E74CA" w:rsidRDefault="0017016C" w:rsidP="003F6BCE">
      <w:pPr>
        <w:shd w:val="clear" w:color="auto" w:fill="FFFFFF"/>
        <w:spacing w:before="300" w:after="150" w:line="240" w:lineRule="auto"/>
        <w:jc w:val="both"/>
        <w:outlineLvl w:val="1"/>
        <w:rPr>
          <w:rFonts w:eastAsia="Times New Roman" w:cstheme="minorHAnsi"/>
          <w:b/>
          <w:bCs/>
          <w:sz w:val="24"/>
          <w:szCs w:val="24"/>
        </w:rPr>
      </w:pPr>
      <w:r w:rsidRPr="009E74CA">
        <w:rPr>
          <w:rFonts w:cstheme="minorHAnsi"/>
          <w:b/>
          <w:sz w:val="24"/>
          <w:szCs w:val="24"/>
        </w:rPr>
        <w:t>Denver County Coroner’s Office</w:t>
      </w:r>
      <w:r w:rsidRPr="009E74CA">
        <w:rPr>
          <w:rFonts w:cstheme="minorHAnsi"/>
          <w:sz w:val="24"/>
          <w:szCs w:val="24"/>
        </w:rPr>
        <w:t xml:space="preserve"> </w:t>
      </w:r>
      <w:r w:rsidR="001A4CE9" w:rsidRPr="009E74CA">
        <w:rPr>
          <w:rFonts w:cstheme="minorHAnsi"/>
          <w:sz w:val="24"/>
          <w:szCs w:val="24"/>
        </w:rPr>
        <w:t xml:space="preserve">- </w:t>
      </w:r>
      <w:r w:rsidR="00DD2A44" w:rsidRPr="009E74CA">
        <w:rPr>
          <w:rFonts w:eastAsia="Times New Roman" w:cstheme="minorHAnsi"/>
          <w:b/>
          <w:bCs/>
          <w:sz w:val="24"/>
          <w:szCs w:val="24"/>
        </w:rPr>
        <w:t>Reportable Deaths</w:t>
      </w:r>
    </w:p>
    <w:p w14:paraId="628E0201" w14:textId="77777777" w:rsidR="00DD2A44" w:rsidRPr="009E74CA" w:rsidRDefault="00DD2A44" w:rsidP="003F6BCE">
      <w:pPr>
        <w:shd w:val="clear" w:color="auto" w:fill="FFFFFF"/>
        <w:spacing w:after="150" w:line="240" w:lineRule="auto"/>
        <w:jc w:val="both"/>
        <w:rPr>
          <w:rFonts w:eastAsia="Times New Roman" w:cstheme="minorHAnsi"/>
          <w:sz w:val="24"/>
          <w:szCs w:val="24"/>
        </w:rPr>
      </w:pPr>
      <w:r w:rsidRPr="009E74CA">
        <w:rPr>
          <w:rFonts w:eastAsia="Times New Roman" w:cstheme="minorHAnsi"/>
          <w:sz w:val="24"/>
          <w:szCs w:val="24"/>
        </w:rPr>
        <w:t xml:space="preserve">The Denver Office of the Medical Examiner/Coroner’s Office, as a guardian of the health, </w:t>
      </w:r>
      <w:proofErr w:type="gramStart"/>
      <w:r w:rsidRPr="009E74CA">
        <w:rPr>
          <w:rFonts w:eastAsia="Times New Roman" w:cstheme="minorHAnsi"/>
          <w:sz w:val="24"/>
          <w:szCs w:val="24"/>
        </w:rPr>
        <w:t>safety</w:t>
      </w:r>
      <w:proofErr w:type="gramEnd"/>
      <w:r w:rsidRPr="009E74CA">
        <w:rPr>
          <w:rFonts w:eastAsia="Times New Roman" w:cstheme="minorHAnsi"/>
          <w:sz w:val="24"/>
          <w:szCs w:val="24"/>
        </w:rPr>
        <w:t xml:space="preserve"> and welfare of the community, constantly strives toward the goal of a safer and healthier community. The Medical Examiner/Coroner is a constitutional office pursuant to the Constitution of Colorado. Colorado Revised Statute, 30-10-606, defines which deaths are reportable to the Medical Examiner/Coroner’s Office.</w:t>
      </w:r>
      <w:r w:rsidRPr="009E74CA">
        <w:rPr>
          <w:rFonts w:eastAsia="Times New Roman" w:cstheme="minorHAnsi"/>
          <w:sz w:val="24"/>
          <w:szCs w:val="24"/>
        </w:rPr>
        <w:br/>
      </w:r>
      <w:r w:rsidRPr="009E74CA">
        <w:rPr>
          <w:rFonts w:eastAsia="Times New Roman" w:cstheme="minorHAnsi"/>
          <w:sz w:val="24"/>
          <w:szCs w:val="24"/>
        </w:rPr>
        <w:br/>
        <w:t>The following deaths are reportable (by telephone </w:t>
      </w:r>
      <w:r w:rsidRPr="009E74CA">
        <w:rPr>
          <w:rFonts w:eastAsia="Times New Roman" w:cstheme="minorHAnsi"/>
          <w:b/>
          <w:bCs/>
          <w:sz w:val="24"/>
          <w:szCs w:val="24"/>
        </w:rPr>
        <w:t>720-337-7601</w:t>
      </w:r>
      <w:r w:rsidRPr="009E74CA">
        <w:rPr>
          <w:rFonts w:eastAsia="Times New Roman" w:cstheme="minorHAnsi"/>
          <w:sz w:val="24"/>
          <w:szCs w:val="24"/>
        </w:rPr>
        <w:t>) to the Denver Office of the Medical Examiner/Coroner immediately after pronouncement of death.</w:t>
      </w:r>
    </w:p>
    <w:p w14:paraId="7CEFBED8" w14:textId="77777777"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patients that expire within 24 hours of admission.</w:t>
      </w:r>
    </w:p>
    <w:p w14:paraId="1479668C" w14:textId="1B273611"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deaths in which the attending physician has not been in attendance of the decedent within 30 days prior to death. If the physician certifying the cause and manner of death on the death certificate has not been in attendance within the 30 days prior, the death must be reported to the Denver Office of the Medical Examiner.</w:t>
      </w:r>
    </w:p>
    <w:p w14:paraId="105FC8ED" w14:textId="7473E64B" w:rsidR="00DD2A44" w:rsidRPr="009E74CA" w:rsidRDefault="00F2672D"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cstheme="minorHAnsi"/>
          <w:b/>
          <w:noProof/>
        </w:rPr>
        <mc:AlternateContent>
          <mc:Choice Requires="wps">
            <w:drawing>
              <wp:anchor distT="0" distB="0" distL="114300" distR="114300" simplePos="0" relativeHeight="251658242" behindDoc="0" locked="0" layoutInCell="1" allowOverlap="1" wp14:anchorId="048DBD3B" wp14:editId="74F8CF5E">
                <wp:simplePos x="0" y="0"/>
                <wp:positionH relativeFrom="column">
                  <wp:posOffset>-424815</wp:posOffset>
                </wp:positionH>
                <wp:positionV relativeFrom="paragraph">
                  <wp:posOffset>-512445</wp:posOffset>
                </wp:positionV>
                <wp:extent cx="45720" cy="8339744"/>
                <wp:effectExtent l="0" t="0" r="30480" b="23495"/>
                <wp:wrapNone/>
                <wp:docPr id="3" name="Straight Connector 3"/>
                <wp:cNvGraphicFramePr/>
                <a:graphic xmlns:a="http://schemas.openxmlformats.org/drawingml/2006/main">
                  <a:graphicData uri="http://schemas.microsoft.com/office/word/2010/wordprocessingShape">
                    <wps:wsp>
                      <wps:cNvCnPr/>
                      <wps:spPr>
                        <a:xfrm flipH="1">
                          <a:off x="0" y="0"/>
                          <a:ext cx="45720" cy="8339744"/>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02387"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40.35pt" to="-29.85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" strokecolor="#0070c0" strokeweight=".5pt">
                <v:stroke joinstyle="miter"/>
              </v:line>
            </w:pict>
          </mc:Fallback>
        </mc:AlternateContent>
      </w:r>
      <w:r w:rsidR="00DD2A44" w:rsidRPr="009E74CA">
        <w:rPr>
          <w:rFonts w:eastAsia="Times New Roman" w:cstheme="minorHAnsi"/>
          <w:sz w:val="24"/>
          <w:szCs w:val="24"/>
        </w:rPr>
        <w:t>All deaths resulting from accident, suicide, homicide, or undetermined cause and/or manner (</w:t>
      </w:r>
      <w:proofErr w:type="gramStart"/>
      <w:r w:rsidR="00DD2A44" w:rsidRPr="009E74CA">
        <w:rPr>
          <w:rFonts w:eastAsia="Times New Roman" w:cstheme="minorHAnsi"/>
          <w:sz w:val="24"/>
          <w:szCs w:val="24"/>
        </w:rPr>
        <w:t>e.g.</w:t>
      </w:r>
      <w:proofErr w:type="gramEnd"/>
      <w:r w:rsidR="00DD2A44" w:rsidRPr="009E74CA">
        <w:rPr>
          <w:rFonts w:eastAsia="Times New Roman" w:cstheme="minorHAnsi"/>
          <w:sz w:val="24"/>
          <w:szCs w:val="24"/>
        </w:rPr>
        <w:t xml:space="preserve"> fall, poisoning, drug related, industrial accident, automobile accident, automobile-pedestrian accident, suspected abuse, etc.).</w:t>
      </w:r>
    </w:p>
    <w:p w14:paraId="45ABEB30" w14:textId="0B914638"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deaths that occur in the emergency room, operating room, during or shortly following a medical procedure.</w:t>
      </w:r>
    </w:p>
    <w:p w14:paraId="6F6A6807" w14:textId="733EE327"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Deaths resulting from therapeutic procedures, or possibly may be related to the procedure.</w:t>
      </w:r>
    </w:p>
    <w:p w14:paraId="6025BB58" w14:textId="212C9AA2"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Deaths resulting from thermal, chemical or radiation injury.</w:t>
      </w:r>
    </w:p>
    <w:p w14:paraId="229100E7" w14:textId="0B6C718D"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deaths in which the attending physician is unable or unwilling to certify the cause of death.</w:t>
      </w:r>
    </w:p>
    <w:p w14:paraId="2FDC60E8" w14:textId="1268E5B9"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deaths due to unexplained causes or under suspicious circumstances.</w:t>
      </w:r>
    </w:p>
    <w:p w14:paraId="347E6698" w14:textId="7A2396F0"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Deaths resulting from a disease which may be hazardous, contagious, or which many constitute a threat to public health. Chronic Hepatitis C is not reportable.</w:t>
      </w:r>
    </w:p>
    <w:p w14:paraId="7032A58A" w14:textId="0E3B84FA"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Sudden death of a person in good health.</w:t>
      </w:r>
    </w:p>
    <w:p w14:paraId="6205948B" w14:textId="6945AC4B"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 in which trauma may be associated with the death (</w:t>
      </w:r>
      <w:proofErr w:type="gramStart"/>
      <w:r w:rsidRPr="009E74CA">
        <w:rPr>
          <w:rFonts w:eastAsia="Times New Roman" w:cstheme="minorHAnsi"/>
          <w:sz w:val="24"/>
          <w:szCs w:val="24"/>
        </w:rPr>
        <w:t>e.g.</w:t>
      </w:r>
      <w:proofErr w:type="gramEnd"/>
      <w:r w:rsidRPr="009E74CA">
        <w:rPr>
          <w:rFonts w:eastAsia="Times New Roman" w:cstheme="minorHAnsi"/>
          <w:sz w:val="24"/>
          <w:szCs w:val="24"/>
        </w:rPr>
        <w:t xml:space="preserve"> fall with hip fracture, head injury or other trauma). Cases where the patient entered the medical facility due to trauma. Cases should be promptly reported even though the death </w:t>
      </w:r>
      <w:proofErr w:type="spellStart"/>
      <w:r w:rsidRPr="009E74CA">
        <w:rPr>
          <w:rFonts w:eastAsia="Times New Roman" w:cstheme="minorHAnsi"/>
          <w:sz w:val="24"/>
          <w:szCs w:val="24"/>
        </w:rPr>
        <w:t>my</w:t>
      </w:r>
      <w:proofErr w:type="spellEnd"/>
      <w:r w:rsidRPr="009E74CA">
        <w:rPr>
          <w:rFonts w:eastAsia="Times New Roman" w:cstheme="minorHAnsi"/>
          <w:sz w:val="24"/>
          <w:szCs w:val="24"/>
        </w:rPr>
        <w:t xml:space="preserve"> be attributed only indirectly to the trauma.</w:t>
      </w:r>
    </w:p>
    <w:p w14:paraId="0B208A9E" w14:textId="77777777" w:rsidR="00DD2A44" w:rsidRPr="009E74CA" w:rsidRDefault="00DD2A44"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rFonts w:eastAsia="Times New Roman" w:cstheme="minorHAnsi"/>
          <w:sz w:val="24"/>
          <w:szCs w:val="24"/>
        </w:rPr>
        <w:t>All deaths while in the custody of law enforcement officials, or while incarcerated in a public institution.</w:t>
      </w:r>
    </w:p>
    <w:p w14:paraId="7A727502" w14:textId="06237DCE" w:rsidR="00DD2A44" w:rsidRPr="009E74CA" w:rsidRDefault="00707AE2" w:rsidP="00F43F93">
      <w:pPr>
        <w:numPr>
          <w:ilvl w:val="0"/>
          <w:numId w:val="36"/>
        </w:numPr>
        <w:shd w:val="clear" w:color="auto" w:fill="FFFFFF"/>
        <w:spacing w:before="100" w:beforeAutospacing="1" w:after="100" w:afterAutospacing="1" w:line="240" w:lineRule="auto"/>
        <w:jc w:val="both"/>
        <w:rPr>
          <w:rFonts w:eastAsia="Times New Roman" w:cstheme="minorHAnsi"/>
          <w:sz w:val="24"/>
          <w:szCs w:val="24"/>
        </w:rPr>
      </w:pPr>
      <w:r w:rsidRPr="009E74CA">
        <w:rPr>
          <w:b/>
          <w:noProof/>
          <w:sz w:val="24"/>
          <w:szCs w:val="24"/>
        </w:rPr>
        <w:lastRenderedPageBreak/>
        <mc:AlternateContent>
          <mc:Choice Requires="wps">
            <w:drawing>
              <wp:anchor distT="0" distB="0" distL="114300" distR="114300" simplePos="0" relativeHeight="251658241" behindDoc="0" locked="0" layoutInCell="1" allowOverlap="1" wp14:anchorId="7D4F8D6F" wp14:editId="7EA8B28C">
                <wp:simplePos x="0" y="0"/>
                <wp:positionH relativeFrom="column">
                  <wp:posOffset>-285750</wp:posOffset>
                </wp:positionH>
                <wp:positionV relativeFrom="paragraph">
                  <wp:posOffset>-400050</wp:posOffset>
                </wp:positionV>
                <wp:extent cx="76200" cy="8273415"/>
                <wp:effectExtent l="0" t="0" r="19050" b="32385"/>
                <wp:wrapNone/>
                <wp:docPr id="2" name="Straight Connector 2"/>
                <wp:cNvGraphicFramePr/>
                <a:graphic xmlns:a="http://schemas.openxmlformats.org/drawingml/2006/main">
                  <a:graphicData uri="http://schemas.microsoft.com/office/word/2010/wordprocessingShape">
                    <wps:wsp>
                      <wps:cNvCnPr/>
                      <wps:spPr>
                        <a:xfrm>
                          <a:off x="0" y="0"/>
                          <a:ext cx="76200" cy="827341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678B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1.5pt" to="-16.5pt,6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" strokecolor="#0070c0" strokeweight=".5pt">
                <v:stroke joinstyle="miter"/>
              </v:line>
            </w:pict>
          </mc:Fallback>
        </mc:AlternateContent>
      </w:r>
      <w:r w:rsidRPr="009E74CA">
        <w:rPr>
          <w:rFonts w:cstheme="minorHAnsi"/>
          <w:b/>
          <w:noProof/>
        </w:rPr>
        <mc:AlternateContent>
          <mc:Choice Requires="wps">
            <w:drawing>
              <wp:anchor distT="0" distB="0" distL="114300" distR="114300" simplePos="0" relativeHeight="251658243" behindDoc="0" locked="0" layoutInCell="1" allowOverlap="1" wp14:anchorId="3ED8F114" wp14:editId="3C52111B">
                <wp:simplePos x="0" y="0"/>
                <wp:positionH relativeFrom="column">
                  <wp:posOffset>6345555</wp:posOffset>
                </wp:positionH>
                <wp:positionV relativeFrom="paragraph">
                  <wp:posOffset>-436245</wp:posOffset>
                </wp:positionV>
                <wp:extent cx="31865" cy="8312035"/>
                <wp:effectExtent l="0" t="0" r="25400" b="32385"/>
                <wp:wrapNone/>
                <wp:docPr id="5" name="Straight Connector 5"/>
                <wp:cNvGraphicFramePr/>
                <a:graphic xmlns:a="http://schemas.openxmlformats.org/drawingml/2006/main">
                  <a:graphicData uri="http://schemas.microsoft.com/office/word/2010/wordprocessingShape">
                    <wps:wsp>
                      <wps:cNvCnPr/>
                      <wps:spPr>
                        <a:xfrm flipH="1">
                          <a:off x="0" y="0"/>
                          <a:ext cx="31865" cy="831203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5D21A"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65pt,-34.35pt" to="502.15pt,6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" strokecolor="#0070c0" strokeweight=".5pt">
                <v:stroke joinstyle="miter"/>
              </v:line>
            </w:pict>
          </mc:Fallback>
        </mc:AlternateContent>
      </w:r>
      <w:r w:rsidR="00DD2A44" w:rsidRPr="009E74CA">
        <w:rPr>
          <w:rFonts w:eastAsia="Times New Roman" w:cstheme="minorHAnsi"/>
          <w:sz w:val="24"/>
          <w:szCs w:val="24"/>
        </w:rPr>
        <w:t xml:space="preserve">All deaths resulting from criminal abortion, including any situation where such abortion may have been </w:t>
      </w:r>
      <w:proofErr w:type="spellStart"/>
      <w:r w:rsidR="00DD2A44" w:rsidRPr="009E74CA">
        <w:rPr>
          <w:rFonts w:eastAsia="Times New Roman" w:cstheme="minorHAnsi"/>
          <w:sz w:val="24"/>
          <w:szCs w:val="24"/>
        </w:rPr>
        <w:t>self induced</w:t>
      </w:r>
      <w:proofErr w:type="spellEnd"/>
      <w:r w:rsidR="00DD2A44" w:rsidRPr="009E74CA">
        <w:rPr>
          <w:rFonts w:eastAsia="Times New Roman" w:cstheme="minorHAnsi"/>
          <w:sz w:val="24"/>
          <w:szCs w:val="24"/>
        </w:rPr>
        <w:t>.</w:t>
      </w:r>
      <w:r w:rsidR="00DE1119" w:rsidRPr="009E74CA">
        <w:rPr>
          <w:b/>
          <w:noProof/>
          <w:sz w:val="24"/>
          <w:szCs w:val="24"/>
        </w:rPr>
        <w:t xml:space="preserve"> </w:t>
      </w:r>
    </w:p>
    <w:p w14:paraId="13FFD4FA" w14:textId="77777777" w:rsidR="00B226F3" w:rsidRPr="009E74CA" w:rsidRDefault="00A42494" w:rsidP="003F6BCE">
      <w:pPr>
        <w:pStyle w:val="Heading3"/>
        <w:shd w:val="clear" w:color="auto" w:fill="FFFFFF"/>
        <w:spacing w:before="300" w:after="150"/>
        <w:jc w:val="both"/>
        <w:rPr>
          <w:rFonts w:asciiTheme="minorHAnsi" w:hAnsiTheme="minorHAnsi" w:cstheme="minorHAnsi"/>
          <w:color w:val="auto"/>
        </w:rPr>
      </w:pPr>
      <w:r w:rsidRPr="009E74CA">
        <w:rPr>
          <w:rFonts w:asciiTheme="minorHAnsi" w:hAnsiTheme="minorHAnsi" w:cstheme="minorHAnsi"/>
          <w:b/>
          <w:color w:val="auto"/>
        </w:rPr>
        <w:t>Denver County Coroner’s Office</w:t>
      </w:r>
      <w:r w:rsidRPr="009E74CA">
        <w:rPr>
          <w:rFonts w:asciiTheme="minorHAnsi" w:hAnsiTheme="minorHAnsi" w:cstheme="minorHAnsi"/>
          <w:color w:val="auto"/>
        </w:rPr>
        <w:t xml:space="preserve"> </w:t>
      </w:r>
      <w:r w:rsidR="005F3C3A" w:rsidRPr="009E74CA">
        <w:rPr>
          <w:rFonts w:asciiTheme="minorHAnsi" w:hAnsiTheme="minorHAnsi" w:cstheme="minorHAnsi"/>
          <w:color w:val="auto"/>
        </w:rPr>
        <w:t xml:space="preserve">- </w:t>
      </w:r>
      <w:r w:rsidR="00B226F3" w:rsidRPr="009E74CA">
        <w:rPr>
          <w:rFonts w:asciiTheme="minorHAnsi" w:hAnsiTheme="minorHAnsi" w:cstheme="minorHAnsi"/>
          <w:b/>
          <w:bCs/>
          <w:color w:val="auto"/>
        </w:rPr>
        <w:t>Reporting Procedures</w:t>
      </w:r>
    </w:p>
    <w:p w14:paraId="589A290D" w14:textId="77777777" w:rsidR="00B226F3" w:rsidRPr="009E74CA" w:rsidRDefault="00B226F3" w:rsidP="003F6BCE">
      <w:pPr>
        <w:pStyle w:val="NormalWeb"/>
        <w:shd w:val="clear" w:color="auto" w:fill="FFFFFF"/>
        <w:spacing w:before="0" w:beforeAutospacing="0" w:after="150" w:afterAutospacing="0"/>
        <w:jc w:val="both"/>
        <w:rPr>
          <w:rFonts w:asciiTheme="minorHAnsi" w:hAnsiTheme="minorHAnsi" w:cstheme="minorHAnsi"/>
        </w:rPr>
      </w:pPr>
      <w:r w:rsidRPr="009E74CA">
        <w:rPr>
          <w:rFonts w:asciiTheme="minorHAnsi" w:hAnsiTheme="minorHAnsi" w:cstheme="minorHAnsi"/>
        </w:rPr>
        <w:t>Deaths which do not fall within our jurisdiction do not need to be reported. If a death is reportable, please notify our office promptly. An investigator can be reached 24 hours a day, 7 days a week at </w:t>
      </w:r>
      <w:r w:rsidRPr="009E74CA">
        <w:rPr>
          <w:rFonts w:asciiTheme="minorHAnsi" w:hAnsiTheme="minorHAnsi" w:cstheme="minorHAnsi"/>
          <w:b/>
          <w:bCs/>
        </w:rPr>
        <w:t>720-337-7601</w:t>
      </w:r>
      <w:r w:rsidRPr="009E74CA">
        <w:rPr>
          <w:rFonts w:asciiTheme="minorHAnsi" w:hAnsiTheme="minorHAnsi" w:cstheme="minorHAnsi"/>
        </w:rPr>
        <w:t>. Please leave a message if no one answers. Your call will be forward to an investigator who will return your call as soon as possible.</w:t>
      </w:r>
      <w:r w:rsidRPr="009E74CA">
        <w:rPr>
          <w:rFonts w:asciiTheme="minorHAnsi" w:hAnsiTheme="minorHAnsi" w:cstheme="minorHAnsi"/>
        </w:rPr>
        <w:br/>
      </w:r>
      <w:r w:rsidRPr="009E74CA">
        <w:rPr>
          <w:rFonts w:asciiTheme="minorHAnsi" w:hAnsiTheme="minorHAnsi" w:cstheme="minorHAnsi"/>
        </w:rPr>
        <w:br/>
        <w:t>Please have the following information when reporting hospital cases:</w:t>
      </w:r>
    </w:p>
    <w:p w14:paraId="2D25B456" w14:textId="77777777"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Demographic information such as name, date of birth, ethnicity, gender, marital status, social security number and address of decedent</w:t>
      </w:r>
    </w:p>
    <w:p w14:paraId="1A840E34" w14:textId="77777777"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Next of kin information including name, address, phone number and time/date of notification of death.</w:t>
      </w:r>
    </w:p>
    <w:p w14:paraId="572194E4" w14:textId="77777777"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Place of death</w:t>
      </w:r>
    </w:p>
    <w:p w14:paraId="3E59CAEA" w14:textId="77777777"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Admission information including date/time of admission and from where transferred (</w:t>
      </w:r>
      <w:proofErr w:type="gramStart"/>
      <w:r w:rsidRPr="009E74CA">
        <w:rPr>
          <w:rFonts w:cstheme="minorHAnsi"/>
          <w:sz w:val="24"/>
          <w:szCs w:val="24"/>
        </w:rPr>
        <w:t>e.g.</w:t>
      </w:r>
      <w:proofErr w:type="gramEnd"/>
      <w:r w:rsidRPr="009E74CA">
        <w:rPr>
          <w:rFonts w:cstheme="minorHAnsi"/>
          <w:sz w:val="24"/>
          <w:szCs w:val="24"/>
        </w:rPr>
        <w:t xml:space="preserve"> private residence, other medical facility, etc.).</w:t>
      </w:r>
    </w:p>
    <w:p w14:paraId="15CA55EB" w14:textId="77777777"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Past medical history</w:t>
      </w:r>
    </w:p>
    <w:p w14:paraId="0E4EC2DC" w14:textId="61BC09B5" w:rsidR="00B226F3" w:rsidRPr="009E74CA" w:rsidRDefault="00B226F3" w:rsidP="00F43F93">
      <w:pPr>
        <w:numPr>
          <w:ilvl w:val="0"/>
          <w:numId w:val="37"/>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 xml:space="preserve">Pronouncement information including date, </w:t>
      </w:r>
      <w:proofErr w:type="gramStart"/>
      <w:r w:rsidRPr="009E74CA">
        <w:rPr>
          <w:rFonts w:cstheme="minorHAnsi"/>
          <w:sz w:val="24"/>
          <w:szCs w:val="24"/>
        </w:rPr>
        <w:t>time</w:t>
      </w:r>
      <w:proofErr w:type="gramEnd"/>
      <w:r w:rsidRPr="009E74CA">
        <w:rPr>
          <w:rFonts w:cstheme="minorHAnsi"/>
          <w:sz w:val="24"/>
          <w:szCs w:val="24"/>
        </w:rPr>
        <w:t xml:space="preserve"> and physician’s name</w:t>
      </w:r>
    </w:p>
    <w:p w14:paraId="7E962505" w14:textId="387CC45A" w:rsidR="00B226F3" w:rsidRPr="009E74CA" w:rsidRDefault="00B226F3" w:rsidP="003F6BCE">
      <w:pPr>
        <w:pStyle w:val="NormalWeb"/>
        <w:shd w:val="clear" w:color="auto" w:fill="FFFFFF"/>
        <w:spacing w:before="0" w:beforeAutospacing="0" w:after="150" w:afterAutospacing="0"/>
        <w:jc w:val="both"/>
        <w:rPr>
          <w:rFonts w:asciiTheme="minorHAnsi" w:hAnsiTheme="minorHAnsi" w:cstheme="minorHAnsi"/>
        </w:rPr>
      </w:pPr>
      <w:r w:rsidRPr="009E74CA">
        <w:rPr>
          <w:rFonts w:asciiTheme="minorHAnsi" w:hAnsiTheme="minorHAnsi" w:cstheme="minorHAnsi"/>
        </w:rPr>
        <w:br/>
      </w:r>
      <w:r w:rsidRPr="009E74CA">
        <w:rPr>
          <w:rFonts w:asciiTheme="minorHAnsi" w:hAnsiTheme="minorHAnsi" w:cstheme="minorHAnsi"/>
          <w:b/>
        </w:rPr>
        <w:t>For </w:t>
      </w:r>
      <w:r w:rsidRPr="009E74CA">
        <w:rPr>
          <w:rFonts w:asciiTheme="minorHAnsi" w:hAnsiTheme="minorHAnsi" w:cstheme="minorHAnsi"/>
          <w:b/>
          <w:bCs/>
        </w:rPr>
        <w:t>nursing home and hospice reportable cases</w:t>
      </w:r>
      <w:r w:rsidRPr="009E74CA">
        <w:rPr>
          <w:rFonts w:asciiTheme="minorHAnsi" w:hAnsiTheme="minorHAnsi" w:cstheme="minorHAnsi"/>
        </w:rPr>
        <w:t>, in addition to the above information, please have the following:</w:t>
      </w:r>
    </w:p>
    <w:p w14:paraId="61172C5F" w14:textId="254A235D" w:rsidR="00B226F3" w:rsidRPr="009E74CA" w:rsidRDefault="00B226F3" w:rsidP="00F43F93">
      <w:pPr>
        <w:numPr>
          <w:ilvl w:val="0"/>
          <w:numId w:val="38"/>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Primary care physician name and phone number</w:t>
      </w:r>
    </w:p>
    <w:p w14:paraId="510E2695" w14:textId="1702FB30" w:rsidR="00B226F3" w:rsidRPr="009E74CA" w:rsidRDefault="00B226F3" w:rsidP="00F43F93">
      <w:pPr>
        <w:numPr>
          <w:ilvl w:val="0"/>
          <w:numId w:val="38"/>
        </w:numPr>
        <w:shd w:val="clear" w:color="auto" w:fill="FFFFFF"/>
        <w:spacing w:before="100" w:beforeAutospacing="1" w:after="100" w:afterAutospacing="1" w:line="240" w:lineRule="auto"/>
        <w:jc w:val="both"/>
        <w:rPr>
          <w:rFonts w:cstheme="minorHAnsi"/>
          <w:sz w:val="24"/>
          <w:szCs w:val="24"/>
        </w:rPr>
      </w:pPr>
      <w:r w:rsidRPr="009E74CA">
        <w:rPr>
          <w:rFonts w:cstheme="minorHAnsi"/>
          <w:sz w:val="24"/>
          <w:szCs w:val="24"/>
        </w:rPr>
        <w:t>Date of last visit with the primary care physician</w:t>
      </w:r>
    </w:p>
    <w:p w14:paraId="26EAF573" w14:textId="77777777" w:rsidR="00035F46" w:rsidRPr="009E74CA" w:rsidRDefault="00035F46" w:rsidP="00D85F73">
      <w:pPr>
        <w:spacing w:after="0" w:line="240" w:lineRule="auto"/>
        <w:ind w:left="360"/>
        <w:jc w:val="both"/>
        <w:rPr>
          <w:b/>
          <w:i/>
          <w:sz w:val="24"/>
          <w:szCs w:val="24"/>
        </w:rPr>
      </w:pPr>
    </w:p>
    <w:p w14:paraId="1ED71605" w14:textId="66D686DE" w:rsidR="00B178EA" w:rsidRPr="009E74CA" w:rsidRDefault="00521DB1" w:rsidP="00B320B4">
      <w:pPr>
        <w:spacing w:after="0" w:line="240" w:lineRule="auto"/>
        <w:ind w:left="720"/>
        <w:jc w:val="both"/>
        <w:rPr>
          <w:sz w:val="24"/>
          <w:szCs w:val="24"/>
        </w:rPr>
      </w:pPr>
      <w:r w:rsidRPr="009E74CA">
        <w:rPr>
          <w:b/>
          <w:i/>
          <w:sz w:val="24"/>
          <w:szCs w:val="24"/>
        </w:rPr>
        <w:t>Notify the Director and Staff Assistant of Death</w:t>
      </w:r>
      <w:r w:rsidR="0021210A" w:rsidRPr="009E74CA">
        <w:rPr>
          <w:sz w:val="24"/>
          <w:szCs w:val="24"/>
        </w:rPr>
        <w:t>:</w:t>
      </w:r>
      <w:r w:rsidR="00370DF9" w:rsidRPr="009E74CA">
        <w:rPr>
          <w:sz w:val="24"/>
          <w:szCs w:val="24"/>
        </w:rPr>
        <w:t xml:space="preserve"> Provide the following information and the Staff Assistant will complete a Notice of Deat</w:t>
      </w:r>
      <w:r w:rsidR="006D094A" w:rsidRPr="009E74CA">
        <w:rPr>
          <w:sz w:val="24"/>
          <w:szCs w:val="24"/>
        </w:rPr>
        <w:t>h</w:t>
      </w:r>
      <w:r w:rsidR="00BE081C">
        <w:rPr>
          <w:sz w:val="24"/>
          <w:szCs w:val="24"/>
        </w:rPr>
        <w:t xml:space="preserve"> within 3 business days</w:t>
      </w:r>
      <w:r w:rsidR="00370DF9" w:rsidRPr="009E74CA">
        <w:rPr>
          <w:sz w:val="24"/>
          <w:szCs w:val="24"/>
        </w:rPr>
        <w:t>:</w:t>
      </w:r>
      <w:r w:rsidR="00370DF9" w:rsidRPr="009E74CA">
        <w:rPr>
          <w:sz w:val="24"/>
          <w:szCs w:val="24"/>
        </w:rPr>
        <w:br/>
      </w:r>
    </w:p>
    <w:p w14:paraId="3C747E1B" w14:textId="77777777" w:rsidR="00166518" w:rsidRPr="009E74CA" w:rsidRDefault="00166518" w:rsidP="00F43F93">
      <w:pPr>
        <w:pStyle w:val="ListParagraph"/>
        <w:numPr>
          <w:ilvl w:val="0"/>
          <w:numId w:val="41"/>
        </w:numPr>
        <w:spacing w:after="0" w:line="240" w:lineRule="auto"/>
        <w:jc w:val="both"/>
        <w:rPr>
          <w:sz w:val="24"/>
          <w:szCs w:val="24"/>
        </w:rPr>
      </w:pPr>
      <w:r w:rsidRPr="009E74CA">
        <w:rPr>
          <w:sz w:val="24"/>
          <w:szCs w:val="24"/>
        </w:rPr>
        <w:t>Ward’s name</w:t>
      </w:r>
    </w:p>
    <w:p w14:paraId="5C16A5CD" w14:textId="77777777" w:rsidR="00166518" w:rsidRPr="009E74CA" w:rsidRDefault="00166518" w:rsidP="00F43F93">
      <w:pPr>
        <w:pStyle w:val="ListParagraph"/>
        <w:numPr>
          <w:ilvl w:val="0"/>
          <w:numId w:val="41"/>
        </w:numPr>
        <w:spacing w:after="0" w:line="240" w:lineRule="auto"/>
        <w:jc w:val="both"/>
        <w:rPr>
          <w:sz w:val="24"/>
          <w:szCs w:val="24"/>
        </w:rPr>
      </w:pPr>
      <w:r w:rsidRPr="009E74CA">
        <w:rPr>
          <w:sz w:val="24"/>
          <w:szCs w:val="24"/>
        </w:rPr>
        <w:t>Date of death</w:t>
      </w:r>
    </w:p>
    <w:p w14:paraId="6BE39B10" w14:textId="77777777" w:rsidR="007E1917" w:rsidRPr="009E74CA" w:rsidRDefault="007E1917" w:rsidP="00F43F93">
      <w:pPr>
        <w:pStyle w:val="ListParagraph"/>
        <w:numPr>
          <w:ilvl w:val="0"/>
          <w:numId w:val="41"/>
        </w:numPr>
        <w:spacing w:after="0" w:line="240" w:lineRule="auto"/>
        <w:jc w:val="both"/>
        <w:rPr>
          <w:sz w:val="24"/>
          <w:szCs w:val="24"/>
        </w:rPr>
      </w:pPr>
      <w:r w:rsidRPr="009E74CA">
        <w:rPr>
          <w:sz w:val="24"/>
          <w:szCs w:val="24"/>
        </w:rPr>
        <w:t>Confirm that all Interested Parties (IP) are appropriately completed in the Case Management System</w:t>
      </w:r>
    </w:p>
    <w:p w14:paraId="15C09CBE" w14:textId="77777777" w:rsidR="00166518" w:rsidRPr="009E74CA" w:rsidRDefault="00166518" w:rsidP="007E1917">
      <w:pPr>
        <w:pStyle w:val="ListParagraph"/>
        <w:spacing w:after="0" w:line="240" w:lineRule="auto"/>
        <w:ind w:left="1440"/>
        <w:jc w:val="both"/>
        <w:rPr>
          <w:sz w:val="24"/>
          <w:szCs w:val="24"/>
        </w:rPr>
      </w:pPr>
    </w:p>
    <w:p w14:paraId="1949D61B" w14:textId="77777777" w:rsidR="00D91640" w:rsidRPr="009E74CA" w:rsidRDefault="005903F8" w:rsidP="00D85F73">
      <w:pPr>
        <w:spacing w:after="0" w:line="240" w:lineRule="auto"/>
        <w:ind w:left="360" w:firstLine="360"/>
        <w:jc w:val="both"/>
        <w:rPr>
          <w:sz w:val="24"/>
          <w:szCs w:val="24"/>
        </w:rPr>
      </w:pPr>
      <w:r w:rsidRPr="009E74CA">
        <w:rPr>
          <w:sz w:val="24"/>
          <w:szCs w:val="24"/>
        </w:rPr>
        <w:t xml:space="preserve">The Staff Assistant will have the guardian verify the form before filing it with the Probate </w:t>
      </w:r>
    </w:p>
    <w:p w14:paraId="40A77C50" w14:textId="29220019" w:rsidR="00521DB1" w:rsidRPr="009E74CA" w:rsidRDefault="005903F8" w:rsidP="00D85F73">
      <w:pPr>
        <w:spacing w:after="0" w:line="240" w:lineRule="auto"/>
        <w:ind w:left="360" w:firstLine="360"/>
        <w:jc w:val="both"/>
        <w:rPr>
          <w:sz w:val="24"/>
          <w:szCs w:val="24"/>
        </w:rPr>
      </w:pPr>
      <w:r w:rsidRPr="009E74CA">
        <w:rPr>
          <w:sz w:val="24"/>
          <w:szCs w:val="24"/>
        </w:rPr>
        <w:t>Court</w:t>
      </w:r>
      <w:r w:rsidR="00342044">
        <w:rPr>
          <w:sz w:val="24"/>
          <w:szCs w:val="24"/>
        </w:rPr>
        <w:t xml:space="preserve"> within 3 business days</w:t>
      </w:r>
      <w:r w:rsidRPr="009E74CA">
        <w:rPr>
          <w:sz w:val="24"/>
          <w:szCs w:val="24"/>
        </w:rPr>
        <w:t>.</w:t>
      </w:r>
    </w:p>
    <w:p w14:paraId="7458CCDF" w14:textId="77777777" w:rsidR="00521DB1" w:rsidRPr="009E74CA" w:rsidRDefault="00521DB1" w:rsidP="00D85F73">
      <w:pPr>
        <w:spacing w:after="0" w:line="240" w:lineRule="auto"/>
        <w:ind w:left="360" w:firstLine="360"/>
        <w:jc w:val="both"/>
        <w:rPr>
          <w:sz w:val="24"/>
          <w:szCs w:val="24"/>
        </w:rPr>
      </w:pPr>
    </w:p>
    <w:p w14:paraId="0DB86F9D" w14:textId="77777777" w:rsidR="00D50AF7" w:rsidRPr="009E74CA" w:rsidRDefault="00035F46" w:rsidP="00D85F73">
      <w:pPr>
        <w:spacing w:after="0" w:line="240" w:lineRule="auto"/>
        <w:ind w:left="360" w:firstLine="360"/>
        <w:jc w:val="both"/>
        <w:rPr>
          <w:sz w:val="24"/>
          <w:szCs w:val="24"/>
        </w:rPr>
      </w:pPr>
      <w:r w:rsidRPr="009E74CA">
        <w:rPr>
          <w:b/>
          <w:i/>
          <w:sz w:val="24"/>
          <w:szCs w:val="24"/>
        </w:rPr>
        <w:t>Organ and Body Donations</w:t>
      </w:r>
      <w:r w:rsidR="00405729" w:rsidRPr="009E74CA">
        <w:rPr>
          <w:sz w:val="24"/>
          <w:szCs w:val="24"/>
        </w:rPr>
        <w:t xml:space="preserve">: </w:t>
      </w:r>
      <w:r w:rsidR="009C63B2" w:rsidRPr="009E74CA">
        <w:rPr>
          <w:sz w:val="24"/>
          <w:szCs w:val="24"/>
        </w:rPr>
        <w:t xml:space="preserve">Notify the medical professional of any organ or body </w:t>
      </w:r>
    </w:p>
    <w:p w14:paraId="779EA363" w14:textId="77777777" w:rsidR="00D50AF7" w:rsidRPr="009E74CA" w:rsidRDefault="009C63B2" w:rsidP="00D85F73">
      <w:pPr>
        <w:spacing w:after="0" w:line="240" w:lineRule="auto"/>
        <w:ind w:left="360" w:firstLine="360"/>
        <w:jc w:val="both"/>
        <w:rPr>
          <w:sz w:val="24"/>
          <w:szCs w:val="24"/>
        </w:rPr>
      </w:pPr>
      <w:r w:rsidRPr="009E74CA">
        <w:rPr>
          <w:sz w:val="24"/>
          <w:szCs w:val="24"/>
        </w:rPr>
        <w:t xml:space="preserve">donations so the professional can assist in making appropriate arrangements. Leave the </w:t>
      </w:r>
    </w:p>
    <w:p w14:paraId="1BEF0680" w14:textId="77777777" w:rsidR="00D50AF7" w:rsidRPr="009E74CA" w:rsidRDefault="009C63B2" w:rsidP="00D85F73">
      <w:pPr>
        <w:spacing w:after="0" w:line="240" w:lineRule="auto"/>
        <w:ind w:left="360" w:firstLine="360"/>
        <w:jc w:val="both"/>
        <w:rPr>
          <w:sz w:val="24"/>
          <w:szCs w:val="24"/>
        </w:rPr>
      </w:pPr>
      <w:r w:rsidRPr="009E74CA">
        <w:rPr>
          <w:sz w:val="24"/>
          <w:szCs w:val="24"/>
        </w:rPr>
        <w:t xml:space="preserve">medical equipment turned on or in place unless you are instructed otherwise by </w:t>
      </w:r>
      <w:r w:rsidR="00BF7B2B" w:rsidRPr="009E74CA">
        <w:rPr>
          <w:sz w:val="24"/>
          <w:szCs w:val="24"/>
        </w:rPr>
        <w:t xml:space="preserve">medical </w:t>
      </w:r>
    </w:p>
    <w:p w14:paraId="3BD927F4" w14:textId="77777777" w:rsidR="00DD2A44" w:rsidRPr="009E74CA" w:rsidRDefault="00BF7B2B" w:rsidP="00D85F73">
      <w:pPr>
        <w:spacing w:after="0" w:line="240" w:lineRule="auto"/>
        <w:ind w:left="360" w:firstLine="360"/>
        <w:jc w:val="both"/>
        <w:rPr>
          <w:sz w:val="24"/>
          <w:szCs w:val="24"/>
        </w:rPr>
      </w:pPr>
      <w:r w:rsidRPr="009E74CA">
        <w:rPr>
          <w:sz w:val="24"/>
          <w:szCs w:val="24"/>
        </w:rPr>
        <w:lastRenderedPageBreak/>
        <w:t>or hospice personnel.</w:t>
      </w:r>
    </w:p>
    <w:p w14:paraId="14DE921C" w14:textId="77777777" w:rsidR="00C60051" w:rsidRPr="009E74CA" w:rsidRDefault="00C60051" w:rsidP="00FF48D7">
      <w:pPr>
        <w:rPr>
          <w:sz w:val="24"/>
          <w:szCs w:val="24"/>
        </w:rPr>
      </w:pPr>
    </w:p>
    <w:p w14:paraId="3998072D" w14:textId="77777777" w:rsidR="00FF48D7" w:rsidRPr="009E74CA" w:rsidRDefault="003A7458" w:rsidP="00D50AF7">
      <w:pPr>
        <w:ind w:firstLine="720"/>
        <w:rPr>
          <w:sz w:val="24"/>
          <w:szCs w:val="24"/>
        </w:rPr>
      </w:pPr>
      <w:r w:rsidRPr="009E74CA">
        <w:rPr>
          <w:b/>
          <w:i/>
          <w:sz w:val="24"/>
          <w:szCs w:val="24"/>
        </w:rPr>
        <w:t>Arrange for the Ward’s Body</w:t>
      </w:r>
      <w:r w:rsidRPr="009E74CA">
        <w:rPr>
          <w:sz w:val="24"/>
          <w:szCs w:val="24"/>
        </w:rPr>
        <w:t xml:space="preserve">: </w:t>
      </w:r>
      <w:r w:rsidR="00FC2C8E" w:rsidRPr="009E74CA">
        <w:rPr>
          <w:sz w:val="24"/>
          <w:szCs w:val="24"/>
        </w:rPr>
        <w:t>Arrange for the body to be picked up:</w:t>
      </w:r>
    </w:p>
    <w:p w14:paraId="18581C5F" w14:textId="77777777" w:rsidR="00FC2C8E" w:rsidRPr="009E74CA" w:rsidRDefault="00CA4016" w:rsidP="00F43F93">
      <w:pPr>
        <w:pStyle w:val="ListParagraph"/>
        <w:numPr>
          <w:ilvl w:val="0"/>
          <w:numId w:val="39"/>
        </w:numPr>
        <w:rPr>
          <w:sz w:val="24"/>
          <w:szCs w:val="24"/>
        </w:rPr>
      </w:pPr>
      <w:r w:rsidRPr="009E74CA">
        <w:rPr>
          <w:sz w:val="24"/>
          <w:szCs w:val="24"/>
        </w:rPr>
        <w:t>According to the Coroner’s instructions</w:t>
      </w:r>
    </w:p>
    <w:p w14:paraId="074525E2" w14:textId="77777777" w:rsidR="00CA4016" w:rsidRPr="009E74CA" w:rsidRDefault="00CA4016" w:rsidP="00F43F93">
      <w:pPr>
        <w:pStyle w:val="ListParagraph"/>
        <w:numPr>
          <w:ilvl w:val="0"/>
          <w:numId w:val="39"/>
        </w:numPr>
        <w:rPr>
          <w:sz w:val="24"/>
          <w:szCs w:val="24"/>
        </w:rPr>
      </w:pPr>
      <w:r w:rsidRPr="009E74CA">
        <w:rPr>
          <w:sz w:val="24"/>
          <w:szCs w:val="24"/>
        </w:rPr>
        <w:t>According to the instructions from a hospital if the body or organs are donated</w:t>
      </w:r>
    </w:p>
    <w:p w14:paraId="02CAF984" w14:textId="77777777" w:rsidR="00CA4016" w:rsidRPr="009E74CA" w:rsidRDefault="00CA4016" w:rsidP="00F43F93">
      <w:pPr>
        <w:pStyle w:val="ListParagraph"/>
        <w:numPr>
          <w:ilvl w:val="0"/>
          <w:numId w:val="39"/>
        </w:numPr>
        <w:rPr>
          <w:sz w:val="24"/>
          <w:szCs w:val="24"/>
        </w:rPr>
      </w:pPr>
      <w:r w:rsidRPr="009E74CA">
        <w:rPr>
          <w:sz w:val="24"/>
          <w:szCs w:val="24"/>
        </w:rPr>
        <w:t>By the mortuary or crematory</w:t>
      </w:r>
    </w:p>
    <w:p w14:paraId="3FD2E916" w14:textId="77777777" w:rsidR="00CC487A" w:rsidRPr="009E74CA" w:rsidRDefault="00CC487A" w:rsidP="00FF48D7">
      <w:pPr>
        <w:rPr>
          <w:sz w:val="24"/>
          <w:szCs w:val="24"/>
        </w:rPr>
      </w:pPr>
    </w:p>
    <w:p w14:paraId="1944CA50" w14:textId="77777777" w:rsidR="00FA4B2A" w:rsidRPr="009E74CA" w:rsidRDefault="004F7E72" w:rsidP="00073F45">
      <w:pPr>
        <w:spacing w:after="0" w:line="240" w:lineRule="auto"/>
        <w:ind w:firstLine="360"/>
        <w:jc w:val="both"/>
        <w:rPr>
          <w:sz w:val="24"/>
          <w:szCs w:val="24"/>
        </w:rPr>
      </w:pPr>
      <w:r w:rsidRPr="009E74CA">
        <w:rPr>
          <w:b/>
          <w:i/>
          <w:sz w:val="24"/>
          <w:szCs w:val="24"/>
        </w:rPr>
        <w:t>Powers of Attorney</w:t>
      </w:r>
      <w:r w:rsidR="000D78C0" w:rsidRPr="009E74CA">
        <w:rPr>
          <w:sz w:val="24"/>
          <w:szCs w:val="24"/>
        </w:rPr>
        <w:t xml:space="preserve">: Be aware that </w:t>
      </w:r>
      <w:r w:rsidR="002D48F1" w:rsidRPr="009E74CA">
        <w:rPr>
          <w:sz w:val="24"/>
          <w:szCs w:val="24"/>
        </w:rPr>
        <w:t xml:space="preserve">an agent authorized by a Power of Attorney does not </w:t>
      </w:r>
    </w:p>
    <w:p w14:paraId="7F1216F5" w14:textId="77777777" w:rsidR="004F7E72" w:rsidRPr="009E74CA" w:rsidRDefault="002D48F1" w:rsidP="00073F45">
      <w:pPr>
        <w:spacing w:after="0" w:line="240" w:lineRule="auto"/>
        <w:ind w:firstLine="360"/>
        <w:jc w:val="both"/>
        <w:rPr>
          <w:sz w:val="24"/>
          <w:szCs w:val="24"/>
        </w:rPr>
      </w:pPr>
      <w:r w:rsidRPr="009E74CA">
        <w:rPr>
          <w:sz w:val="24"/>
          <w:szCs w:val="24"/>
        </w:rPr>
        <w:t>have authority to act if the principal (ward) had died.</w:t>
      </w:r>
    </w:p>
    <w:p w14:paraId="7407A22C" w14:textId="77777777" w:rsidR="004F7E72" w:rsidRPr="009E74CA" w:rsidRDefault="004F7E72" w:rsidP="00FF48D7">
      <w:pPr>
        <w:rPr>
          <w:sz w:val="24"/>
          <w:szCs w:val="24"/>
        </w:rPr>
      </w:pPr>
    </w:p>
    <w:p w14:paraId="63E564D9" w14:textId="77777777" w:rsidR="00B5319C" w:rsidRPr="009E74CA" w:rsidRDefault="00B5319C" w:rsidP="00F43F93">
      <w:pPr>
        <w:pStyle w:val="ListParagraph"/>
        <w:numPr>
          <w:ilvl w:val="0"/>
          <w:numId w:val="35"/>
        </w:numPr>
        <w:rPr>
          <w:b/>
          <w:sz w:val="24"/>
          <w:szCs w:val="24"/>
        </w:rPr>
      </w:pPr>
      <w:r w:rsidRPr="009E74CA">
        <w:rPr>
          <w:b/>
          <w:sz w:val="24"/>
          <w:szCs w:val="24"/>
        </w:rPr>
        <w:t>One to Three Days after Death</w:t>
      </w:r>
    </w:p>
    <w:p w14:paraId="725AC434" w14:textId="77777777" w:rsidR="00DF2F94" w:rsidRPr="009E74CA" w:rsidRDefault="000E3CB3" w:rsidP="00C55D45">
      <w:pPr>
        <w:spacing w:after="0" w:line="240" w:lineRule="auto"/>
        <w:ind w:firstLine="720"/>
        <w:jc w:val="both"/>
        <w:rPr>
          <w:sz w:val="24"/>
          <w:szCs w:val="24"/>
        </w:rPr>
      </w:pPr>
      <w:r w:rsidRPr="009E74CA">
        <w:rPr>
          <w:b/>
          <w:i/>
          <w:sz w:val="24"/>
          <w:szCs w:val="24"/>
        </w:rPr>
        <w:t xml:space="preserve">Notify </w:t>
      </w:r>
      <w:r w:rsidR="007B6BA5" w:rsidRPr="009E74CA">
        <w:rPr>
          <w:b/>
          <w:i/>
          <w:sz w:val="24"/>
          <w:szCs w:val="24"/>
        </w:rPr>
        <w:t>the SSA Representative Payee and/or VA Fiduciary</w:t>
      </w:r>
      <w:r w:rsidR="007B6BA5" w:rsidRPr="009E74CA">
        <w:rPr>
          <w:sz w:val="24"/>
          <w:szCs w:val="24"/>
        </w:rPr>
        <w:t xml:space="preserve">: </w:t>
      </w:r>
      <w:r w:rsidR="00C55D45" w:rsidRPr="009E74CA">
        <w:rPr>
          <w:sz w:val="24"/>
          <w:szCs w:val="24"/>
        </w:rPr>
        <w:t xml:space="preserve">Instruct the family that your </w:t>
      </w:r>
    </w:p>
    <w:p w14:paraId="1F25E3E5" w14:textId="77777777" w:rsidR="00DF2F94" w:rsidRPr="009E74CA" w:rsidRDefault="00C55D45" w:rsidP="00C55D45">
      <w:pPr>
        <w:spacing w:after="0" w:line="240" w:lineRule="auto"/>
        <w:ind w:firstLine="720"/>
        <w:jc w:val="both"/>
        <w:rPr>
          <w:sz w:val="24"/>
          <w:szCs w:val="24"/>
        </w:rPr>
      </w:pPr>
      <w:r w:rsidRPr="009E74CA">
        <w:rPr>
          <w:sz w:val="24"/>
          <w:szCs w:val="24"/>
        </w:rPr>
        <w:t xml:space="preserve">authority has ended and provide them with the information needed to complete </w:t>
      </w:r>
    </w:p>
    <w:p w14:paraId="0BA49C57" w14:textId="77777777" w:rsidR="000E3CB3" w:rsidRPr="009E74CA" w:rsidRDefault="00C55D45" w:rsidP="00C55D45">
      <w:pPr>
        <w:spacing w:after="0" w:line="240" w:lineRule="auto"/>
        <w:ind w:firstLine="720"/>
        <w:jc w:val="both"/>
        <w:rPr>
          <w:sz w:val="24"/>
          <w:szCs w:val="24"/>
        </w:rPr>
      </w:pPr>
      <w:r w:rsidRPr="009E74CA">
        <w:rPr>
          <w:sz w:val="24"/>
          <w:szCs w:val="24"/>
        </w:rPr>
        <w:t xml:space="preserve">arrangements.  </w:t>
      </w:r>
    </w:p>
    <w:p w14:paraId="450E6868" w14:textId="77777777" w:rsidR="000E3CB3" w:rsidRPr="009E74CA" w:rsidRDefault="000E3CB3" w:rsidP="002C1B21">
      <w:pPr>
        <w:spacing w:after="0" w:line="240" w:lineRule="auto"/>
        <w:ind w:firstLine="720"/>
        <w:jc w:val="both"/>
        <w:rPr>
          <w:b/>
          <w:i/>
          <w:sz w:val="24"/>
          <w:szCs w:val="24"/>
        </w:rPr>
      </w:pPr>
    </w:p>
    <w:p w14:paraId="54C83D77" w14:textId="77777777" w:rsidR="00C1027B" w:rsidRPr="009E74CA" w:rsidRDefault="00A5376C" w:rsidP="002C1B21">
      <w:pPr>
        <w:spacing w:after="0" w:line="240" w:lineRule="auto"/>
        <w:ind w:firstLine="720"/>
        <w:jc w:val="both"/>
        <w:rPr>
          <w:sz w:val="24"/>
          <w:szCs w:val="24"/>
        </w:rPr>
      </w:pPr>
      <w:r w:rsidRPr="009E74CA">
        <w:rPr>
          <w:b/>
          <w:i/>
          <w:sz w:val="24"/>
          <w:szCs w:val="24"/>
        </w:rPr>
        <w:t>Notify Family and Friends</w:t>
      </w:r>
      <w:r w:rsidR="004D5F47" w:rsidRPr="009E74CA">
        <w:rPr>
          <w:sz w:val="24"/>
          <w:szCs w:val="24"/>
        </w:rPr>
        <w:t xml:space="preserve">: </w:t>
      </w:r>
      <w:r w:rsidR="00C1027B" w:rsidRPr="009E74CA">
        <w:rPr>
          <w:sz w:val="24"/>
          <w:szCs w:val="24"/>
        </w:rPr>
        <w:t xml:space="preserve">Instruct the family that your authority has ended and provide </w:t>
      </w:r>
    </w:p>
    <w:p w14:paraId="20EAD659" w14:textId="77777777" w:rsidR="00BC2C47" w:rsidRPr="009E74CA" w:rsidRDefault="00C1027B" w:rsidP="002C1B21">
      <w:pPr>
        <w:spacing w:after="0" w:line="240" w:lineRule="auto"/>
        <w:ind w:firstLine="720"/>
        <w:jc w:val="both"/>
        <w:rPr>
          <w:sz w:val="24"/>
          <w:szCs w:val="24"/>
        </w:rPr>
      </w:pPr>
      <w:r w:rsidRPr="009E74CA">
        <w:rPr>
          <w:sz w:val="24"/>
          <w:szCs w:val="24"/>
        </w:rPr>
        <w:t>them with the information needed to complete arrangements.</w:t>
      </w:r>
      <w:r w:rsidR="00C37B52" w:rsidRPr="009E74CA">
        <w:rPr>
          <w:sz w:val="24"/>
          <w:szCs w:val="24"/>
        </w:rPr>
        <w:t xml:space="preserve">  The Red Cross will help </w:t>
      </w:r>
    </w:p>
    <w:p w14:paraId="6C2DDF2F" w14:textId="77777777" w:rsidR="00BC2C47" w:rsidRPr="009E74CA" w:rsidRDefault="00C37B52" w:rsidP="002C1B21">
      <w:pPr>
        <w:spacing w:after="0" w:line="240" w:lineRule="auto"/>
        <w:ind w:firstLine="720"/>
        <w:jc w:val="both"/>
        <w:rPr>
          <w:sz w:val="24"/>
          <w:szCs w:val="24"/>
        </w:rPr>
      </w:pPr>
      <w:r w:rsidRPr="009E74CA">
        <w:rPr>
          <w:sz w:val="24"/>
          <w:szCs w:val="24"/>
        </w:rPr>
        <w:t xml:space="preserve">notify family members if the deceased was in the military or if the relative to be notified </w:t>
      </w:r>
    </w:p>
    <w:p w14:paraId="36D7F986" w14:textId="77777777" w:rsidR="00CD77C0" w:rsidRPr="009E74CA" w:rsidRDefault="00C37B52" w:rsidP="002C1B21">
      <w:pPr>
        <w:spacing w:after="0" w:line="240" w:lineRule="auto"/>
        <w:ind w:firstLine="720"/>
        <w:jc w:val="both"/>
        <w:rPr>
          <w:sz w:val="24"/>
          <w:szCs w:val="24"/>
        </w:rPr>
      </w:pPr>
      <w:r w:rsidRPr="009E74CA">
        <w:rPr>
          <w:sz w:val="24"/>
          <w:szCs w:val="24"/>
        </w:rPr>
        <w:t>is in the military.</w:t>
      </w:r>
    </w:p>
    <w:p w14:paraId="168C4F71" w14:textId="77777777" w:rsidR="009F32A4" w:rsidRPr="009E74CA" w:rsidRDefault="009F32A4" w:rsidP="002C1B21">
      <w:pPr>
        <w:spacing w:after="0" w:line="240" w:lineRule="auto"/>
        <w:ind w:firstLine="720"/>
        <w:jc w:val="both"/>
        <w:rPr>
          <w:sz w:val="24"/>
          <w:szCs w:val="24"/>
        </w:rPr>
      </w:pPr>
    </w:p>
    <w:p w14:paraId="1FD059A6" w14:textId="77777777" w:rsidR="009F32A4" w:rsidRPr="009E74CA" w:rsidRDefault="007F36BB" w:rsidP="002C1B21">
      <w:pPr>
        <w:spacing w:after="0" w:line="240" w:lineRule="auto"/>
        <w:ind w:firstLine="720"/>
        <w:jc w:val="both"/>
        <w:rPr>
          <w:sz w:val="24"/>
          <w:szCs w:val="24"/>
        </w:rPr>
      </w:pPr>
      <w:r w:rsidRPr="009E74CA">
        <w:rPr>
          <w:b/>
          <w:sz w:val="24"/>
          <w:szCs w:val="24"/>
        </w:rPr>
        <w:t>Red Cross Emergency Communication</w:t>
      </w:r>
      <w:r w:rsidRPr="009E74CA">
        <w:rPr>
          <w:sz w:val="24"/>
          <w:szCs w:val="24"/>
        </w:rPr>
        <w:t xml:space="preserve">: </w:t>
      </w:r>
    </w:p>
    <w:p w14:paraId="170C069B" w14:textId="77777777" w:rsidR="007F36BB" w:rsidRPr="009E74CA" w:rsidRDefault="005E4CBE" w:rsidP="002C1B21">
      <w:pPr>
        <w:spacing w:after="0" w:line="240" w:lineRule="auto"/>
        <w:ind w:firstLine="720"/>
        <w:jc w:val="both"/>
      </w:pPr>
      <w:hyperlink r:id="rId31" w:history="1">
        <w:r w:rsidR="007F36BB" w:rsidRPr="009E74CA">
          <w:rPr>
            <w:rStyle w:val="Hyperlink"/>
            <w:color w:val="auto"/>
          </w:rPr>
          <w:t>https://www.redcross.org/get-help/military-families/emergency-communication.html</w:t>
        </w:r>
      </w:hyperlink>
    </w:p>
    <w:p w14:paraId="43661EDB" w14:textId="77777777" w:rsidR="007F36BB" w:rsidRPr="009E74CA" w:rsidRDefault="007F36BB" w:rsidP="002C1B21">
      <w:pPr>
        <w:spacing w:after="0" w:line="240" w:lineRule="auto"/>
        <w:ind w:firstLine="720"/>
        <w:jc w:val="both"/>
        <w:rPr>
          <w:sz w:val="24"/>
          <w:szCs w:val="24"/>
        </w:rPr>
      </w:pPr>
    </w:p>
    <w:p w14:paraId="3FBA9A64" w14:textId="77777777" w:rsidR="00655FDB" w:rsidRPr="009E74CA" w:rsidRDefault="0058466A" w:rsidP="00D342A7">
      <w:pPr>
        <w:spacing w:after="0" w:line="240" w:lineRule="auto"/>
        <w:ind w:firstLine="720"/>
        <w:jc w:val="both"/>
        <w:rPr>
          <w:b/>
          <w:i/>
          <w:sz w:val="24"/>
          <w:szCs w:val="24"/>
        </w:rPr>
      </w:pPr>
      <w:r w:rsidRPr="009E74CA">
        <w:rPr>
          <w:b/>
          <w:i/>
          <w:sz w:val="24"/>
          <w:szCs w:val="24"/>
        </w:rPr>
        <w:t>Provide Ward’s Instructions</w:t>
      </w:r>
      <w:r w:rsidR="00311F90" w:rsidRPr="009E74CA">
        <w:rPr>
          <w:b/>
          <w:i/>
          <w:sz w:val="24"/>
          <w:szCs w:val="24"/>
        </w:rPr>
        <w:t xml:space="preserve"> and documentation</w:t>
      </w:r>
      <w:r w:rsidRPr="009E74CA">
        <w:rPr>
          <w:b/>
          <w:i/>
          <w:sz w:val="24"/>
          <w:szCs w:val="24"/>
        </w:rPr>
        <w:t xml:space="preserve"> to Family an</w:t>
      </w:r>
      <w:r w:rsidR="0001780B" w:rsidRPr="009E74CA">
        <w:rPr>
          <w:b/>
          <w:i/>
          <w:sz w:val="24"/>
          <w:szCs w:val="24"/>
        </w:rPr>
        <w:t>d Friend</w:t>
      </w:r>
      <w:r w:rsidRPr="009E74CA">
        <w:rPr>
          <w:b/>
          <w:i/>
          <w:sz w:val="24"/>
          <w:szCs w:val="24"/>
        </w:rPr>
        <w:t>s</w:t>
      </w:r>
      <w:r w:rsidR="009E095C" w:rsidRPr="009E74CA">
        <w:rPr>
          <w:b/>
          <w:i/>
          <w:sz w:val="24"/>
          <w:szCs w:val="24"/>
        </w:rPr>
        <w:t xml:space="preserve"> and </w:t>
      </w:r>
    </w:p>
    <w:p w14:paraId="74C1B834" w14:textId="77777777" w:rsidR="009F32A4" w:rsidRPr="009E74CA" w:rsidRDefault="009E095C" w:rsidP="00D342A7">
      <w:pPr>
        <w:spacing w:after="0" w:line="240" w:lineRule="auto"/>
        <w:ind w:firstLine="720"/>
        <w:jc w:val="both"/>
        <w:rPr>
          <w:sz w:val="24"/>
          <w:szCs w:val="24"/>
        </w:rPr>
      </w:pPr>
      <w:r w:rsidRPr="009E74CA">
        <w:rPr>
          <w:b/>
          <w:i/>
          <w:sz w:val="24"/>
          <w:szCs w:val="24"/>
        </w:rPr>
        <w:t>Representative Payee and/or VA Fiduciary</w:t>
      </w:r>
      <w:r w:rsidR="0001780B" w:rsidRPr="009E74CA">
        <w:rPr>
          <w:sz w:val="24"/>
          <w:szCs w:val="24"/>
        </w:rPr>
        <w:t xml:space="preserve">: </w:t>
      </w:r>
    </w:p>
    <w:p w14:paraId="46C4A6D7" w14:textId="77777777" w:rsidR="00617143" w:rsidRPr="009E74CA" w:rsidRDefault="00617143" w:rsidP="00F43F93">
      <w:pPr>
        <w:pStyle w:val="ListParagraph"/>
        <w:numPr>
          <w:ilvl w:val="0"/>
          <w:numId w:val="40"/>
        </w:numPr>
        <w:rPr>
          <w:sz w:val="24"/>
          <w:szCs w:val="24"/>
        </w:rPr>
      </w:pPr>
      <w:r w:rsidRPr="009E74CA">
        <w:rPr>
          <w:sz w:val="24"/>
          <w:szCs w:val="24"/>
        </w:rPr>
        <w:t>Prepaid burial plan</w:t>
      </w:r>
    </w:p>
    <w:p w14:paraId="01415B01" w14:textId="77777777" w:rsidR="00D3522B" w:rsidRPr="009E74CA" w:rsidRDefault="00D3522B" w:rsidP="00F43F93">
      <w:pPr>
        <w:pStyle w:val="ListParagraph"/>
        <w:numPr>
          <w:ilvl w:val="0"/>
          <w:numId w:val="40"/>
        </w:numPr>
        <w:rPr>
          <w:sz w:val="24"/>
          <w:szCs w:val="24"/>
        </w:rPr>
      </w:pPr>
      <w:r w:rsidRPr="009E74CA">
        <w:rPr>
          <w:sz w:val="24"/>
          <w:szCs w:val="24"/>
        </w:rPr>
        <w:t>Will</w:t>
      </w:r>
    </w:p>
    <w:p w14:paraId="434CE11F" w14:textId="77777777" w:rsidR="00617143" w:rsidRPr="009E74CA" w:rsidRDefault="004F4A25" w:rsidP="00F43F93">
      <w:pPr>
        <w:pStyle w:val="ListParagraph"/>
        <w:numPr>
          <w:ilvl w:val="0"/>
          <w:numId w:val="40"/>
        </w:numPr>
        <w:rPr>
          <w:sz w:val="24"/>
          <w:szCs w:val="24"/>
        </w:rPr>
      </w:pPr>
      <w:r w:rsidRPr="009E74CA">
        <w:rPr>
          <w:sz w:val="24"/>
          <w:szCs w:val="24"/>
        </w:rPr>
        <w:t xml:space="preserve">Member of </w:t>
      </w:r>
      <w:r w:rsidR="00617143" w:rsidRPr="009E74CA">
        <w:rPr>
          <w:sz w:val="24"/>
          <w:szCs w:val="24"/>
        </w:rPr>
        <w:t>a memorial or funeral society</w:t>
      </w:r>
    </w:p>
    <w:p w14:paraId="77653F19" w14:textId="77777777" w:rsidR="00617143" w:rsidRPr="009E74CA" w:rsidRDefault="00617143" w:rsidP="00F43F93">
      <w:pPr>
        <w:pStyle w:val="ListParagraph"/>
        <w:numPr>
          <w:ilvl w:val="0"/>
          <w:numId w:val="40"/>
        </w:numPr>
        <w:rPr>
          <w:sz w:val="24"/>
          <w:szCs w:val="24"/>
        </w:rPr>
      </w:pPr>
      <w:r w:rsidRPr="009E74CA">
        <w:rPr>
          <w:sz w:val="24"/>
          <w:szCs w:val="24"/>
        </w:rPr>
        <w:t>Written instruction</w:t>
      </w:r>
      <w:r w:rsidR="00E37EB2" w:rsidRPr="009E74CA">
        <w:rPr>
          <w:sz w:val="24"/>
          <w:szCs w:val="24"/>
        </w:rPr>
        <w:t>s</w:t>
      </w:r>
      <w:r w:rsidRPr="009E74CA">
        <w:rPr>
          <w:sz w:val="24"/>
          <w:szCs w:val="24"/>
        </w:rPr>
        <w:t xml:space="preserve"> as regarding funeral arrangements (5 Wishes</w:t>
      </w:r>
      <w:r w:rsidR="00D52E04" w:rsidRPr="009E74CA">
        <w:rPr>
          <w:sz w:val="24"/>
          <w:szCs w:val="24"/>
        </w:rPr>
        <w:t xml:space="preserve"> or Social History S</w:t>
      </w:r>
      <w:r w:rsidR="00B848DC" w:rsidRPr="009E74CA">
        <w:rPr>
          <w:sz w:val="24"/>
          <w:szCs w:val="24"/>
        </w:rPr>
        <w:t>u</w:t>
      </w:r>
      <w:r w:rsidR="00D52E04" w:rsidRPr="009E74CA">
        <w:rPr>
          <w:sz w:val="24"/>
          <w:szCs w:val="24"/>
        </w:rPr>
        <w:t>rvey</w:t>
      </w:r>
      <w:r w:rsidRPr="009E74CA">
        <w:rPr>
          <w:sz w:val="24"/>
          <w:szCs w:val="24"/>
        </w:rPr>
        <w:t>)</w:t>
      </w:r>
    </w:p>
    <w:p w14:paraId="0232896A" w14:textId="77777777" w:rsidR="00311F90" w:rsidRPr="009E74CA" w:rsidRDefault="00311F90" w:rsidP="00F43F93">
      <w:pPr>
        <w:pStyle w:val="ListParagraph"/>
        <w:numPr>
          <w:ilvl w:val="0"/>
          <w:numId w:val="40"/>
        </w:numPr>
        <w:rPr>
          <w:sz w:val="24"/>
          <w:szCs w:val="24"/>
        </w:rPr>
      </w:pPr>
      <w:r w:rsidRPr="009E74CA">
        <w:rPr>
          <w:sz w:val="24"/>
          <w:szCs w:val="24"/>
        </w:rPr>
        <w:t xml:space="preserve">Trust </w:t>
      </w:r>
      <w:r w:rsidR="004E7A70" w:rsidRPr="009E74CA">
        <w:rPr>
          <w:sz w:val="24"/>
          <w:szCs w:val="24"/>
        </w:rPr>
        <w:t>information</w:t>
      </w:r>
    </w:p>
    <w:p w14:paraId="67CE4733" w14:textId="77777777" w:rsidR="004E7A70" w:rsidRPr="009E74CA" w:rsidRDefault="004E7A70" w:rsidP="00F43F93">
      <w:pPr>
        <w:pStyle w:val="ListParagraph"/>
        <w:numPr>
          <w:ilvl w:val="0"/>
          <w:numId w:val="40"/>
        </w:numPr>
        <w:rPr>
          <w:sz w:val="24"/>
          <w:szCs w:val="24"/>
        </w:rPr>
      </w:pPr>
      <w:r w:rsidRPr="009E74CA">
        <w:rPr>
          <w:sz w:val="24"/>
          <w:szCs w:val="24"/>
        </w:rPr>
        <w:t>Life insurance policies</w:t>
      </w:r>
    </w:p>
    <w:p w14:paraId="6F8E695C" w14:textId="77777777" w:rsidR="004E7A70" w:rsidRPr="009E74CA" w:rsidRDefault="004E7A70" w:rsidP="00F43F93">
      <w:pPr>
        <w:pStyle w:val="ListParagraph"/>
        <w:numPr>
          <w:ilvl w:val="0"/>
          <w:numId w:val="40"/>
        </w:numPr>
        <w:rPr>
          <w:sz w:val="24"/>
          <w:szCs w:val="24"/>
        </w:rPr>
      </w:pPr>
      <w:r w:rsidRPr="009E74CA">
        <w:rPr>
          <w:sz w:val="24"/>
          <w:szCs w:val="24"/>
        </w:rPr>
        <w:t>Pension, IRA, retirement statements</w:t>
      </w:r>
    </w:p>
    <w:p w14:paraId="456CEC9A" w14:textId="77777777" w:rsidR="004E7A70" w:rsidRPr="009E74CA" w:rsidRDefault="004E7A70" w:rsidP="00F43F93">
      <w:pPr>
        <w:pStyle w:val="ListParagraph"/>
        <w:numPr>
          <w:ilvl w:val="0"/>
          <w:numId w:val="40"/>
        </w:numPr>
        <w:rPr>
          <w:sz w:val="24"/>
          <w:szCs w:val="24"/>
        </w:rPr>
      </w:pPr>
      <w:r w:rsidRPr="009E74CA">
        <w:rPr>
          <w:sz w:val="24"/>
          <w:szCs w:val="24"/>
        </w:rPr>
        <w:t>Income ta</w:t>
      </w:r>
      <w:r w:rsidR="00B1759B" w:rsidRPr="009E74CA">
        <w:rPr>
          <w:sz w:val="24"/>
          <w:szCs w:val="24"/>
        </w:rPr>
        <w:t>x</w:t>
      </w:r>
      <w:r w:rsidRPr="009E74CA">
        <w:rPr>
          <w:sz w:val="24"/>
          <w:szCs w:val="24"/>
        </w:rPr>
        <w:t xml:space="preserve"> returns</w:t>
      </w:r>
    </w:p>
    <w:p w14:paraId="7EBDA549" w14:textId="77777777" w:rsidR="007F0AF3" w:rsidRPr="009E74CA" w:rsidRDefault="007F0AF3" w:rsidP="00F43F93">
      <w:pPr>
        <w:pStyle w:val="ListParagraph"/>
        <w:numPr>
          <w:ilvl w:val="0"/>
          <w:numId w:val="40"/>
        </w:numPr>
        <w:rPr>
          <w:sz w:val="24"/>
          <w:szCs w:val="24"/>
        </w:rPr>
      </w:pPr>
      <w:r w:rsidRPr="009E74CA">
        <w:rPr>
          <w:sz w:val="24"/>
          <w:szCs w:val="24"/>
        </w:rPr>
        <w:t xml:space="preserve">Marriage, </w:t>
      </w:r>
      <w:proofErr w:type="gramStart"/>
      <w:r w:rsidRPr="009E74CA">
        <w:rPr>
          <w:sz w:val="24"/>
          <w:szCs w:val="24"/>
        </w:rPr>
        <w:t>birth</w:t>
      </w:r>
      <w:proofErr w:type="gramEnd"/>
      <w:r w:rsidRPr="009E74CA">
        <w:rPr>
          <w:sz w:val="24"/>
          <w:szCs w:val="24"/>
        </w:rPr>
        <w:t xml:space="preserve"> and death certificates</w:t>
      </w:r>
    </w:p>
    <w:p w14:paraId="4C7ADD73" w14:textId="77777777" w:rsidR="007F0AF3" w:rsidRPr="009E74CA" w:rsidRDefault="007F0AF3" w:rsidP="00F43F93">
      <w:pPr>
        <w:pStyle w:val="ListParagraph"/>
        <w:numPr>
          <w:ilvl w:val="0"/>
          <w:numId w:val="40"/>
        </w:numPr>
        <w:rPr>
          <w:sz w:val="24"/>
          <w:szCs w:val="24"/>
        </w:rPr>
      </w:pPr>
      <w:r w:rsidRPr="009E74CA">
        <w:rPr>
          <w:sz w:val="24"/>
          <w:szCs w:val="24"/>
        </w:rPr>
        <w:t>Divorce papers</w:t>
      </w:r>
    </w:p>
    <w:p w14:paraId="208E6F67" w14:textId="77777777" w:rsidR="007F0AF3" w:rsidRPr="009E74CA" w:rsidRDefault="007F0AF3" w:rsidP="00F43F93">
      <w:pPr>
        <w:pStyle w:val="ListParagraph"/>
        <w:numPr>
          <w:ilvl w:val="0"/>
          <w:numId w:val="40"/>
        </w:numPr>
        <w:rPr>
          <w:sz w:val="24"/>
          <w:szCs w:val="24"/>
        </w:rPr>
      </w:pPr>
      <w:r w:rsidRPr="009E74CA">
        <w:rPr>
          <w:sz w:val="24"/>
          <w:szCs w:val="24"/>
        </w:rPr>
        <w:t>Military records and discharge papers</w:t>
      </w:r>
    </w:p>
    <w:p w14:paraId="1354881B" w14:textId="77777777" w:rsidR="007F0AF3" w:rsidRPr="009E74CA" w:rsidRDefault="007F0AF3" w:rsidP="00F43F93">
      <w:pPr>
        <w:pStyle w:val="ListParagraph"/>
        <w:numPr>
          <w:ilvl w:val="0"/>
          <w:numId w:val="40"/>
        </w:numPr>
        <w:rPr>
          <w:sz w:val="24"/>
          <w:szCs w:val="24"/>
        </w:rPr>
      </w:pPr>
      <w:r w:rsidRPr="009E74CA">
        <w:rPr>
          <w:sz w:val="24"/>
          <w:szCs w:val="24"/>
        </w:rPr>
        <w:t>Account statements</w:t>
      </w:r>
    </w:p>
    <w:p w14:paraId="2CF62470" w14:textId="77777777" w:rsidR="007F0AF3" w:rsidRPr="009E74CA" w:rsidRDefault="007F0AF3" w:rsidP="00F43F93">
      <w:pPr>
        <w:pStyle w:val="ListParagraph"/>
        <w:numPr>
          <w:ilvl w:val="0"/>
          <w:numId w:val="40"/>
        </w:numPr>
        <w:rPr>
          <w:sz w:val="24"/>
          <w:szCs w:val="24"/>
        </w:rPr>
      </w:pPr>
      <w:r w:rsidRPr="009E74CA">
        <w:rPr>
          <w:sz w:val="24"/>
          <w:szCs w:val="24"/>
        </w:rPr>
        <w:lastRenderedPageBreak/>
        <w:t>Motor vehicle titles</w:t>
      </w:r>
    </w:p>
    <w:p w14:paraId="79E0B21A" w14:textId="77777777" w:rsidR="007F0AF3" w:rsidRPr="009E74CA" w:rsidRDefault="007F0AF3" w:rsidP="00F43F93">
      <w:pPr>
        <w:pStyle w:val="ListParagraph"/>
        <w:numPr>
          <w:ilvl w:val="0"/>
          <w:numId w:val="40"/>
        </w:numPr>
        <w:rPr>
          <w:sz w:val="24"/>
          <w:szCs w:val="24"/>
        </w:rPr>
      </w:pPr>
      <w:r w:rsidRPr="009E74CA">
        <w:rPr>
          <w:sz w:val="24"/>
          <w:szCs w:val="24"/>
        </w:rPr>
        <w:t>Deeds, deeds of trust, mortgages</w:t>
      </w:r>
    </w:p>
    <w:p w14:paraId="3C1D9258" w14:textId="77777777" w:rsidR="007F0AF3" w:rsidRPr="009E74CA" w:rsidRDefault="007F0AF3" w:rsidP="00F43F93">
      <w:pPr>
        <w:pStyle w:val="ListParagraph"/>
        <w:numPr>
          <w:ilvl w:val="0"/>
          <w:numId w:val="40"/>
        </w:numPr>
        <w:rPr>
          <w:sz w:val="24"/>
          <w:szCs w:val="24"/>
        </w:rPr>
      </w:pPr>
      <w:r w:rsidRPr="009E74CA">
        <w:rPr>
          <w:sz w:val="24"/>
          <w:szCs w:val="24"/>
        </w:rPr>
        <w:t>Stock or bond certificates or CDs</w:t>
      </w:r>
    </w:p>
    <w:p w14:paraId="55842065" w14:textId="77777777" w:rsidR="007F0AF3" w:rsidRPr="009E74CA" w:rsidRDefault="007F0AF3" w:rsidP="00F43F93">
      <w:pPr>
        <w:pStyle w:val="ListParagraph"/>
        <w:numPr>
          <w:ilvl w:val="0"/>
          <w:numId w:val="40"/>
        </w:numPr>
        <w:rPr>
          <w:sz w:val="24"/>
          <w:szCs w:val="24"/>
        </w:rPr>
      </w:pPr>
      <w:r w:rsidRPr="009E74CA">
        <w:rPr>
          <w:sz w:val="24"/>
          <w:szCs w:val="24"/>
        </w:rPr>
        <w:t>Health insurance papers</w:t>
      </w:r>
    </w:p>
    <w:p w14:paraId="48DBA825" w14:textId="77777777" w:rsidR="007F0AF3" w:rsidRPr="009E74CA" w:rsidRDefault="007F0AF3" w:rsidP="00F43F93">
      <w:pPr>
        <w:pStyle w:val="ListParagraph"/>
        <w:numPr>
          <w:ilvl w:val="0"/>
          <w:numId w:val="40"/>
        </w:numPr>
        <w:rPr>
          <w:sz w:val="24"/>
          <w:szCs w:val="24"/>
        </w:rPr>
      </w:pPr>
      <w:r w:rsidRPr="009E74CA">
        <w:rPr>
          <w:sz w:val="24"/>
          <w:szCs w:val="24"/>
        </w:rPr>
        <w:t>Unpaid bills</w:t>
      </w:r>
    </w:p>
    <w:p w14:paraId="2DCE6B09" w14:textId="77777777" w:rsidR="00CD77C0" w:rsidRPr="009E74CA" w:rsidRDefault="00CD77C0" w:rsidP="001E4632">
      <w:pPr>
        <w:spacing w:after="0" w:line="240" w:lineRule="auto"/>
        <w:jc w:val="both"/>
        <w:rPr>
          <w:b/>
          <w:sz w:val="24"/>
          <w:szCs w:val="24"/>
        </w:rPr>
      </w:pPr>
    </w:p>
    <w:p w14:paraId="62ECF8B5" w14:textId="77777777" w:rsidR="00C008C1" w:rsidRPr="009E74CA" w:rsidRDefault="0065499F" w:rsidP="001E4632">
      <w:pPr>
        <w:spacing w:after="0" w:line="240" w:lineRule="auto"/>
        <w:ind w:firstLine="720"/>
        <w:jc w:val="both"/>
        <w:rPr>
          <w:sz w:val="24"/>
          <w:szCs w:val="24"/>
        </w:rPr>
      </w:pPr>
      <w:r w:rsidRPr="009E74CA">
        <w:rPr>
          <w:b/>
          <w:i/>
          <w:sz w:val="24"/>
          <w:szCs w:val="24"/>
        </w:rPr>
        <w:t>Complete the Funeral and Burial Arrangements</w:t>
      </w:r>
      <w:r w:rsidRPr="009E74CA">
        <w:rPr>
          <w:sz w:val="24"/>
          <w:szCs w:val="24"/>
        </w:rPr>
        <w:t xml:space="preserve">: Assist the family or friends as needed.  </w:t>
      </w:r>
    </w:p>
    <w:p w14:paraId="380E19B0" w14:textId="77777777" w:rsidR="00C4684D" w:rsidRPr="009E74CA" w:rsidRDefault="0065499F" w:rsidP="001E4632">
      <w:pPr>
        <w:spacing w:after="0" w:line="240" w:lineRule="auto"/>
        <w:ind w:firstLine="720"/>
        <w:jc w:val="both"/>
        <w:rPr>
          <w:sz w:val="24"/>
          <w:szCs w:val="24"/>
        </w:rPr>
      </w:pPr>
      <w:r w:rsidRPr="009E74CA">
        <w:rPr>
          <w:sz w:val="24"/>
          <w:szCs w:val="24"/>
        </w:rPr>
        <w:t>I</w:t>
      </w:r>
      <w:r w:rsidR="00C008C1" w:rsidRPr="009E74CA">
        <w:rPr>
          <w:sz w:val="24"/>
          <w:szCs w:val="24"/>
        </w:rPr>
        <w:t>f</w:t>
      </w:r>
      <w:r w:rsidRPr="009E74CA">
        <w:rPr>
          <w:sz w:val="24"/>
          <w:szCs w:val="24"/>
        </w:rPr>
        <w:t xml:space="preserve"> the ward has no one else, the guardian will need </w:t>
      </w:r>
      <w:r w:rsidR="00430364" w:rsidRPr="009E74CA">
        <w:rPr>
          <w:sz w:val="24"/>
          <w:szCs w:val="24"/>
        </w:rPr>
        <w:t xml:space="preserve">to complete the arrangements.  The </w:t>
      </w:r>
    </w:p>
    <w:p w14:paraId="0FFC37ED" w14:textId="77777777" w:rsidR="0052076E" w:rsidRPr="009E74CA" w:rsidRDefault="00430364" w:rsidP="001E4632">
      <w:pPr>
        <w:spacing w:after="0" w:line="240" w:lineRule="auto"/>
        <w:ind w:firstLine="720"/>
        <w:jc w:val="both"/>
        <w:rPr>
          <w:sz w:val="24"/>
          <w:szCs w:val="24"/>
        </w:rPr>
      </w:pPr>
      <w:r w:rsidRPr="009E74CA">
        <w:rPr>
          <w:sz w:val="24"/>
          <w:szCs w:val="24"/>
        </w:rPr>
        <w:t>guardian may need to coordinate with the Representative Payee</w:t>
      </w:r>
      <w:r w:rsidR="0052076E" w:rsidRPr="009E74CA">
        <w:rPr>
          <w:sz w:val="24"/>
          <w:szCs w:val="24"/>
        </w:rPr>
        <w:t xml:space="preserve"> to pay, or apply, for,</w:t>
      </w:r>
    </w:p>
    <w:p w14:paraId="59FA4168" w14:textId="77777777" w:rsidR="0065499F" w:rsidRPr="009E74CA" w:rsidRDefault="0052076E" w:rsidP="001E4632">
      <w:pPr>
        <w:spacing w:after="0" w:line="240" w:lineRule="auto"/>
        <w:ind w:firstLine="720"/>
        <w:jc w:val="both"/>
        <w:rPr>
          <w:sz w:val="24"/>
          <w:szCs w:val="24"/>
        </w:rPr>
      </w:pPr>
      <w:r w:rsidRPr="009E74CA">
        <w:rPr>
          <w:sz w:val="24"/>
          <w:szCs w:val="24"/>
        </w:rPr>
        <w:t>funeral and burial services.</w:t>
      </w:r>
      <w:r w:rsidR="009F56EC" w:rsidRPr="009E74CA">
        <w:rPr>
          <w:sz w:val="24"/>
          <w:szCs w:val="24"/>
        </w:rPr>
        <w:t xml:space="preserve"> </w:t>
      </w:r>
    </w:p>
    <w:p w14:paraId="70AC2977" w14:textId="77777777" w:rsidR="0065499F" w:rsidRPr="009E74CA" w:rsidRDefault="009F56EC" w:rsidP="001E4632">
      <w:pPr>
        <w:spacing w:after="0" w:line="240" w:lineRule="auto"/>
        <w:jc w:val="both"/>
        <w:rPr>
          <w:b/>
          <w:sz w:val="24"/>
          <w:szCs w:val="24"/>
        </w:rPr>
      </w:pPr>
      <w:r w:rsidRPr="009E74CA">
        <w:rPr>
          <w:b/>
          <w:sz w:val="24"/>
          <w:szCs w:val="24"/>
        </w:rPr>
        <w:tab/>
      </w:r>
    </w:p>
    <w:p w14:paraId="17BFAFA5" w14:textId="77777777" w:rsidR="00B41D42" w:rsidRPr="009E74CA" w:rsidRDefault="009F56EC" w:rsidP="001E4632">
      <w:pPr>
        <w:spacing w:after="0" w:line="240" w:lineRule="auto"/>
        <w:jc w:val="both"/>
        <w:rPr>
          <w:sz w:val="24"/>
          <w:szCs w:val="24"/>
        </w:rPr>
      </w:pPr>
      <w:r w:rsidRPr="009E74CA">
        <w:rPr>
          <w:b/>
          <w:sz w:val="24"/>
          <w:szCs w:val="24"/>
        </w:rPr>
        <w:tab/>
      </w:r>
      <w:r w:rsidRPr="009E74CA">
        <w:rPr>
          <w:b/>
          <w:i/>
          <w:sz w:val="24"/>
          <w:szCs w:val="24"/>
        </w:rPr>
        <w:t>Financial Assistanc</w:t>
      </w:r>
      <w:r w:rsidR="00234F50" w:rsidRPr="009E74CA">
        <w:rPr>
          <w:b/>
          <w:i/>
          <w:sz w:val="24"/>
          <w:szCs w:val="24"/>
        </w:rPr>
        <w:t>e</w:t>
      </w:r>
      <w:r w:rsidR="00234F50" w:rsidRPr="009E74CA">
        <w:rPr>
          <w:sz w:val="24"/>
          <w:szCs w:val="24"/>
        </w:rPr>
        <w:t xml:space="preserve">: </w:t>
      </w:r>
      <w:r w:rsidR="00B41D42" w:rsidRPr="009E74CA">
        <w:rPr>
          <w:sz w:val="24"/>
          <w:szCs w:val="24"/>
        </w:rPr>
        <w:t xml:space="preserve">If the ward was on public assistance, burial assistance may be </w:t>
      </w:r>
    </w:p>
    <w:p w14:paraId="2FC218B2" w14:textId="77777777" w:rsidR="009F56EC" w:rsidRPr="009E74CA" w:rsidRDefault="00B41D42" w:rsidP="001E4632">
      <w:pPr>
        <w:spacing w:after="0" w:line="240" w:lineRule="auto"/>
        <w:ind w:firstLine="720"/>
        <w:jc w:val="both"/>
        <w:rPr>
          <w:sz w:val="24"/>
          <w:szCs w:val="24"/>
        </w:rPr>
      </w:pPr>
      <w:r w:rsidRPr="009E74CA">
        <w:rPr>
          <w:sz w:val="24"/>
          <w:szCs w:val="24"/>
        </w:rPr>
        <w:t>available. Contact your local county Department of Social Services as soon as possible.</w:t>
      </w:r>
    </w:p>
    <w:p w14:paraId="443A30A4" w14:textId="77777777" w:rsidR="004E5219" w:rsidRPr="009E74CA" w:rsidRDefault="00B84995" w:rsidP="001E4632">
      <w:pPr>
        <w:spacing w:after="0" w:line="240" w:lineRule="auto"/>
        <w:ind w:firstLine="720"/>
        <w:jc w:val="both"/>
        <w:rPr>
          <w:sz w:val="24"/>
          <w:szCs w:val="24"/>
        </w:rPr>
      </w:pPr>
      <w:r w:rsidRPr="009E74CA">
        <w:rPr>
          <w:sz w:val="24"/>
          <w:szCs w:val="24"/>
        </w:rPr>
        <w:t xml:space="preserve">Total expenses for burial will be limited </w:t>
      </w:r>
      <w:proofErr w:type="gramStart"/>
      <w:r w:rsidRPr="009E74CA">
        <w:rPr>
          <w:sz w:val="24"/>
          <w:szCs w:val="24"/>
        </w:rPr>
        <w:t>in order to</w:t>
      </w:r>
      <w:proofErr w:type="gramEnd"/>
      <w:r w:rsidRPr="009E74CA">
        <w:rPr>
          <w:sz w:val="24"/>
          <w:szCs w:val="24"/>
        </w:rPr>
        <w:t xml:space="preserve"> qualify for the financial assistance. </w:t>
      </w:r>
    </w:p>
    <w:p w14:paraId="0768E477" w14:textId="77777777" w:rsidR="00B84995" w:rsidRPr="009E74CA" w:rsidRDefault="00B84995" w:rsidP="001E4632">
      <w:pPr>
        <w:spacing w:after="0" w:line="240" w:lineRule="auto"/>
        <w:ind w:firstLine="720"/>
        <w:jc w:val="both"/>
        <w:rPr>
          <w:sz w:val="24"/>
          <w:szCs w:val="24"/>
        </w:rPr>
      </w:pPr>
    </w:p>
    <w:p w14:paraId="5E115763" w14:textId="77777777" w:rsidR="00AF5652" w:rsidRPr="009E74CA" w:rsidRDefault="00215696" w:rsidP="001E4632">
      <w:pPr>
        <w:spacing w:after="0" w:line="240" w:lineRule="auto"/>
        <w:ind w:firstLine="720"/>
        <w:jc w:val="both"/>
        <w:rPr>
          <w:sz w:val="24"/>
          <w:szCs w:val="24"/>
        </w:rPr>
      </w:pPr>
      <w:r w:rsidRPr="009E74CA">
        <w:rPr>
          <w:sz w:val="24"/>
          <w:szCs w:val="24"/>
        </w:rPr>
        <w:t xml:space="preserve">Contact fraternal and religious organizations that may conduct funeral services and </w:t>
      </w:r>
    </w:p>
    <w:p w14:paraId="5A52469B" w14:textId="77777777" w:rsidR="00AF5652" w:rsidRPr="009E74CA" w:rsidRDefault="00215696" w:rsidP="001E4632">
      <w:pPr>
        <w:spacing w:after="0" w:line="240" w:lineRule="auto"/>
        <w:ind w:firstLine="720"/>
        <w:jc w:val="both"/>
        <w:rPr>
          <w:sz w:val="24"/>
          <w:szCs w:val="24"/>
        </w:rPr>
      </w:pPr>
      <w:r w:rsidRPr="009E74CA">
        <w:rPr>
          <w:sz w:val="24"/>
          <w:szCs w:val="24"/>
        </w:rPr>
        <w:t xml:space="preserve">other organizations of which the ward was a member. If the ward was in the military or </w:t>
      </w:r>
    </w:p>
    <w:p w14:paraId="216B99C1" w14:textId="77777777" w:rsidR="00AF5652" w:rsidRPr="009E74CA" w:rsidRDefault="00215696" w:rsidP="001E4632">
      <w:pPr>
        <w:spacing w:after="0" w:line="240" w:lineRule="auto"/>
        <w:ind w:firstLine="720"/>
        <w:jc w:val="both"/>
        <w:rPr>
          <w:sz w:val="24"/>
          <w:szCs w:val="24"/>
        </w:rPr>
      </w:pPr>
      <w:r w:rsidRPr="009E74CA">
        <w:rPr>
          <w:sz w:val="24"/>
          <w:szCs w:val="24"/>
        </w:rPr>
        <w:t>is the spouse or a dependent child of a person in the military, contact the VA cemetery</w:t>
      </w:r>
    </w:p>
    <w:p w14:paraId="37F634BD" w14:textId="77777777" w:rsidR="00B84995" w:rsidRPr="009E74CA" w:rsidRDefault="00215696" w:rsidP="001E4632">
      <w:pPr>
        <w:spacing w:after="0" w:line="240" w:lineRule="auto"/>
        <w:ind w:firstLine="720"/>
        <w:jc w:val="both"/>
        <w:rPr>
          <w:sz w:val="24"/>
          <w:szCs w:val="24"/>
        </w:rPr>
      </w:pPr>
      <w:r w:rsidRPr="009E74CA">
        <w:rPr>
          <w:sz w:val="24"/>
          <w:szCs w:val="24"/>
        </w:rPr>
        <w:t xml:space="preserve">or the VA about possible burial benefits. The mortuary will call the VA at your request. </w:t>
      </w:r>
    </w:p>
    <w:p w14:paraId="7B521644" w14:textId="77777777" w:rsidR="00AF5652" w:rsidRPr="009E74CA" w:rsidRDefault="00AF5652" w:rsidP="001E4632">
      <w:pPr>
        <w:spacing w:after="0" w:line="240" w:lineRule="auto"/>
        <w:ind w:firstLine="720"/>
        <w:jc w:val="both"/>
        <w:rPr>
          <w:sz w:val="24"/>
          <w:szCs w:val="24"/>
        </w:rPr>
      </w:pPr>
      <w:r w:rsidRPr="009E74CA">
        <w:rPr>
          <w:sz w:val="24"/>
          <w:szCs w:val="24"/>
        </w:rPr>
        <w:t xml:space="preserve">If you have concerns that you cannot resolve with the management of a funeral home, </w:t>
      </w:r>
    </w:p>
    <w:p w14:paraId="172D2637" w14:textId="77777777" w:rsidR="00AF5652" w:rsidRPr="009E74CA" w:rsidRDefault="00AF5652" w:rsidP="001E4632">
      <w:pPr>
        <w:spacing w:after="0" w:line="240" w:lineRule="auto"/>
        <w:ind w:firstLine="720"/>
        <w:jc w:val="both"/>
        <w:rPr>
          <w:sz w:val="24"/>
          <w:szCs w:val="24"/>
        </w:rPr>
      </w:pPr>
      <w:r w:rsidRPr="009E74CA">
        <w:rPr>
          <w:sz w:val="24"/>
          <w:szCs w:val="24"/>
        </w:rPr>
        <w:t xml:space="preserve">contact the </w:t>
      </w:r>
      <w:r w:rsidRPr="009E74CA">
        <w:rPr>
          <w:b/>
          <w:sz w:val="24"/>
          <w:szCs w:val="24"/>
        </w:rPr>
        <w:t>Colorado Funeral Directors Association at: 303.791.2336</w:t>
      </w:r>
      <w:r w:rsidRPr="009E74CA">
        <w:rPr>
          <w:sz w:val="24"/>
          <w:szCs w:val="24"/>
        </w:rPr>
        <w:t>.</w:t>
      </w:r>
    </w:p>
    <w:p w14:paraId="3A1FDB08" w14:textId="77777777" w:rsidR="0065499F" w:rsidRPr="009E74CA" w:rsidRDefault="004B51D7" w:rsidP="00CD77C0">
      <w:pPr>
        <w:rPr>
          <w:b/>
          <w:sz w:val="24"/>
          <w:szCs w:val="24"/>
        </w:rPr>
      </w:pPr>
      <w:r w:rsidRPr="009E74CA">
        <w:rPr>
          <w:b/>
          <w:sz w:val="24"/>
          <w:szCs w:val="24"/>
        </w:rPr>
        <w:tab/>
      </w:r>
    </w:p>
    <w:p w14:paraId="73228D95" w14:textId="77777777" w:rsidR="004B51D7" w:rsidRPr="009E74CA" w:rsidRDefault="00DA6F28" w:rsidP="00CD77C0">
      <w:pPr>
        <w:rPr>
          <w:sz w:val="24"/>
          <w:szCs w:val="24"/>
        </w:rPr>
      </w:pPr>
      <w:r w:rsidRPr="009E74CA">
        <w:rPr>
          <w:b/>
          <w:sz w:val="24"/>
          <w:szCs w:val="24"/>
        </w:rPr>
        <w:tab/>
      </w:r>
      <w:r w:rsidRPr="009E74CA">
        <w:rPr>
          <w:b/>
          <w:i/>
          <w:sz w:val="24"/>
          <w:szCs w:val="24"/>
        </w:rPr>
        <w:t>Other Guardian Duties</w:t>
      </w:r>
      <w:r w:rsidR="00EF2505" w:rsidRPr="009E74CA">
        <w:rPr>
          <w:sz w:val="24"/>
          <w:szCs w:val="24"/>
        </w:rPr>
        <w:t>:</w:t>
      </w:r>
    </w:p>
    <w:p w14:paraId="0F9E7881" w14:textId="77777777" w:rsidR="0092210A" w:rsidRPr="009E74CA" w:rsidRDefault="00754001" w:rsidP="00F43F93">
      <w:pPr>
        <w:pStyle w:val="ListParagraph"/>
        <w:numPr>
          <w:ilvl w:val="0"/>
          <w:numId w:val="42"/>
        </w:numPr>
        <w:rPr>
          <w:sz w:val="24"/>
          <w:szCs w:val="24"/>
        </w:rPr>
      </w:pPr>
      <w:r w:rsidRPr="009E74CA">
        <w:rPr>
          <w:sz w:val="24"/>
          <w:szCs w:val="24"/>
        </w:rPr>
        <w:t>Care for pets</w:t>
      </w:r>
    </w:p>
    <w:p w14:paraId="4D81AB94" w14:textId="77777777" w:rsidR="00754001" w:rsidRPr="009E74CA" w:rsidRDefault="00754001" w:rsidP="00F43F93">
      <w:pPr>
        <w:pStyle w:val="ListParagraph"/>
        <w:numPr>
          <w:ilvl w:val="0"/>
          <w:numId w:val="42"/>
        </w:numPr>
        <w:rPr>
          <w:sz w:val="24"/>
          <w:szCs w:val="24"/>
        </w:rPr>
      </w:pPr>
      <w:r w:rsidRPr="009E74CA">
        <w:rPr>
          <w:sz w:val="24"/>
          <w:szCs w:val="24"/>
        </w:rPr>
        <w:t xml:space="preserve">Take steps to </w:t>
      </w:r>
      <w:r w:rsidR="007739B0" w:rsidRPr="009E74CA">
        <w:rPr>
          <w:sz w:val="24"/>
          <w:szCs w:val="24"/>
        </w:rPr>
        <w:t xml:space="preserve">secure the </w:t>
      </w:r>
      <w:r w:rsidRPr="009E74CA">
        <w:rPr>
          <w:sz w:val="24"/>
          <w:szCs w:val="24"/>
        </w:rPr>
        <w:t>ward’s property, home, vehicles</w:t>
      </w:r>
    </w:p>
    <w:p w14:paraId="5526B7C8" w14:textId="77777777" w:rsidR="00FD15A0" w:rsidRPr="009E74CA" w:rsidRDefault="00FD15A0" w:rsidP="00CD77C0">
      <w:pPr>
        <w:rPr>
          <w:b/>
          <w:sz w:val="24"/>
          <w:szCs w:val="24"/>
        </w:rPr>
      </w:pPr>
    </w:p>
    <w:p w14:paraId="496553B7" w14:textId="77777777" w:rsidR="00B5319C" w:rsidRPr="009E74CA" w:rsidRDefault="00A15A8F" w:rsidP="00F43F93">
      <w:pPr>
        <w:pStyle w:val="ListParagraph"/>
        <w:numPr>
          <w:ilvl w:val="0"/>
          <w:numId w:val="35"/>
        </w:numPr>
        <w:rPr>
          <w:b/>
          <w:sz w:val="24"/>
          <w:szCs w:val="24"/>
        </w:rPr>
      </w:pPr>
      <w:r w:rsidRPr="009E74CA">
        <w:rPr>
          <w:b/>
          <w:sz w:val="24"/>
          <w:szCs w:val="24"/>
        </w:rPr>
        <w:t>O</w:t>
      </w:r>
      <w:r w:rsidR="00B5319C" w:rsidRPr="009E74CA">
        <w:rPr>
          <w:b/>
          <w:sz w:val="24"/>
          <w:szCs w:val="24"/>
        </w:rPr>
        <w:t>ne to Ten Days after Death</w:t>
      </w:r>
    </w:p>
    <w:p w14:paraId="4F497F14" w14:textId="77777777" w:rsidR="00131681" w:rsidRPr="009E74CA" w:rsidRDefault="0002373A" w:rsidP="009431BC">
      <w:pPr>
        <w:spacing w:after="0" w:line="240" w:lineRule="auto"/>
        <w:ind w:firstLine="720"/>
        <w:jc w:val="both"/>
        <w:rPr>
          <w:sz w:val="24"/>
          <w:szCs w:val="24"/>
        </w:rPr>
      </w:pPr>
      <w:r w:rsidRPr="009E74CA">
        <w:rPr>
          <w:b/>
          <w:i/>
          <w:sz w:val="24"/>
          <w:szCs w:val="24"/>
        </w:rPr>
        <w:t>Death Certificates</w:t>
      </w:r>
      <w:r w:rsidR="00C8126A" w:rsidRPr="009E74CA">
        <w:rPr>
          <w:sz w:val="24"/>
          <w:szCs w:val="24"/>
        </w:rPr>
        <w:t xml:space="preserve">: </w:t>
      </w:r>
      <w:r w:rsidR="00B8075C" w:rsidRPr="009E74CA">
        <w:rPr>
          <w:sz w:val="24"/>
          <w:szCs w:val="24"/>
        </w:rPr>
        <w:t xml:space="preserve">The most common and quickest way to obtain death certificates is </w:t>
      </w:r>
    </w:p>
    <w:p w14:paraId="519CF5CF" w14:textId="77777777" w:rsidR="00131681" w:rsidRPr="009E74CA" w:rsidRDefault="00B8075C" w:rsidP="009431BC">
      <w:pPr>
        <w:spacing w:after="0" w:line="240" w:lineRule="auto"/>
        <w:ind w:firstLine="720"/>
        <w:jc w:val="both"/>
        <w:rPr>
          <w:sz w:val="24"/>
          <w:szCs w:val="24"/>
        </w:rPr>
      </w:pPr>
      <w:r w:rsidRPr="009E74CA">
        <w:rPr>
          <w:sz w:val="24"/>
          <w:szCs w:val="24"/>
        </w:rPr>
        <w:t xml:space="preserve">through the funeral director. There is a fee for each death certificate, so you may need </w:t>
      </w:r>
    </w:p>
    <w:p w14:paraId="0D8EF459" w14:textId="77777777" w:rsidR="00142763" w:rsidRPr="009E74CA" w:rsidRDefault="00B8075C" w:rsidP="009431BC">
      <w:pPr>
        <w:spacing w:after="0" w:line="240" w:lineRule="auto"/>
        <w:ind w:firstLine="720"/>
        <w:jc w:val="both"/>
        <w:rPr>
          <w:sz w:val="24"/>
          <w:szCs w:val="24"/>
        </w:rPr>
      </w:pPr>
      <w:r w:rsidRPr="009E74CA">
        <w:rPr>
          <w:sz w:val="24"/>
          <w:szCs w:val="24"/>
        </w:rPr>
        <w:t>to coordinate with the Representative Payee.</w:t>
      </w:r>
      <w:r w:rsidR="00142763" w:rsidRPr="009E74CA">
        <w:rPr>
          <w:sz w:val="24"/>
          <w:szCs w:val="24"/>
        </w:rPr>
        <w:t xml:space="preserve">  Death certificates can also be obtained </w:t>
      </w:r>
    </w:p>
    <w:p w14:paraId="4040AE42" w14:textId="77777777" w:rsidR="00336EBB" w:rsidRPr="009E74CA" w:rsidRDefault="00142763" w:rsidP="009431BC">
      <w:pPr>
        <w:spacing w:after="0" w:line="240" w:lineRule="auto"/>
        <w:ind w:firstLine="720"/>
        <w:jc w:val="both"/>
        <w:rPr>
          <w:sz w:val="24"/>
          <w:szCs w:val="24"/>
        </w:rPr>
      </w:pPr>
      <w:r w:rsidRPr="009E74CA">
        <w:rPr>
          <w:sz w:val="24"/>
          <w:szCs w:val="24"/>
        </w:rPr>
        <w:t xml:space="preserve">through </w:t>
      </w:r>
      <w:r w:rsidR="00CF1C81" w:rsidRPr="009E74CA">
        <w:rPr>
          <w:sz w:val="24"/>
          <w:szCs w:val="24"/>
        </w:rPr>
        <w:t>Vital Statis</w:t>
      </w:r>
      <w:r w:rsidR="00841964" w:rsidRPr="009E74CA">
        <w:rPr>
          <w:sz w:val="24"/>
          <w:szCs w:val="24"/>
        </w:rPr>
        <w:t>tics</w:t>
      </w:r>
      <w:r w:rsidR="00CF1C81" w:rsidRPr="009E74CA">
        <w:rPr>
          <w:sz w:val="24"/>
          <w:szCs w:val="24"/>
        </w:rPr>
        <w:t xml:space="preserve"> Department in the county where the death occurred, or through </w:t>
      </w:r>
    </w:p>
    <w:p w14:paraId="0C69EF19" w14:textId="77777777" w:rsidR="00FD7DF8" w:rsidRPr="009E74CA" w:rsidRDefault="00CF1C81" w:rsidP="009431BC">
      <w:pPr>
        <w:spacing w:after="0" w:line="240" w:lineRule="auto"/>
        <w:ind w:firstLine="720"/>
        <w:jc w:val="both"/>
        <w:rPr>
          <w:b/>
          <w:sz w:val="24"/>
          <w:szCs w:val="24"/>
        </w:rPr>
      </w:pPr>
      <w:r w:rsidRPr="009E74CA">
        <w:rPr>
          <w:sz w:val="24"/>
          <w:szCs w:val="24"/>
        </w:rPr>
        <w:t xml:space="preserve">the </w:t>
      </w:r>
      <w:r w:rsidR="00142763" w:rsidRPr="009E74CA">
        <w:rPr>
          <w:sz w:val="24"/>
          <w:szCs w:val="24"/>
        </w:rPr>
        <w:t>Colorado State Depar</w:t>
      </w:r>
      <w:r w:rsidR="001777BF" w:rsidRPr="009E74CA">
        <w:rPr>
          <w:sz w:val="24"/>
          <w:szCs w:val="24"/>
        </w:rPr>
        <w:t>tm</w:t>
      </w:r>
      <w:r w:rsidR="00142763" w:rsidRPr="009E74CA">
        <w:rPr>
          <w:sz w:val="24"/>
          <w:szCs w:val="24"/>
        </w:rPr>
        <w:t>e</w:t>
      </w:r>
      <w:r w:rsidR="00336EBB" w:rsidRPr="009E74CA">
        <w:rPr>
          <w:sz w:val="24"/>
          <w:szCs w:val="24"/>
        </w:rPr>
        <w:t>n</w:t>
      </w:r>
      <w:r w:rsidR="00142763" w:rsidRPr="009E74CA">
        <w:rPr>
          <w:sz w:val="24"/>
          <w:szCs w:val="24"/>
        </w:rPr>
        <w:t xml:space="preserve">t of Public Health and </w:t>
      </w:r>
      <w:r w:rsidR="00254E73" w:rsidRPr="009E74CA">
        <w:rPr>
          <w:sz w:val="24"/>
          <w:szCs w:val="24"/>
        </w:rPr>
        <w:t>Environment, Vital Records Office.</w:t>
      </w:r>
    </w:p>
    <w:p w14:paraId="570652BE" w14:textId="77777777" w:rsidR="00FD7DF8" w:rsidRPr="009E74CA" w:rsidRDefault="00FD7DF8" w:rsidP="009431BC">
      <w:pPr>
        <w:spacing w:after="0" w:line="240" w:lineRule="auto"/>
        <w:jc w:val="both"/>
        <w:rPr>
          <w:b/>
          <w:sz w:val="24"/>
          <w:szCs w:val="24"/>
        </w:rPr>
      </w:pPr>
    </w:p>
    <w:p w14:paraId="28A139DD" w14:textId="77777777" w:rsidR="00B5319C" w:rsidRPr="009E74CA" w:rsidRDefault="00A946A1" w:rsidP="009431BC">
      <w:pPr>
        <w:spacing w:after="0" w:line="240" w:lineRule="auto"/>
        <w:jc w:val="both"/>
        <w:rPr>
          <w:sz w:val="24"/>
          <w:szCs w:val="24"/>
        </w:rPr>
      </w:pPr>
      <w:r w:rsidRPr="009E74CA">
        <w:rPr>
          <w:b/>
          <w:sz w:val="28"/>
          <w:szCs w:val="24"/>
        </w:rPr>
        <w:tab/>
      </w:r>
      <w:r w:rsidRPr="009E74CA">
        <w:rPr>
          <w:b/>
          <w:sz w:val="24"/>
          <w:szCs w:val="24"/>
        </w:rPr>
        <w:t>Denver County Vital Statistics</w:t>
      </w:r>
      <w:r w:rsidR="000E1FF2" w:rsidRPr="009E74CA">
        <w:rPr>
          <w:b/>
          <w:sz w:val="24"/>
          <w:szCs w:val="24"/>
        </w:rPr>
        <w:t xml:space="preserve"> D</w:t>
      </w:r>
      <w:r w:rsidR="006B23A3" w:rsidRPr="009E74CA">
        <w:rPr>
          <w:b/>
          <w:sz w:val="24"/>
          <w:szCs w:val="24"/>
        </w:rPr>
        <w:t>e</w:t>
      </w:r>
      <w:r w:rsidR="000E1FF2" w:rsidRPr="009E74CA">
        <w:rPr>
          <w:b/>
          <w:sz w:val="24"/>
          <w:szCs w:val="24"/>
        </w:rPr>
        <w:t>partment</w:t>
      </w:r>
      <w:r w:rsidR="006B23A3" w:rsidRPr="009E74CA">
        <w:rPr>
          <w:sz w:val="24"/>
          <w:szCs w:val="24"/>
        </w:rPr>
        <w:t>:</w:t>
      </w:r>
    </w:p>
    <w:p w14:paraId="4C3589E8" w14:textId="77777777" w:rsidR="009835B7" w:rsidRPr="009E74CA" w:rsidRDefault="0011036F" w:rsidP="009431BC">
      <w:pPr>
        <w:spacing w:after="0" w:line="240" w:lineRule="auto"/>
        <w:jc w:val="both"/>
      </w:pPr>
      <w:r w:rsidRPr="009E74CA">
        <w:rPr>
          <w:sz w:val="28"/>
          <w:szCs w:val="24"/>
        </w:rPr>
        <w:tab/>
      </w:r>
      <w:hyperlink r:id="rId32" w:history="1">
        <w:r w:rsidRPr="009E74CA">
          <w:rPr>
            <w:rStyle w:val="Hyperlink"/>
            <w:color w:val="auto"/>
          </w:rPr>
          <w:t>https://www.vitalrecordscertificates.com/death</w:t>
        </w:r>
      </w:hyperlink>
    </w:p>
    <w:p w14:paraId="3CF87315" w14:textId="77777777" w:rsidR="0011036F" w:rsidRPr="009E74CA" w:rsidRDefault="0011036F" w:rsidP="009431BC">
      <w:pPr>
        <w:spacing w:after="0" w:line="240" w:lineRule="auto"/>
        <w:jc w:val="both"/>
        <w:rPr>
          <w:sz w:val="28"/>
          <w:szCs w:val="24"/>
        </w:rPr>
      </w:pPr>
    </w:p>
    <w:p w14:paraId="2263B264" w14:textId="77777777" w:rsidR="00483C1A" w:rsidRPr="009E74CA" w:rsidRDefault="00483C1A" w:rsidP="00483C1A">
      <w:pPr>
        <w:spacing w:after="0" w:line="240" w:lineRule="auto"/>
        <w:ind w:firstLine="720"/>
        <w:jc w:val="both"/>
        <w:rPr>
          <w:b/>
          <w:sz w:val="24"/>
          <w:szCs w:val="24"/>
        </w:rPr>
      </w:pPr>
      <w:r w:rsidRPr="009E74CA">
        <w:rPr>
          <w:b/>
          <w:sz w:val="24"/>
          <w:szCs w:val="24"/>
        </w:rPr>
        <w:t>Colorado State Department of Public Health and Environment, Vital Records Office</w:t>
      </w:r>
      <w:r w:rsidR="009D20AD" w:rsidRPr="009E74CA">
        <w:rPr>
          <w:sz w:val="24"/>
          <w:szCs w:val="24"/>
        </w:rPr>
        <w:t>:</w:t>
      </w:r>
    </w:p>
    <w:p w14:paraId="65BF5DEC" w14:textId="77777777" w:rsidR="008257AE" w:rsidRPr="009E74CA" w:rsidRDefault="00DC0001" w:rsidP="009431BC">
      <w:pPr>
        <w:spacing w:after="0" w:line="240" w:lineRule="auto"/>
        <w:jc w:val="both"/>
      </w:pPr>
      <w:r w:rsidRPr="009E74CA">
        <w:rPr>
          <w:b/>
          <w:sz w:val="28"/>
          <w:szCs w:val="24"/>
        </w:rPr>
        <w:tab/>
      </w:r>
      <w:hyperlink r:id="rId33" w:history="1">
        <w:r w:rsidRPr="009E74CA">
          <w:rPr>
            <w:rStyle w:val="Hyperlink"/>
            <w:color w:val="auto"/>
          </w:rPr>
          <w:t>https://www.colorado.gov/cdphe</w:t>
        </w:r>
      </w:hyperlink>
    </w:p>
    <w:p w14:paraId="3631E59A" w14:textId="0ADAB086" w:rsidR="00BB124E" w:rsidRPr="009E74CA" w:rsidRDefault="00BB124E" w:rsidP="00127480">
      <w:pPr>
        <w:spacing w:after="0" w:line="240" w:lineRule="auto"/>
        <w:jc w:val="both"/>
        <w:rPr>
          <w:b/>
          <w:sz w:val="28"/>
          <w:szCs w:val="24"/>
        </w:rPr>
      </w:pPr>
    </w:p>
    <w:p w14:paraId="334227C7" w14:textId="1874BEB1" w:rsidR="00FE0F6F" w:rsidRPr="009E74CA" w:rsidRDefault="005628B8" w:rsidP="00FE0F6F">
      <w:pPr>
        <w:rPr>
          <w:b/>
          <w:sz w:val="28"/>
          <w:szCs w:val="24"/>
        </w:rPr>
      </w:pPr>
      <w:r w:rsidRPr="009E74CA">
        <w:rPr>
          <w:b/>
          <w:sz w:val="28"/>
          <w:szCs w:val="24"/>
        </w:rPr>
        <w:lastRenderedPageBreak/>
        <w:t>Policy 6.</w:t>
      </w:r>
      <w:r w:rsidR="000C5039">
        <w:rPr>
          <w:b/>
          <w:sz w:val="28"/>
          <w:szCs w:val="24"/>
        </w:rPr>
        <w:t>8</w:t>
      </w:r>
      <w:r w:rsidR="0080267A" w:rsidRPr="009E74CA">
        <w:rPr>
          <w:b/>
          <w:sz w:val="28"/>
          <w:szCs w:val="24"/>
        </w:rPr>
        <w:t>.4</w:t>
      </w:r>
      <w:r w:rsidRPr="009E74CA">
        <w:rPr>
          <w:b/>
          <w:sz w:val="28"/>
          <w:szCs w:val="24"/>
        </w:rPr>
        <w:t xml:space="preserve">. </w:t>
      </w:r>
      <w:r w:rsidR="00FE0F6F" w:rsidRPr="009E74CA">
        <w:rPr>
          <w:b/>
          <w:sz w:val="28"/>
          <w:szCs w:val="24"/>
        </w:rPr>
        <w:t>Alternatives to Guardianship</w:t>
      </w:r>
    </w:p>
    <w:p w14:paraId="0BFCC72D" w14:textId="65F6D342" w:rsidR="00330F78" w:rsidRPr="009E74CA" w:rsidRDefault="00330F78" w:rsidP="00C919D9">
      <w:pPr>
        <w:spacing w:after="0"/>
        <w:ind w:left="720"/>
        <w:jc w:val="both"/>
        <w:rPr>
          <w:sz w:val="24"/>
          <w:szCs w:val="24"/>
        </w:rPr>
      </w:pPr>
      <w:r w:rsidRPr="009E74CA">
        <w:rPr>
          <w:sz w:val="24"/>
          <w:szCs w:val="24"/>
        </w:rPr>
        <w:t>Oftentimes, an individual would be better served by exploring alternatives.  A g</w:t>
      </w:r>
      <w:r w:rsidR="00F275ED" w:rsidRPr="009E74CA">
        <w:rPr>
          <w:sz w:val="24"/>
          <w:szCs w:val="24"/>
        </w:rPr>
        <w:t xml:space="preserve">uardian </w:t>
      </w:r>
      <w:r w:rsidRPr="009E74CA">
        <w:rPr>
          <w:sz w:val="24"/>
          <w:szCs w:val="24"/>
        </w:rPr>
        <w:t xml:space="preserve">screening process might steer eligible persons toward less restrictive alternatives. The National </w:t>
      </w:r>
      <w:r w:rsidR="00E530D2" w:rsidRPr="009E74CA">
        <w:rPr>
          <w:sz w:val="24"/>
          <w:szCs w:val="24"/>
        </w:rPr>
        <w:t xml:space="preserve">Guardianship Association Ethical Principle 3 </w:t>
      </w:r>
      <w:r w:rsidRPr="009E74CA">
        <w:rPr>
          <w:sz w:val="24"/>
          <w:szCs w:val="24"/>
        </w:rPr>
        <w:t>call</w:t>
      </w:r>
      <w:r w:rsidR="00E530D2" w:rsidRPr="009E74CA">
        <w:rPr>
          <w:sz w:val="24"/>
          <w:szCs w:val="24"/>
        </w:rPr>
        <w:t>s</w:t>
      </w:r>
      <w:r w:rsidRPr="009E74CA">
        <w:rPr>
          <w:sz w:val="24"/>
          <w:szCs w:val="24"/>
        </w:rPr>
        <w:t xml:space="preserve"> for a g</w:t>
      </w:r>
      <w:r w:rsidR="00F275ED" w:rsidRPr="009E74CA">
        <w:rPr>
          <w:sz w:val="24"/>
          <w:szCs w:val="24"/>
        </w:rPr>
        <w:t>uardian t</w:t>
      </w:r>
      <w:r w:rsidRPr="009E74CA">
        <w:rPr>
          <w:sz w:val="24"/>
          <w:szCs w:val="24"/>
        </w:rPr>
        <w:t>o be considered by the court as a last resort, when less restrictive alternatives are inappropriate</w:t>
      </w:r>
      <w:r w:rsidR="00C919D9" w:rsidRPr="009E74CA">
        <w:rPr>
          <w:sz w:val="24"/>
          <w:szCs w:val="24"/>
        </w:rPr>
        <w:t>.</w:t>
      </w:r>
      <w:r w:rsidR="00A56106">
        <w:rPr>
          <w:sz w:val="24"/>
          <w:szCs w:val="24"/>
        </w:rPr>
        <w:t xml:space="preserve"> </w:t>
      </w:r>
      <w:r w:rsidR="00A56106" w:rsidRPr="00EE540D">
        <w:rPr>
          <w:rFonts w:cstheme="minorHAnsi"/>
          <w:sz w:val="24"/>
          <w:szCs w:val="24"/>
        </w:rPr>
        <w:t>National Guardianship Association Standards of Practice for Agencies and Programs Providing Guardianship Services Standards I – III, V, and VI; National Guardianship Association Ethical Principles 1 - 8; National Guardianship Association Standards of Practice 1 – 16, 23, and 24</w:t>
      </w:r>
      <w:r w:rsidR="00264152">
        <w:rPr>
          <w:rFonts w:cstheme="minorHAnsi"/>
          <w:sz w:val="24"/>
          <w:szCs w:val="24"/>
        </w:rPr>
        <w:t>.</w:t>
      </w:r>
    </w:p>
    <w:p w14:paraId="7B71C091" w14:textId="77777777" w:rsidR="00BF3583" w:rsidRPr="009E74CA" w:rsidRDefault="00BF3583" w:rsidP="00FE0F6F">
      <w:pPr>
        <w:rPr>
          <w:b/>
          <w:sz w:val="28"/>
          <w:szCs w:val="24"/>
        </w:rPr>
      </w:pPr>
    </w:p>
    <w:p w14:paraId="34097F4A" w14:textId="0AE2A250" w:rsidR="00966241" w:rsidRPr="005E4AAF" w:rsidRDefault="001B6289" w:rsidP="001B6289">
      <w:pPr>
        <w:rPr>
          <w:b/>
          <w:sz w:val="24"/>
          <w:szCs w:val="24"/>
        </w:rPr>
      </w:pPr>
      <w:r w:rsidRPr="005E4AAF">
        <w:rPr>
          <w:b/>
          <w:sz w:val="24"/>
          <w:szCs w:val="24"/>
        </w:rPr>
        <w:t xml:space="preserve">a. </w:t>
      </w:r>
      <w:r w:rsidR="009A078F" w:rsidRPr="005E4AAF">
        <w:rPr>
          <w:b/>
          <w:sz w:val="24"/>
          <w:szCs w:val="24"/>
        </w:rPr>
        <w:t>Advance</w:t>
      </w:r>
      <w:r w:rsidR="00305D7D" w:rsidRPr="005E4AAF">
        <w:rPr>
          <w:b/>
          <w:sz w:val="24"/>
          <w:szCs w:val="24"/>
        </w:rPr>
        <w:t xml:space="preserve"> Directives</w:t>
      </w:r>
    </w:p>
    <w:p w14:paraId="6B651C69" w14:textId="77777777" w:rsidR="007A3076" w:rsidRPr="009E74CA" w:rsidRDefault="001C32E6" w:rsidP="001D0B75">
      <w:pPr>
        <w:spacing w:after="0" w:line="240" w:lineRule="auto"/>
        <w:ind w:firstLine="720"/>
        <w:jc w:val="both"/>
        <w:rPr>
          <w:sz w:val="24"/>
          <w:szCs w:val="24"/>
        </w:rPr>
      </w:pPr>
      <w:r w:rsidRPr="009E74CA">
        <w:rPr>
          <w:sz w:val="24"/>
          <w:szCs w:val="24"/>
        </w:rPr>
        <w:t xml:space="preserve">Advance directives in federal law </w:t>
      </w:r>
      <w:proofErr w:type="gramStart"/>
      <w:r w:rsidRPr="009E74CA">
        <w:rPr>
          <w:sz w:val="24"/>
          <w:szCs w:val="24"/>
        </w:rPr>
        <w:t>is</w:t>
      </w:r>
      <w:proofErr w:type="gramEnd"/>
      <w:r w:rsidRPr="009E74CA">
        <w:rPr>
          <w:sz w:val="24"/>
          <w:szCs w:val="24"/>
        </w:rPr>
        <w:t xml:space="preserve"> found at 42 C.F.R. 489.  Section 489.100 defines the </w:t>
      </w:r>
    </w:p>
    <w:p w14:paraId="20FFE2E1" w14:textId="77777777" w:rsidR="007A3076" w:rsidRPr="009E74CA" w:rsidRDefault="001C32E6" w:rsidP="001D0B75">
      <w:pPr>
        <w:spacing w:after="0" w:line="240" w:lineRule="auto"/>
        <w:ind w:firstLine="720"/>
        <w:jc w:val="both"/>
        <w:rPr>
          <w:sz w:val="24"/>
          <w:szCs w:val="24"/>
        </w:rPr>
      </w:pPr>
      <w:r w:rsidRPr="009E74CA">
        <w:rPr>
          <w:sz w:val="24"/>
          <w:szCs w:val="24"/>
        </w:rPr>
        <w:t xml:space="preserve">term "for purposes of this part, advanced directive means a written instruction, such as a </w:t>
      </w:r>
    </w:p>
    <w:p w14:paraId="13AF9999" w14:textId="77777777" w:rsidR="007A3076" w:rsidRPr="009E74CA" w:rsidRDefault="001C32E6" w:rsidP="001D0B75">
      <w:pPr>
        <w:spacing w:after="0" w:line="240" w:lineRule="auto"/>
        <w:ind w:firstLine="720"/>
        <w:jc w:val="both"/>
        <w:rPr>
          <w:sz w:val="24"/>
          <w:szCs w:val="24"/>
        </w:rPr>
      </w:pPr>
      <w:r w:rsidRPr="009E74CA">
        <w:rPr>
          <w:sz w:val="24"/>
          <w:szCs w:val="24"/>
        </w:rPr>
        <w:t xml:space="preserve">living will or durable power of attorney for healthcare, recognized under State law, </w:t>
      </w:r>
    </w:p>
    <w:p w14:paraId="52A43D7A" w14:textId="77777777" w:rsidR="001C32E6" w:rsidRPr="009E74CA" w:rsidRDefault="001C32E6" w:rsidP="001D0B75">
      <w:pPr>
        <w:spacing w:after="0" w:line="240" w:lineRule="auto"/>
        <w:ind w:firstLine="720"/>
        <w:jc w:val="both"/>
        <w:rPr>
          <w:sz w:val="24"/>
          <w:szCs w:val="24"/>
        </w:rPr>
      </w:pPr>
      <w:r w:rsidRPr="009E74CA">
        <w:rPr>
          <w:sz w:val="24"/>
          <w:szCs w:val="24"/>
        </w:rPr>
        <w:t>relating to the provision of healthcare when the individual is incapacitated</w:t>
      </w:r>
      <w:r w:rsidR="00E51476" w:rsidRPr="009E74CA">
        <w:rPr>
          <w:sz w:val="24"/>
          <w:szCs w:val="24"/>
        </w:rPr>
        <w:t>.</w:t>
      </w:r>
    </w:p>
    <w:p w14:paraId="01D74252" w14:textId="77777777" w:rsidR="007A3076" w:rsidRPr="009E74CA" w:rsidRDefault="007A3076" w:rsidP="001D0B75">
      <w:pPr>
        <w:spacing w:after="0" w:line="240" w:lineRule="auto"/>
        <w:ind w:firstLine="720"/>
        <w:jc w:val="both"/>
        <w:rPr>
          <w:sz w:val="24"/>
          <w:szCs w:val="24"/>
        </w:rPr>
      </w:pPr>
    </w:p>
    <w:p w14:paraId="3A1804D4" w14:textId="77777777" w:rsidR="007A3076" w:rsidRPr="009E74CA" w:rsidRDefault="001C32E6" w:rsidP="001D0B75">
      <w:pPr>
        <w:spacing w:after="0" w:line="240" w:lineRule="auto"/>
        <w:ind w:firstLine="720"/>
        <w:jc w:val="both"/>
        <w:rPr>
          <w:sz w:val="24"/>
          <w:szCs w:val="24"/>
        </w:rPr>
      </w:pPr>
      <w:r w:rsidRPr="009E74CA">
        <w:rPr>
          <w:sz w:val="24"/>
          <w:szCs w:val="24"/>
        </w:rPr>
        <w:t>A health care agent named by the w</w:t>
      </w:r>
      <w:r w:rsidR="007F1CF8" w:rsidRPr="009E74CA">
        <w:rPr>
          <w:sz w:val="24"/>
          <w:szCs w:val="24"/>
        </w:rPr>
        <w:t>ard</w:t>
      </w:r>
      <w:r w:rsidRPr="009E74CA">
        <w:rPr>
          <w:sz w:val="24"/>
          <w:szCs w:val="24"/>
        </w:rPr>
        <w:t xml:space="preserve"> in a valid health care directive has priority over a </w:t>
      </w:r>
    </w:p>
    <w:p w14:paraId="467E05F8" w14:textId="77777777" w:rsidR="007A3076" w:rsidRPr="009E74CA" w:rsidRDefault="00B4668F" w:rsidP="001D0B75">
      <w:pPr>
        <w:spacing w:after="0" w:line="240" w:lineRule="auto"/>
        <w:ind w:firstLine="720"/>
        <w:jc w:val="both"/>
        <w:rPr>
          <w:sz w:val="24"/>
          <w:szCs w:val="24"/>
        </w:rPr>
      </w:pPr>
      <w:r w:rsidRPr="009E74CA">
        <w:rPr>
          <w:sz w:val="24"/>
          <w:szCs w:val="24"/>
        </w:rPr>
        <w:t xml:space="preserve">guardian </w:t>
      </w:r>
      <w:proofErr w:type="gramStart"/>
      <w:r w:rsidR="001C32E6" w:rsidRPr="009E74CA">
        <w:rPr>
          <w:sz w:val="24"/>
          <w:szCs w:val="24"/>
        </w:rPr>
        <w:t>with regard to</w:t>
      </w:r>
      <w:proofErr w:type="gramEnd"/>
      <w:r w:rsidR="001C32E6" w:rsidRPr="009E74CA">
        <w:rPr>
          <w:sz w:val="24"/>
          <w:szCs w:val="24"/>
        </w:rPr>
        <w:t xml:space="preserve"> all health care decisions explicitly or implicitly addressed in the </w:t>
      </w:r>
    </w:p>
    <w:p w14:paraId="6BB7DA7A" w14:textId="77777777" w:rsidR="007A3076" w:rsidRPr="009E74CA" w:rsidRDefault="001C32E6" w:rsidP="001D0B75">
      <w:pPr>
        <w:spacing w:after="0" w:line="240" w:lineRule="auto"/>
        <w:ind w:firstLine="720"/>
        <w:jc w:val="both"/>
        <w:rPr>
          <w:sz w:val="24"/>
          <w:szCs w:val="24"/>
        </w:rPr>
      </w:pPr>
      <w:r w:rsidRPr="009E74CA">
        <w:rPr>
          <w:sz w:val="24"/>
          <w:szCs w:val="24"/>
        </w:rPr>
        <w:t>directive.  The w</w:t>
      </w:r>
      <w:r w:rsidR="00503DB5" w:rsidRPr="009E74CA">
        <w:rPr>
          <w:sz w:val="24"/>
          <w:szCs w:val="24"/>
        </w:rPr>
        <w:t xml:space="preserve">ard </w:t>
      </w:r>
      <w:r w:rsidRPr="009E74CA">
        <w:rPr>
          <w:sz w:val="24"/>
          <w:szCs w:val="24"/>
        </w:rPr>
        <w:t xml:space="preserve">should be presumed to have chosen an agent who understands and </w:t>
      </w:r>
    </w:p>
    <w:p w14:paraId="07455CEE" w14:textId="77777777" w:rsidR="007A3076" w:rsidRPr="009E74CA" w:rsidRDefault="001C32E6" w:rsidP="001D0B75">
      <w:pPr>
        <w:spacing w:after="0" w:line="240" w:lineRule="auto"/>
        <w:ind w:firstLine="720"/>
        <w:jc w:val="both"/>
        <w:rPr>
          <w:sz w:val="24"/>
          <w:szCs w:val="24"/>
        </w:rPr>
      </w:pPr>
      <w:proofErr w:type="gramStart"/>
      <w:r w:rsidRPr="009E74CA">
        <w:rPr>
          <w:sz w:val="24"/>
          <w:szCs w:val="24"/>
        </w:rPr>
        <w:t>is capable of expressing</w:t>
      </w:r>
      <w:proofErr w:type="gramEnd"/>
      <w:r w:rsidRPr="009E74CA">
        <w:rPr>
          <w:sz w:val="24"/>
          <w:szCs w:val="24"/>
        </w:rPr>
        <w:t xml:space="preserve"> the w</w:t>
      </w:r>
      <w:r w:rsidR="00D478E5" w:rsidRPr="009E74CA">
        <w:rPr>
          <w:sz w:val="24"/>
          <w:szCs w:val="24"/>
        </w:rPr>
        <w:t>ard</w:t>
      </w:r>
      <w:r w:rsidRPr="009E74CA">
        <w:rPr>
          <w:sz w:val="24"/>
          <w:szCs w:val="24"/>
        </w:rPr>
        <w:t xml:space="preserve">’s preferences.  Honoring this choice is an aspect of </w:t>
      </w:r>
    </w:p>
    <w:p w14:paraId="0B0ACB70" w14:textId="77777777" w:rsidR="001C32E6" w:rsidRPr="009E74CA" w:rsidRDefault="001C32E6" w:rsidP="001D0B75">
      <w:pPr>
        <w:spacing w:after="0" w:line="240" w:lineRule="auto"/>
        <w:ind w:firstLine="720"/>
        <w:jc w:val="both"/>
        <w:rPr>
          <w:sz w:val="24"/>
          <w:szCs w:val="24"/>
        </w:rPr>
      </w:pPr>
      <w:r w:rsidRPr="009E74CA">
        <w:rPr>
          <w:sz w:val="24"/>
          <w:szCs w:val="24"/>
        </w:rPr>
        <w:t>furthering the patient’s autonomy notwithstanding current incapacity</w:t>
      </w:r>
      <w:r w:rsidR="00382CAE" w:rsidRPr="009E74CA">
        <w:rPr>
          <w:sz w:val="24"/>
          <w:szCs w:val="24"/>
        </w:rPr>
        <w:t>.</w:t>
      </w:r>
    </w:p>
    <w:p w14:paraId="382B4B46" w14:textId="77777777" w:rsidR="00B0014E" w:rsidRPr="009E74CA" w:rsidRDefault="00B0014E" w:rsidP="001D0B75">
      <w:pPr>
        <w:spacing w:after="0" w:line="240" w:lineRule="auto"/>
        <w:ind w:firstLine="720"/>
        <w:jc w:val="both"/>
        <w:rPr>
          <w:sz w:val="24"/>
          <w:szCs w:val="24"/>
        </w:rPr>
      </w:pPr>
    </w:p>
    <w:p w14:paraId="6FF3901F" w14:textId="0ED5E700" w:rsidR="00D61EC6" w:rsidRPr="003F72F0" w:rsidRDefault="00C21F30" w:rsidP="00D61EC6">
      <w:pPr>
        <w:rPr>
          <w:b/>
          <w:sz w:val="24"/>
          <w:szCs w:val="24"/>
        </w:rPr>
      </w:pPr>
      <w:r w:rsidRPr="003F72F0">
        <w:rPr>
          <w:b/>
          <w:sz w:val="24"/>
          <w:szCs w:val="24"/>
        </w:rPr>
        <w:t xml:space="preserve">b. </w:t>
      </w:r>
      <w:r w:rsidR="00EC4F59" w:rsidRPr="003F72F0">
        <w:rPr>
          <w:b/>
          <w:sz w:val="24"/>
          <w:szCs w:val="24"/>
        </w:rPr>
        <w:t>Durable Powers of Attorney</w:t>
      </w:r>
      <w:r w:rsidR="004477C3" w:rsidRPr="003F72F0">
        <w:rPr>
          <w:b/>
          <w:sz w:val="24"/>
          <w:szCs w:val="24"/>
        </w:rPr>
        <w:t xml:space="preserve"> and Health Care Power of Attor</w:t>
      </w:r>
      <w:r w:rsidR="00B95E68" w:rsidRPr="003F72F0">
        <w:rPr>
          <w:b/>
          <w:sz w:val="24"/>
          <w:szCs w:val="24"/>
        </w:rPr>
        <w:t>ney</w:t>
      </w:r>
    </w:p>
    <w:p w14:paraId="6DECF157" w14:textId="77777777" w:rsidR="002A566E" w:rsidRPr="009E74CA" w:rsidRDefault="002A566E" w:rsidP="00EA4A7B">
      <w:pPr>
        <w:pStyle w:val="PlainText"/>
        <w:ind w:left="720"/>
        <w:jc w:val="both"/>
        <w:rPr>
          <w:rFonts w:asciiTheme="minorHAnsi" w:hAnsiTheme="minorHAnsi"/>
          <w:sz w:val="24"/>
          <w:szCs w:val="24"/>
        </w:rPr>
      </w:pPr>
      <w:r w:rsidRPr="009E74CA">
        <w:rPr>
          <w:rFonts w:asciiTheme="minorHAnsi" w:hAnsiTheme="minorHAnsi"/>
          <w:sz w:val="24"/>
          <w:szCs w:val="24"/>
        </w:rPr>
        <w:t xml:space="preserve">Power of attorneys are legal documents that allow one person, as the principal, the ability to allow another person, the agent or attorney-in-fact, to act for them. The agent is authorized for almost any action for the principal </w:t>
      </w:r>
      <w:proofErr w:type="gramStart"/>
      <w:r w:rsidRPr="009E74CA">
        <w:rPr>
          <w:rFonts w:asciiTheme="minorHAnsi" w:hAnsiTheme="minorHAnsi"/>
          <w:sz w:val="24"/>
          <w:szCs w:val="24"/>
        </w:rPr>
        <w:t>as long as</w:t>
      </w:r>
      <w:proofErr w:type="gramEnd"/>
      <w:r w:rsidRPr="009E74CA">
        <w:rPr>
          <w:rFonts w:asciiTheme="minorHAnsi" w:hAnsiTheme="minorHAnsi"/>
          <w:sz w:val="24"/>
          <w:szCs w:val="24"/>
        </w:rPr>
        <w:t xml:space="preserve"> that action is included in the powers of attorney document.  It is important that a power of attorney be drafted so the activities the principal would like to delegate to the agent is addressed in the document.  </w:t>
      </w:r>
    </w:p>
    <w:p w14:paraId="35F38F04" w14:textId="77777777" w:rsidR="002A566E" w:rsidRPr="009E74CA" w:rsidRDefault="002A566E" w:rsidP="00EA4A7B">
      <w:pPr>
        <w:pStyle w:val="PlainText"/>
        <w:ind w:left="720"/>
        <w:jc w:val="both"/>
        <w:rPr>
          <w:rFonts w:asciiTheme="minorHAnsi" w:hAnsiTheme="minorHAnsi"/>
          <w:sz w:val="24"/>
          <w:szCs w:val="24"/>
        </w:rPr>
      </w:pPr>
    </w:p>
    <w:p w14:paraId="5BC26265" w14:textId="77777777" w:rsidR="002A566E" w:rsidRPr="009E74CA" w:rsidRDefault="002A566E" w:rsidP="00EA4A7B">
      <w:pPr>
        <w:pStyle w:val="PlainText"/>
        <w:ind w:left="720"/>
        <w:jc w:val="both"/>
        <w:rPr>
          <w:rFonts w:asciiTheme="minorHAnsi" w:hAnsiTheme="minorHAnsi"/>
          <w:sz w:val="24"/>
          <w:szCs w:val="24"/>
        </w:rPr>
      </w:pPr>
      <w:r w:rsidRPr="009E74CA">
        <w:rPr>
          <w:rFonts w:asciiTheme="minorHAnsi" w:hAnsiTheme="minorHAnsi"/>
          <w:sz w:val="24"/>
          <w:szCs w:val="24"/>
        </w:rPr>
        <w:t xml:space="preserve"> "Durable "power of attorney continues in effect after the principle becomes incapacitated and is unable to supervise and direct the agent.  Powers of attorney that are durable can be immediate or springing. An immediate power of attorney takes effect upon signing, a springing power of attorney does not take effect until the principle becomes incapacitated.  In a springing durable health care power of </w:t>
      </w:r>
      <w:proofErr w:type="gramStart"/>
      <w:r w:rsidRPr="009E74CA">
        <w:rPr>
          <w:rFonts w:asciiTheme="minorHAnsi" w:hAnsiTheme="minorHAnsi"/>
          <w:sz w:val="24"/>
          <w:szCs w:val="24"/>
        </w:rPr>
        <w:t>attorney</w:t>
      </w:r>
      <w:proofErr w:type="gramEnd"/>
      <w:r w:rsidRPr="009E74CA">
        <w:rPr>
          <w:rFonts w:asciiTheme="minorHAnsi" w:hAnsiTheme="minorHAnsi"/>
          <w:sz w:val="24"/>
          <w:szCs w:val="24"/>
        </w:rPr>
        <w:t xml:space="preserve"> it is important to take careful note that the statutory legal definitions and the medical terms describing standard medical practices are aligned in the durable power of attorney for health care to ensure that the intent is carried out upon the “springing” qualifying condition.  </w:t>
      </w:r>
    </w:p>
    <w:p w14:paraId="4B45A3A4" w14:textId="77777777" w:rsidR="002A566E" w:rsidRPr="009E74CA" w:rsidRDefault="002A566E" w:rsidP="00EA4A7B">
      <w:pPr>
        <w:pStyle w:val="PlainText"/>
        <w:ind w:left="720"/>
        <w:jc w:val="both"/>
        <w:rPr>
          <w:rFonts w:asciiTheme="minorHAnsi" w:hAnsiTheme="minorHAnsi"/>
          <w:sz w:val="24"/>
          <w:szCs w:val="24"/>
        </w:rPr>
      </w:pPr>
    </w:p>
    <w:p w14:paraId="49A3BA72" w14:textId="77777777" w:rsidR="002A566E" w:rsidRPr="009E74CA" w:rsidRDefault="002A566E" w:rsidP="00EA4A7B">
      <w:pPr>
        <w:pStyle w:val="PlainText"/>
        <w:ind w:left="720"/>
        <w:jc w:val="both"/>
        <w:rPr>
          <w:rFonts w:asciiTheme="minorHAnsi" w:hAnsiTheme="minorHAnsi"/>
          <w:sz w:val="24"/>
          <w:szCs w:val="24"/>
        </w:rPr>
      </w:pPr>
      <w:r w:rsidRPr="009E74CA">
        <w:rPr>
          <w:rFonts w:asciiTheme="minorHAnsi" w:hAnsiTheme="minorHAnsi"/>
          <w:sz w:val="24"/>
          <w:szCs w:val="24"/>
        </w:rPr>
        <w:lastRenderedPageBreak/>
        <w:t xml:space="preserve">A power of attorney for healthcare should include clear language and have a definitive declaration of a principal’s opinion regarding life sustaining treatment </w:t>
      </w:r>
      <w:proofErr w:type="gramStart"/>
      <w:r w:rsidRPr="009E74CA">
        <w:rPr>
          <w:rFonts w:asciiTheme="minorHAnsi" w:hAnsiTheme="minorHAnsi"/>
          <w:sz w:val="24"/>
          <w:szCs w:val="24"/>
        </w:rPr>
        <w:t>in order to</w:t>
      </w:r>
      <w:proofErr w:type="gramEnd"/>
      <w:r w:rsidRPr="009E74CA">
        <w:rPr>
          <w:rFonts w:asciiTheme="minorHAnsi" w:hAnsiTheme="minorHAnsi"/>
          <w:sz w:val="24"/>
          <w:szCs w:val="24"/>
        </w:rPr>
        <w:t xml:space="preserve"> delegate medical decisions to the agent and is essential for assisting the agent in taking appropriate actions for the principle.</w:t>
      </w:r>
    </w:p>
    <w:p w14:paraId="29348886" w14:textId="77777777" w:rsidR="002A566E" w:rsidRPr="009E74CA" w:rsidRDefault="002A566E" w:rsidP="00EA4A7B">
      <w:pPr>
        <w:pStyle w:val="PlainText"/>
        <w:ind w:left="720"/>
        <w:jc w:val="both"/>
        <w:rPr>
          <w:rFonts w:asciiTheme="minorHAnsi" w:hAnsiTheme="minorHAnsi"/>
          <w:sz w:val="24"/>
          <w:szCs w:val="24"/>
        </w:rPr>
      </w:pPr>
    </w:p>
    <w:p w14:paraId="5E2354E7" w14:textId="2E7B583E" w:rsidR="00F72488" w:rsidRDefault="002A566E" w:rsidP="00F72488">
      <w:pPr>
        <w:pStyle w:val="PlainText"/>
        <w:ind w:left="720"/>
        <w:jc w:val="both"/>
        <w:rPr>
          <w:rFonts w:asciiTheme="minorHAnsi" w:hAnsiTheme="minorHAnsi"/>
          <w:sz w:val="24"/>
          <w:szCs w:val="24"/>
        </w:rPr>
      </w:pPr>
      <w:r w:rsidRPr="009E74CA">
        <w:rPr>
          <w:rFonts w:asciiTheme="minorHAnsi" w:hAnsiTheme="minorHAnsi"/>
          <w:sz w:val="24"/>
          <w:szCs w:val="24"/>
        </w:rPr>
        <w:t xml:space="preserve">An agent under a power of attorney trumps a </w:t>
      </w:r>
      <w:r w:rsidR="00507BB9" w:rsidRPr="009E74CA">
        <w:rPr>
          <w:rFonts w:asciiTheme="minorHAnsi" w:hAnsiTheme="minorHAnsi"/>
          <w:sz w:val="24"/>
          <w:szCs w:val="24"/>
        </w:rPr>
        <w:t xml:space="preserve">guardian </w:t>
      </w:r>
      <w:r w:rsidRPr="009E74CA">
        <w:rPr>
          <w:rFonts w:asciiTheme="minorHAnsi" w:hAnsiTheme="minorHAnsi"/>
          <w:sz w:val="24"/>
          <w:szCs w:val="24"/>
        </w:rPr>
        <w:t>with respect to the exercise of any powers covered by the power of attorney.  This is because courts defer to the person who was nominated by the person with alleged disabilities at a time when the person was not under a disability. Healthcare power of attorney takes precedence over the guardianship when determining medical care under the same rationale</w:t>
      </w:r>
      <w:r w:rsidR="00C1253A" w:rsidRPr="009E74CA">
        <w:rPr>
          <w:rFonts w:asciiTheme="minorHAnsi" w:hAnsiTheme="minorHAnsi"/>
          <w:sz w:val="24"/>
          <w:szCs w:val="24"/>
        </w:rPr>
        <w:t>.</w:t>
      </w:r>
    </w:p>
    <w:p w14:paraId="1E15BF16" w14:textId="77777777" w:rsidR="00770F85" w:rsidRPr="009E74CA" w:rsidRDefault="00770F85" w:rsidP="00770F85">
      <w:pPr>
        <w:spacing w:after="0" w:line="240" w:lineRule="auto"/>
        <w:ind w:firstLine="720"/>
        <w:jc w:val="both"/>
        <w:rPr>
          <w:sz w:val="24"/>
          <w:szCs w:val="24"/>
        </w:rPr>
      </w:pPr>
    </w:p>
    <w:p w14:paraId="7DABED89" w14:textId="6C5B22BD" w:rsidR="00D61EC6" w:rsidRPr="00F72488" w:rsidRDefault="00F72488" w:rsidP="00F43F93">
      <w:pPr>
        <w:pStyle w:val="PlainText"/>
        <w:numPr>
          <w:ilvl w:val="0"/>
          <w:numId w:val="35"/>
        </w:numPr>
        <w:jc w:val="both"/>
        <w:rPr>
          <w:rFonts w:asciiTheme="minorHAnsi" w:hAnsiTheme="minorHAnsi"/>
          <w:sz w:val="24"/>
          <w:szCs w:val="24"/>
        </w:rPr>
      </w:pPr>
      <w:r w:rsidRPr="00F72488">
        <w:rPr>
          <w:b/>
          <w:sz w:val="24"/>
          <w:szCs w:val="24"/>
        </w:rPr>
        <w:t>L</w:t>
      </w:r>
      <w:r w:rsidR="00EC4F59" w:rsidRPr="00F72488">
        <w:rPr>
          <w:b/>
          <w:sz w:val="24"/>
          <w:szCs w:val="24"/>
        </w:rPr>
        <w:t>iving Wills</w:t>
      </w:r>
    </w:p>
    <w:p w14:paraId="225ADD2C" w14:textId="77777777" w:rsidR="00221EAC" w:rsidRDefault="00221EAC" w:rsidP="00862869">
      <w:pPr>
        <w:spacing w:after="0" w:line="240" w:lineRule="auto"/>
        <w:ind w:firstLine="720"/>
        <w:jc w:val="both"/>
        <w:rPr>
          <w:sz w:val="24"/>
          <w:szCs w:val="24"/>
        </w:rPr>
      </w:pPr>
    </w:p>
    <w:p w14:paraId="47C496A2" w14:textId="5ED1669F" w:rsidR="00707E55" w:rsidRPr="009E74CA" w:rsidRDefault="00C22A6C" w:rsidP="00862869">
      <w:pPr>
        <w:spacing w:after="0" w:line="240" w:lineRule="auto"/>
        <w:ind w:firstLine="720"/>
        <w:jc w:val="both"/>
        <w:rPr>
          <w:sz w:val="24"/>
          <w:szCs w:val="24"/>
        </w:rPr>
      </w:pPr>
      <w:r w:rsidRPr="009E74CA">
        <w:rPr>
          <w:sz w:val="24"/>
          <w:szCs w:val="24"/>
        </w:rPr>
        <w:t xml:space="preserve">A living will </w:t>
      </w:r>
      <w:proofErr w:type="gramStart"/>
      <w:r w:rsidRPr="009E74CA">
        <w:rPr>
          <w:sz w:val="24"/>
          <w:szCs w:val="24"/>
        </w:rPr>
        <w:t>is</w:t>
      </w:r>
      <w:proofErr w:type="gramEnd"/>
      <w:r w:rsidRPr="009E74CA">
        <w:rPr>
          <w:sz w:val="24"/>
          <w:szCs w:val="24"/>
        </w:rPr>
        <w:t xml:space="preserve"> a document that sets forth an individual's choice for future medical </w:t>
      </w:r>
    </w:p>
    <w:p w14:paraId="5BD3940D" w14:textId="77777777" w:rsidR="00707E55" w:rsidRPr="009E74CA" w:rsidRDefault="00C22A6C" w:rsidP="00862869">
      <w:pPr>
        <w:spacing w:after="0" w:line="240" w:lineRule="auto"/>
        <w:ind w:firstLine="720"/>
        <w:jc w:val="both"/>
        <w:rPr>
          <w:sz w:val="24"/>
          <w:szCs w:val="24"/>
        </w:rPr>
      </w:pPr>
      <w:r w:rsidRPr="009E74CA">
        <w:rPr>
          <w:sz w:val="24"/>
          <w:szCs w:val="24"/>
        </w:rPr>
        <w:t xml:space="preserve">decisions, such as the use of artificial life support and helps to instruct health providers </w:t>
      </w:r>
    </w:p>
    <w:p w14:paraId="5EE39056" w14:textId="77777777" w:rsidR="00707E55" w:rsidRPr="009E74CA" w:rsidRDefault="00C22A6C" w:rsidP="00862869">
      <w:pPr>
        <w:spacing w:after="0" w:line="240" w:lineRule="auto"/>
        <w:ind w:firstLine="720"/>
        <w:jc w:val="both"/>
        <w:rPr>
          <w:sz w:val="24"/>
          <w:szCs w:val="24"/>
        </w:rPr>
      </w:pPr>
      <w:r w:rsidRPr="009E74CA">
        <w:rPr>
          <w:sz w:val="24"/>
          <w:szCs w:val="24"/>
        </w:rPr>
        <w:t xml:space="preserve">of the individual’s desires.  In most jurisdictions the purpose of living wills was to </w:t>
      </w:r>
    </w:p>
    <w:p w14:paraId="5B25165F" w14:textId="77777777" w:rsidR="00707E55" w:rsidRPr="009E74CA" w:rsidRDefault="00C22A6C" w:rsidP="00862869">
      <w:pPr>
        <w:spacing w:after="0" w:line="240" w:lineRule="auto"/>
        <w:ind w:firstLine="720"/>
        <w:jc w:val="both"/>
        <w:rPr>
          <w:sz w:val="24"/>
          <w:szCs w:val="24"/>
        </w:rPr>
      </w:pPr>
      <w:r w:rsidRPr="009E74CA">
        <w:rPr>
          <w:sz w:val="24"/>
          <w:szCs w:val="24"/>
        </w:rPr>
        <w:t xml:space="preserve">codify the right of terminally ill patients whose prognosis was grim (typically, those with </w:t>
      </w:r>
    </w:p>
    <w:p w14:paraId="38D82044" w14:textId="77777777" w:rsidR="00707E55" w:rsidRPr="009E74CA" w:rsidRDefault="00C22A6C" w:rsidP="00862869">
      <w:pPr>
        <w:spacing w:after="0" w:line="240" w:lineRule="auto"/>
        <w:ind w:firstLine="720"/>
        <w:jc w:val="both"/>
        <w:rPr>
          <w:sz w:val="24"/>
          <w:szCs w:val="24"/>
        </w:rPr>
      </w:pPr>
      <w:r w:rsidRPr="009E74CA">
        <w:rPr>
          <w:sz w:val="24"/>
          <w:szCs w:val="24"/>
        </w:rPr>
        <w:t xml:space="preserve">a life expectancy of three to six months) the option to refuse curative treatment </w:t>
      </w:r>
    </w:p>
    <w:p w14:paraId="565A9DCE" w14:textId="77777777" w:rsidR="00707E55" w:rsidRPr="009E74CA" w:rsidRDefault="00C22A6C" w:rsidP="00862869">
      <w:pPr>
        <w:spacing w:after="0" w:line="240" w:lineRule="auto"/>
        <w:ind w:firstLine="720"/>
        <w:jc w:val="both"/>
        <w:rPr>
          <w:sz w:val="24"/>
          <w:szCs w:val="24"/>
        </w:rPr>
      </w:pPr>
      <w:r w:rsidRPr="009E74CA">
        <w:rPr>
          <w:sz w:val="24"/>
          <w:szCs w:val="24"/>
        </w:rPr>
        <w:t xml:space="preserve">altogether. Patients who opted to execute living wills under these statutory provisions </w:t>
      </w:r>
    </w:p>
    <w:p w14:paraId="6D64BE27" w14:textId="77777777" w:rsidR="00707E55" w:rsidRPr="009E74CA" w:rsidRDefault="00C22A6C" w:rsidP="00862869">
      <w:pPr>
        <w:spacing w:after="0" w:line="240" w:lineRule="auto"/>
        <w:ind w:firstLine="720"/>
        <w:jc w:val="both"/>
        <w:rPr>
          <w:sz w:val="24"/>
          <w:szCs w:val="24"/>
        </w:rPr>
      </w:pPr>
      <w:r w:rsidRPr="009E74CA">
        <w:rPr>
          <w:sz w:val="24"/>
          <w:szCs w:val="24"/>
        </w:rPr>
        <w:t xml:space="preserve">usually experienced a more comfortable and natural dying process, often accompanied </w:t>
      </w:r>
    </w:p>
    <w:p w14:paraId="4CDFC199" w14:textId="77777777" w:rsidR="00C22A6C" w:rsidRPr="009E74CA" w:rsidRDefault="00C22A6C" w:rsidP="00862869">
      <w:pPr>
        <w:spacing w:after="0" w:line="240" w:lineRule="auto"/>
        <w:ind w:firstLine="720"/>
        <w:jc w:val="both"/>
        <w:rPr>
          <w:sz w:val="24"/>
          <w:szCs w:val="24"/>
        </w:rPr>
      </w:pPr>
      <w:r w:rsidRPr="009E74CA">
        <w:rPr>
          <w:sz w:val="24"/>
          <w:szCs w:val="24"/>
        </w:rPr>
        <w:t>by aggressive pain management</w:t>
      </w:r>
      <w:r w:rsidR="00380B66" w:rsidRPr="009E74CA">
        <w:rPr>
          <w:sz w:val="24"/>
          <w:szCs w:val="24"/>
        </w:rPr>
        <w:t>.</w:t>
      </w:r>
    </w:p>
    <w:p w14:paraId="3F12E5EC" w14:textId="77777777" w:rsidR="004013D5" w:rsidRPr="009E74CA" w:rsidRDefault="004013D5" w:rsidP="00076E67">
      <w:pPr>
        <w:spacing w:after="0" w:line="240" w:lineRule="auto"/>
        <w:ind w:firstLine="720"/>
        <w:jc w:val="both"/>
        <w:rPr>
          <w:sz w:val="24"/>
          <w:szCs w:val="24"/>
        </w:rPr>
      </w:pPr>
    </w:p>
    <w:p w14:paraId="530B5252" w14:textId="77777777" w:rsidR="00707E55" w:rsidRPr="009E74CA" w:rsidRDefault="00C22A6C" w:rsidP="00076E67">
      <w:pPr>
        <w:spacing w:after="0" w:line="240" w:lineRule="auto"/>
        <w:ind w:firstLine="720"/>
        <w:jc w:val="both"/>
        <w:rPr>
          <w:sz w:val="24"/>
          <w:szCs w:val="24"/>
        </w:rPr>
      </w:pPr>
      <w:r w:rsidRPr="009E74CA">
        <w:rPr>
          <w:sz w:val="24"/>
          <w:szCs w:val="24"/>
        </w:rPr>
        <w:t xml:space="preserve">It is important that an individual put in writing within the advance directive, living will, </w:t>
      </w:r>
    </w:p>
    <w:p w14:paraId="7461E77B" w14:textId="77777777" w:rsidR="00707E55" w:rsidRPr="009E74CA" w:rsidRDefault="00C22A6C" w:rsidP="00076E67">
      <w:pPr>
        <w:spacing w:after="0" w:line="240" w:lineRule="auto"/>
        <w:ind w:firstLine="720"/>
        <w:jc w:val="both"/>
        <w:rPr>
          <w:sz w:val="24"/>
          <w:szCs w:val="24"/>
        </w:rPr>
      </w:pPr>
      <w:r w:rsidRPr="009E74CA">
        <w:rPr>
          <w:sz w:val="24"/>
          <w:szCs w:val="24"/>
        </w:rPr>
        <w:t xml:space="preserve">the level of intervention desired at the end of life. </w:t>
      </w:r>
      <w:r w:rsidR="005656DD" w:rsidRPr="009E74CA">
        <w:rPr>
          <w:sz w:val="24"/>
          <w:szCs w:val="24"/>
        </w:rPr>
        <w:t xml:space="preserve">In a living will it is important to take </w:t>
      </w:r>
    </w:p>
    <w:p w14:paraId="6AFA55C3" w14:textId="77777777" w:rsidR="00707E55" w:rsidRPr="009E74CA" w:rsidRDefault="00707E55" w:rsidP="00076E67">
      <w:pPr>
        <w:spacing w:after="0" w:line="240" w:lineRule="auto"/>
        <w:ind w:firstLine="720"/>
        <w:jc w:val="both"/>
        <w:rPr>
          <w:sz w:val="24"/>
          <w:szCs w:val="24"/>
        </w:rPr>
      </w:pPr>
      <w:r w:rsidRPr="009E74CA">
        <w:rPr>
          <w:sz w:val="24"/>
          <w:szCs w:val="24"/>
        </w:rPr>
        <w:t>c</w:t>
      </w:r>
      <w:r w:rsidR="005656DD" w:rsidRPr="009E74CA">
        <w:rPr>
          <w:sz w:val="24"/>
          <w:szCs w:val="24"/>
        </w:rPr>
        <w:t xml:space="preserve">areful note that the statutory legal definitions and the medical terms describing </w:t>
      </w:r>
    </w:p>
    <w:p w14:paraId="20B91240" w14:textId="77777777" w:rsidR="00707E55" w:rsidRPr="009E74CA" w:rsidRDefault="005656DD" w:rsidP="00076E67">
      <w:pPr>
        <w:spacing w:after="0" w:line="240" w:lineRule="auto"/>
        <w:ind w:firstLine="720"/>
        <w:jc w:val="both"/>
        <w:rPr>
          <w:sz w:val="24"/>
          <w:szCs w:val="24"/>
        </w:rPr>
      </w:pPr>
      <w:r w:rsidRPr="009E74CA">
        <w:rPr>
          <w:sz w:val="24"/>
          <w:szCs w:val="24"/>
        </w:rPr>
        <w:t xml:space="preserve">standard medical practices are aligned to ensure that the intent is carried out upon </w:t>
      </w:r>
    </w:p>
    <w:p w14:paraId="76FDF731" w14:textId="77777777" w:rsidR="00707E55" w:rsidRPr="009E74CA" w:rsidRDefault="005656DD" w:rsidP="00076E67">
      <w:pPr>
        <w:spacing w:after="0" w:line="240" w:lineRule="auto"/>
        <w:ind w:firstLine="720"/>
        <w:jc w:val="both"/>
        <w:rPr>
          <w:sz w:val="24"/>
          <w:szCs w:val="24"/>
        </w:rPr>
      </w:pPr>
      <w:r w:rsidRPr="009E74CA">
        <w:rPr>
          <w:sz w:val="24"/>
          <w:szCs w:val="24"/>
        </w:rPr>
        <w:t xml:space="preserve">qualifying condition.  Qualifying conditions are the conditions that trigger a living will to </w:t>
      </w:r>
    </w:p>
    <w:p w14:paraId="0800F9C2" w14:textId="77777777" w:rsidR="00707E55" w:rsidRPr="009E74CA" w:rsidRDefault="005656DD" w:rsidP="00076E67">
      <w:pPr>
        <w:spacing w:after="0" w:line="240" w:lineRule="auto"/>
        <w:ind w:firstLine="720"/>
        <w:jc w:val="both"/>
        <w:rPr>
          <w:sz w:val="24"/>
          <w:szCs w:val="24"/>
        </w:rPr>
      </w:pPr>
      <w:r w:rsidRPr="009E74CA">
        <w:rPr>
          <w:sz w:val="24"/>
          <w:szCs w:val="24"/>
        </w:rPr>
        <w:t xml:space="preserve">become effective.  A living will only </w:t>
      </w:r>
      <w:proofErr w:type="gramStart"/>
      <w:r w:rsidRPr="009E74CA">
        <w:rPr>
          <w:sz w:val="24"/>
          <w:szCs w:val="24"/>
        </w:rPr>
        <w:t>takes</w:t>
      </w:r>
      <w:proofErr w:type="gramEnd"/>
      <w:r w:rsidRPr="009E74CA">
        <w:rPr>
          <w:sz w:val="24"/>
          <w:szCs w:val="24"/>
        </w:rPr>
        <w:t xml:space="preserve"> effect when two doctors certify in writing that </w:t>
      </w:r>
    </w:p>
    <w:p w14:paraId="287A2AC5" w14:textId="77777777" w:rsidR="00C22A6C" w:rsidRPr="009E74CA" w:rsidRDefault="005656DD" w:rsidP="00076E67">
      <w:pPr>
        <w:spacing w:after="0" w:line="240" w:lineRule="auto"/>
        <w:ind w:firstLine="720"/>
        <w:jc w:val="both"/>
        <w:rPr>
          <w:sz w:val="24"/>
          <w:szCs w:val="24"/>
        </w:rPr>
      </w:pPr>
      <w:r w:rsidRPr="009E74CA">
        <w:rPr>
          <w:sz w:val="24"/>
          <w:szCs w:val="24"/>
        </w:rPr>
        <w:t>the person is irreversibly ill or critically injured and near death.</w:t>
      </w:r>
    </w:p>
    <w:p w14:paraId="71C7903E" w14:textId="77777777" w:rsidR="00C22A6C" w:rsidRPr="009E74CA" w:rsidRDefault="00C22A6C" w:rsidP="00076E67">
      <w:pPr>
        <w:spacing w:after="0" w:line="240" w:lineRule="auto"/>
        <w:jc w:val="both"/>
        <w:rPr>
          <w:b/>
          <w:sz w:val="28"/>
          <w:szCs w:val="24"/>
        </w:rPr>
      </w:pPr>
    </w:p>
    <w:p w14:paraId="0FF5A212" w14:textId="77777777" w:rsidR="00C22A6C" w:rsidRPr="009E74CA" w:rsidRDefault="00C22A6C" w:rsidP="00076E67">
      <w:pPr>
        <w:spacing w:after="0" w:line="240" w:lineRule="auto"/>
        <w:jc w:val="both"/>
        <w:rPr>
          <w:b/>
          <w:sz w:val="28"/>
          <w:szCs w:val="24"/>
        </w:rPr>
      </w:pPr>
    </w:p>
    <w:p w14:paraId="5D5756A4" w14:textId="142F83E0" w:rsidR="00793894" w:rsidRPr="00E02297" w:rsidRDefault="00793894" w:rsidP="00F43F93">
      <w:pPr>
        <w:pStyle w:val="ListParagraph"/>
        <w:numPr>
          <w:ilvl w:val="0"/>
          <w:numId w:val="35"/>
        </w:numPr>
        <w:rPr>
          <w:b/>
          <w:sz w:val="24"/>
          <w:szCs w:val="24"/>
        </w:rPr>
      </w:pPr>
      <w:r w:rsidRPr="00E02297">
        <w:rPr>
          <w:b/>
          <w:sz w:val="24"/>
          <w:szCs w:val="24"/>
        </w:rPr>
        <w:t>Designation of a Representative Payee or VA Fiduciary</w:t>
      </w:r>
    </w:p>
    <w:p w14:paraId="7AA3C411" w14:textId="77777777" w:rsidR="002C2385" w:rsidRPr="009E74CA" w:rsidRDefault="00FD2BF3" w:rsidP="000768CA">
      <w:pPr>
        <w:spacing w:after="0" w:line="240" w:lineRule="auto"/>
        <w:jc w:val="both"/>
        <w:rPr>
          <w:sz w:val="24"/>
          <w:szCs w:val="24"/>
        </w:rPr>
      </w:pPr>
      <w:r w:rsidRPr="009E74CA">
        <w:rPr>
          <w:b/>
          <w:sz w:val="28"/>
          <w:szCs w:val="24"/>
        </w:rPr>
        <w:tab/>
      </w:r>
      <w:r w:rsidR="000B40EB" w:rsidRPr="009E74CA">
        <w:rPr>
          <w:sz w:val="24"/>
          <w:szCs w:val="24"/>
        </w:rPr>
        <w:t>An individual may need assistance handling funds and paying expenses</w:t>
      </w:r>
      <w:r w:rsidR="002C2385" w:rsidRPr="009E74CA">
        <w:rPr>
          <w:sz w:val="24"/>
          <w:szCs w:val="24"/>
        </w:rPr>
        <w:t xml:space="preserve"> while not </w:t>
      </w:r>
    </w:p>
    <w:p w14:paraId="77A5AEFE" w14:textId="77777777" w:rsidR="007533C1" w:rsidRPr="009E74CA" w:rsidRDefault="002C2385" w:rsidP="000768CA">
      <w:pPr>
        <w:spacing w:after="0" w:line="240" w:lineRule="auto"/>
        <w:ind w:firstLine="720"/>
        <w:jc w:val="both"/>
        <w:rPr>
          <w:sz w:val="24"/>
          <w:szCs w:val="24"/>
        </w:rPr>
      </w:pPr>
      <w:r w:rsidRPr="009E74CA">
        <w:rPr>
          <w:sz w:val="24"/>
          <w:szCs w:val="24"/>
        </w:rPr>
        <w:t>meeting incapacity standards warranting a guardianship.</w:t>
      </w:r>
      <w:r w:rsidR="007533C1" w:rsidRPr="009E74CA">
        <w:rPr>
          <w:sz w:val="24"/>
          <w:szCs w:val="24"/>
        </w:rPr>
        <w:t xml:space="preserve"> The Social Security </w:t>
      </w:r>
    </w:p>
    <w:p w14:paraId="2A3738FE" w14:textId="77777777" w:rsidR="007533C1" w:rsidRPr="009E74CA" w:rsidRDefault="007533C1" w:rsidP="000768CA">
      <w:pPr>
        <w:spacing w:after="0" w:line="240" w:lineRule="auto"/>
        <w:ind w:firstLine="720"/>
        <w:jc w:val="both"/>
        <w:rPr>
          <w:sz w:val="24"/>
          <w:szCs w:val="24"/>
        </w:rPr>
      </w:pPr>
      <w:r w:rsidRPr="009E74CA">
        <w:rPr>
          <w:sz w:val="24"/>
          <w:szCs w:val="24"/>
        </w:rPr>
        <w:t xml:space="preserve">Administration </w:t>
      </w:r>
      <w:r w:rsidR="007858A0" w:rsidRPr="009E74CA">
        <w:rPr>
          <w:sz w:val="24"/>
          <w:szCs w:val="24"/>
        </w:rPr>
        <w:t xml:space="preserve">(SSA) </w:t>
      </w:r>
      <w:r w:rsidRPr="009E74CA">
        <w:rPr>
          <w:sz w:val="24"/>
          <w:szCs w:val="24"/>
        </w:rPr>
        <w:t xml:space="preserve">may determine that the individual needs a Representative Payee to </w:t>
      </w:r>
    </w:p>
    <w:p w14:paraId="23921F59" w14:textId="77777777" w:rsidR="00793894" w:rsidRPr="009E74CA" w:rsidRDefault="007533C1" w:rsidP="000768CA">
      <w:pPr>
        <w:spacing w:after="0" w:line="240" w:lineRule="auto"/>
        <w:ind w:firstLine="720"/>
        <w:jc w:val="both"/>
        <w:rPr>
          <w:sz w:val="24"/>
          <w:szCs w:val="24"/>
        </w:rPr>
      </w:pPr>
      <w:r w:rsidRPr="009E74CA">
        <w:rPr>
          <w:sz w:val="24"/>
          <w:szCs w:val="24"/>
        </w:rPr>
        <w:t>receive and use SSA benefits</w:t>
      </w:r>
      <w:r w:rsidR="00D94644" w:rsidRPr="009E74CA">
        <w:rPr>
          <w:sz w:val="24"/>
          <w:szCs w:val="24"/>
        </w:rPr>
        <w:t xml:space="preserve"> on behalf of the individual</w:t>
      </w:r>
      <w:r w:rsidRPr="009E74CA">
        <w:rPr>
          <w:sz w:val="24"/>
          <w:szCs w:val="24"/>
        </w:rPr>
        <w:t>.</w:t>
      </w:r>
    </w:p>
    <w:p w14:paraId="37C96037" w14:textId="77777777" w:rsidR="000768CA" w:rsidRPr="009E74CA" w:rsidRDefault="000768CA" w:rsidP="000768CA">
      <w:pPr>
        <w:spacing w:after="0" w:line="240" w:lineRule="auto"/>
        <w:ind w:firstLine="720"/>
        <w:jc w:val="both"/>
        <w:rPr>
          <w:sz w:val="24"/>
          <w:szCs w:val="24"/>
        </w:rPr>
      </w:pPr>
    </w:p>
    <w:p w14:paraId="437CF160" w14:textId="77777777" w:rsidR="00EC5AE8" w:rsidRPr="009E74CA" w:rsidRDefault="00EC5AE8" w:rsidP="000768CA">
      <w:pPr>
        <w:spacing w:after="0" w:line="240" w:lineRule="auto"/>
        <w:ind w:firstLine="720"/>
        <w:jc w:val="both"/>
        <w:rPr>
          <w:sz w:val="24"/>
          <w:szCs w:val="24"/>
        </w:rPr>
      </w:pPr>
      <w:r w:rsidRPr="009E74CA">
        <w:rPr>
          <w:sz w:val="24"/>
          <w:szCs w:val="24"/>
        </w:rPr>
        <w:t xml:space="preserve">If an individual receives Veteran’s Administration (VA) benefits, the VA may determine </w:t>
      </w:r>
    </w:p>
    <w:p w14:paraId="2B44D016" w14:textId="77777777" w:rsidR="003E1089" w:rsidRPr="009E74CA" w:rsidRDefault="00EC5AE8" w:rsidP="000768CA">
      <w:pPr>
        <w:spacing w:after="0" w:line="240" w:lineRule="auto"/>
        <w:ind w:firstLine="720"/>
        <w:jc w:val="both"/>
        <w:rPr>
          <w:sz w:val="24"/>
          <w:szCs w:val="24"/>
        </w:rPr>
      </w:pPr>
      <w:r w:rsidRPr="009E74CA">
        <w:rPr>
          <w:sz w:val="24"/>
          <w:szCs w:val="24"/>
        </w:rPr>
        <w:t xml:space="preserve">that the individual needs a Fiduciary to </w:t>
      </w:r>
      <w:r w:rsidR="003E1089" w:rsidRPr="009E74CA">
        <w:rPr>
          <w:sz w:val="24"/>
          <w:szCs w:val="24"/>
        </w:rPr>
        <w:t xml:space="preserve">receive and use VA benefits on behalf of the </w:t>
      </w:r>
    </w:p>
    <w:p w14:paraId="09EF982A" w14:textId="77777777" w:rsidR="003E1089" w:rsidRPr="009E74CA" w:rsidRDefault="003E1089" w:rsidP="000768CA">
      <w:pPr>
        <w:spacing w:after="0" w:line="240" w:lineRule="auto"/>
        <w:ind w:firstLine="720"/>
        <w:jc w:val="both"/>
        <w:rPr>
          <w:sz w:val="24"/>
          <w:szCs w:val="24"/>
        </w:rPr>
      </w:pPr>
      <w:r w:rsidRPr="009E74CA">
        <w:rPr>
          <w:sz w:val="24"/>
          <w:szCs w:val="24"/>
        </w:rPr>
        <w:t>individual.</w:t>
      </w:r>
    </w:p>
    <w:p w14:paraId="47AD3143" w14:textId="77777777" w:rsidR="00793894" w:rsidRPr="00701934" w:rsidRDefault="00793894" w:rsidP="00D61EC6">
      <w:pPr>
        <w:rPr>
          <w:b/>
          <w:sz w:val="28"/>
          <w:szCs w:val="24"/>
        </w:rPr>
      </w:pPr>
    </w:p>
    <w:p w14:paraId="5A47C569" w14:textId="171F8853" w:rsidR="003B49EC" w:rsidRPr="00701934" w:rsidRDefault="009003CE" w:rsidP="00F43F93">
      <w:pPr>
        <w:pStyle w:val="ListParagraph"/>
        <w:numPr>
          <w:ilvl w:val="0"/>
          <w:numId w:val="35"/>
        </w:numPr>
        <w:rPr>
          <w:b/>
          <w:sz w:val="24"/>
          <w:szCs w:val="24"/>
        </w:rPr>
      </w:pPr>
      <w:r w:rsidRPr="00701934">
        <w:rPr>
          <w:b/>
          <w:sz w:val="24"/>
          <w:szCs w:val="24"/>
        </w:rPr>
        <w:t xml:space="preserve">Colorado Proxy </w:t>
      </w:r>
      <w:r w:rsidR="00AB4FE9" w:rsidRPr="00701934">
        <w:rPr>
          <w:b/>
          <w:sz w:val="24"/>
          <w:szCs w:val="24"/>
        </w:rPr>
        <w:t>Decision</w:t>
      </w:r>
      <w:r w:rsidR="009C27C3" w:rsidRPr="00701934">
        <w:rPr>
          <w:b/>
          <w:sz w:val="24"/>
          <w:szCs w:val="24"/>
        </w:rPr>
        <w:t>-m</w:t>
      </w:r>
      <w:r w:rsidR="00AB4FE9" w:rsidRPr="00701934">
        <w:rPr>
          <w:b/>
          <w:sz w:val="24"/>
          <w:szCs w:val="24"/>
        </w:rPr>
        <w:t>akers for Medical Treatment</w:t>
      </w:r>
      <w:r w:rsidR="00D41A4F" w:rsidRPr="00701934">
        <w:rPr>
          <w:b/>
          <w:sz w:val="24"/>
          <w:szCs w:val="24"/>
        </w:rPr>
        <w:t xml:space="preserve"> Act</w:t>
      </w:r>
    </w:p>
    <w:p w14:paraId="7A194A7C" w14:textId="77777777" w:rsidR="00B81FE8" w:rsidRPr="00701934" w:rsidRDefault="00C70C51" w:rsidP="00B81FE8">
      <w:pPr>
        <w:spacing w:after="0" w:line="240" w:lineRule="auto"/>
        <w:jc w:val="both"/>
        <w:rPr>
          <w:rFonts w:cstheme="minorHAnsi"/>
          <w:sz w:val="24"/>
          <w:szCs w:val="24"/>
          <w:shd w:val="clear" w:color="auto" w:fill="FFFFFF"/>
        </w:rPr>
      </w:pPr>
      <w:r w:rsidRPr="00701934">
        <w:rPr>
          <w:b/>
          <w:sz w:val="28"/>
          <w:szCs w:val="24"/>
        </w:rPr>
        <w:lastRenderedPageBreak/>
        <w:tab/>
      </w:r>
      <w:r w:rsidR="00B81FE8" w:rsidRPr="00701934">
        <w:rPr>
          <w:rFonts w:cstheme="minorHAnsi"/>
          <w:sz w:val="24"/>
          <w:szCs w:val="24"/>
          <w:shd w:val="clear" w:color="auto" w:fill="FFFFFF"/>
        </w:rPr>
        <w:t xml:space="preserve">The “Proxy Decision-makers for Medical Treatment Act” is intended to be used to make </w:t>
      </w:r>
    </w:p>
    <w:p w14:paraId="6341F9FB" w14:textId="77777777" w:rsidR="00B81FE8" w:rsidRPr="00701934" w:rsidRDefault="00B81FE8" w:rsidP="00B81FE8">
      <w:pPr>
        <w:spacing w:after="0" w:line="240" w:lineRule="auto"/>
        <w:ind w:firstLine="720"/>
        <w:jc w:val="both"/>
        <w:rPr>
          <w:rFonts w:cstheme="minorHAnsi"/>
          <w:sz w:val="24"/>
          <w:szCs w:val="24"/>
          <w:shd w:val="clear" w:color="auto" w:fill="FFFFFF"/>
        </w:rPr>
      </w:pPr>
      <w:r w:rsidRPr="00701934">
        <w:rPr>
          <w:rFonts w:cstheme="minorHAnsi"/>
          <w:sz w:val="24"/>
          <w:szCs w:val="24"/>
          <w:shd w:val="clear" w:color="auto" w:fill="FFFFFF"/>
        </w:rPr>
        <w:t xml:space="preserve">medical decisions on behalf of someone when no advance directive has been made, when </w:t>
      </w:r>
    </w:p>
    <w:p w14:paraId="6729B745" w14:textId="77777777" w:rsidR="00B81FE8" w:rsidRPr="00701934" w:rsidRDefault="00B81FE8" w:rsidP="00B81FE8">
      <w:pPr>
        <w:spacing w:after="0" w:line="240" w:lineRule="auto"/>
        <w:ind w:firstLine="720"/>
        <w:jc w:val="both"/>
        <w:rPr>
          <w:rFonts w:cstheme="minorHAnsi"/>
          <w:sz w:val="24"/>
          <w:szCs w:val="24"/>
          <w:shd w:val="clear" w:color="auto" w:fill="FFFFFF"/>
        </w:rPr>
      </w:pPr>
      <w:r w:rsidRPr="00701934">
        <w:rPr>
          <w:rFonts w:cstheme="minorHAnsi"/>
          <w:sz w:val="24"/>
          <w:szCs w:val="24"/>
          <w:shd w:val="clear" w:color="auto" w:fill="FFFFFF"/>
        </w:rPr>
        <w:t xml:space="preserve">there is no current guardian and when only medical treatment decisions are required. It </w:t>
      </w:r>
    </w:p>
    <w:p w14:paraId="3A07A466" w14:textId="77777777" w:rsidR="00B81FE8" w:rsidRPr="00701934" w:rsidRDefault="00B81FE8" w:rsidP="00B81FE8">
      <w:pPr>
        <w:spacing w:after="0" w:line="240" w:lineRule="auto"/>
        <w:ind w:firstLine="720"/>
        <w:jc w:val="both"/>
        <w:rPr>
          <w:rFonts w:cstheme="minorHAnsi"/>
          <w:sz w:val="24"/>
          <w:szCs w:val="24"/>
          <w:shd w:val="clear" w:color="auto" w:fill="FFFFFF"/>
        </w:rPr>
      </w:pPr>
      <w:r w:rsidRPr="00701934">
        <w:rPr>
          <w:rFonts w:cstheme="minorHAnsi"/>
          <w:sz w:val="24"/>
          <w:szCs w:val="24"/>
          <w:shd w:val="clear" w:color="auto" w:fill="FFFFFF"/>
        </w:rPr>
        <w:t xml:space="preserve">is applicable for all adults regardless of the nature of a disability or illness and prevents </w:t>
      </w:r>
    </w:p>
    <w:p w14:paraId="32E5F116" w14:textId="77777777" w:rsidR="00B81FE8" w:rsidRPr="00701934" w:rsidRDefault="00B81FE8" w:rsidP="00B81FE8">
      <w:pPr>
        <w:spacing w:after="0" w:line="240" w:lineRule="auto"/>
        <w:ind w:firstLine="720"/>
        <w:jc w:val="both"/>
        <w:rPr>
          <w:rFonts w:cstheme="minorHAnsi"/>
          <w:sz w:val="24"/>
          <w:szCs w:val="24"/>
          <w:shd w:val="clear" w:color="auto" w:fill="FFFFFF"/>
        </w:rPr>
      </w:pPr>
      <w:r w:rsidRPr="00701934">
        <w:rPr>
          <w:rFonts w:cstheme="minorHAnsi"/>
          <w:sz w:val="24"/>
          <w:szCs w:val="24"/>
          <w:shd w:val="clear" w:color="auto" w:fill="FFFFFF"/>
        </w:rPr>
        <w:t xml:space="preserve">the need to obtain guardianship in many cases. The procedure is authorized by Colorado </w:t>
      </w:r>
    </w:p>
    <w:p w14:paraId="6D9EDE87" w14:textId="523AC009" w:rsidR="00B81FE8" w:rsidRPr="00701934" w:rsidRDefault="00B81FE8" w:rsidP="00B81FE8">
      <w:pPr>
        <w:spacing w:after="0" w:line="240" w:lineRule="auto"/>
        <w:ind w:firstLine="720"/>
        <w:jc w:val="both"/>
        <w:rPr>
          <w:rFonts w:cstheme="minorHAnsi"/>
          <w:sz w:val="24"/>
          <w:szCs w:val="24"/>
          <w:shd w:val="clear" w:color="auto" w:fill="FFFFFF"/>
        </w:rPr>
      </w:pPr>
      <w:r w:rsidRPr="00701934">
        <w:rPr>
          <w:rFonts w:cstheme="minorHAnsi"/>
          <w:sz w:val="24"/>
          <w:szCs w:val="24"/>
          <w:shd w:val="clear" w:color="auto" w:fill="FFFFFF"/>
        </w:rPr>
        <w:t xml:space="preserve">statute. (C.R.S. 15-18.5-101 </w:t>
      </w:r>
      <w:proofErr w:type="spellStart"/>
      <w:r w:rsidRPr="00701934">
        <w:rPr>
          <w:rFonts w:cstheme="minorHAnsi"/>
          <w:sz w:val="24"/>
          <w:szCs w:val="24"/>
          <w:shd w:val="clear" w:color="auto" w:fill="FFFFFF"/>
        </w:rPr>
        <w:t>et.seq</w:t>
      </w:r>
      <w:proofErr w:type="spellEnd"/>
      <w:r w:rsidRPr="00701934">
        <w:rPr>
          <w:rFonts w:cstheme="minorHAnsi"/>
          <w:sz w:val="24"/>
          <w:szCs w:val="24"/>
          <w:shd w:val="clear" w:color="auto" w:fill="FFFFFF"/>
        </w:rPr>
        <w:t>.)</w:t>
      </w:r>
    </w:p>
    <w:p w14:paraId="2C3F2B86" w14:textId="32FE9014" w:rsidR="00B81FE8" w:rsidRPr="00701934" w:rsidRDefault="00B81FE8" w:rsidP="00C47BFB">
      <w:pPr>
        <w:spacing w:after="0" w:line="240" w:lineRule="auto"/>
        <w:ind w:firstLine="720"/>
        <w:jc w:val="both"/>
        <w:rPr>
          <w:rFonts w:cstheme="minorHAnsi"/>
          <w:sz w:val="24"/>
          <w:szCs w:val="24"/>
        </w:rPr>
      </w:pPr>
    </w:p>
    <w:p w14:paraId="6AEA24AE" w14:textId="0F6ECC3F" w:rsidR="006C6573" w:rsidRPr="00701934" w:rsidRDefault="00F05FFA" w:rsidP="00C47BFB">
      <w:pPr>
        <w:spacing w:after="0" w:line="240" w:lineRule="auto"/>
        <w:ind w:firstLine="720"/>
        <w:jc w:val="both"/>
        <w:rPr>
          <w:rFonts w:cstheme="minorHAnsi"/>
          <w:sz w:val="24"/>
          <w:szCs w:val="24"/>
        </w:rPr>
      </w:pPr>
      <w:r w:rsidRPr="00701934">
        <w:t xml:space="preserve">Adapted </w:t>
      </w:r>
      <w:proofErr w:type="gramStart"/>
      <w:r w:rsidRPr="00701934">
        <w:t>from :</w:t>
      </w:r>
      <w:proofErr w:type="gramEnd"/>
      <w:r w:rsidRPr="00701934">
        <w:t xml:space="preserve"> </w:t>
      </w:r>
      <w:hyperlink r:id="rId34" w:history="1">
        <w:r w:rsidR="00243C85" w:rsidRPr="00701934">
          <w:rPr>
            <w:rStyle w:val="Hyperlink"/>
            <w:color w:val="auto"/>
          </w:rPr>
          <w:t>https://www.abilityconnectioncolorado.org/blog/guardianship-alliance/proxy-decision-makers-for-medical-treatment/</w:t>
        </w:r>
      </w:hyperlink>
    </w:p>
    <w:p w14:paraId="6FF25A99" w14:textId="77777777" w:rsidR="006C6573" w:rsidRPr="00701934" w:rsidRDefault="006C6573" w:rsidP="00C47BFB">
      <w:pPr>
        <w:spacing w:after="0" w:line="240" w:lineRule="auto"/>
        <w:ind w:firstLine="720"/>
        <w:jc w:val="both"/>
        <w:rPr>
          <w:rFonts w:cstheme="minorHAnsi"/>
          <w:sz w:val="24"/>
          <w:szCs w:val="24"/>
        </w:rPr>
      </w:pPr>
    </w:p>
    <w:p w14:paraId="48621D70" w14:textId="00DBF4B9" w:rsidR="00D16885" w:rsidRPr="00701934" w:rsidRDefault="00D16885" w:rsidP="00D16885">
      <w:pPr>
        <w:shd w:val="clear" w:color="auto" w:fill="FFFFFF"/>
        <w:spacing w:after="0" w:line="240" w:lineRule="auto"/>
        <w:textAlignment w:val="baseline"/>
        <w:rPr>
          <w:rFonts w:eastAsia="Times New Roman" w:cstheme="minorHAnsi"/>
          <w:sz w:val="24"/>
          <w:szCs w:val="24"/>
        </w:rPr>
      </w:pPr>
      <w:r w:rsidRPr="00701934">
        <w:rPr>
          <w:rFonts w:eastAsia="Times New Roman" w:cstheme="minorHAnsi"/>
          <w:sz w:val="24"/>
          <w:szCs w:val="24"/>
        </w:rPr>
        <w:t>The Proxy Decision-makers process </w:t>
      </w:r>
      <w:r w:rsidRPr="00701934">
        <w:rPr>
          <w:rFonts w:eastAsia="Times New Roman" w:cstheme="minorHAnsi"/>
          <w:b/>
          <w:bCs/>
          <w:sz w:val="24"/>
          <w:szCs w:val="24"/>
          <w:bdr w:val="none" w:sz="0" w:space="0" w:color="auto" w:frame="1"/>
        </w:rPr>
        <w:t>is not an advance directive and must not be established upon admission to a long-term care facility or hospital.</w:t>
      </w:r>
      <w:r w:rsidRPr="00701934">
        <w:rPr>
          <w:rFonts w:eastAsia="Times New Roman" w:cstheme="minorHAnsi"/>
          <w:sz w:val="24"/>
          <w:szCs w:val="24"/>
        </w:rPr>
        <w:t xml:space="preserve"> It may be followed for a </w:t>
      </w:r>
      <w:proofErr w:type="spellStart"/>
      <w:r w:rsidRPr="00701934">
        <w:rPr>
          <w:rFonts w:eastAsia="Times New Roman" w:cstheme="minorHAnsi"/>
          <w:sz w:val="24"/>
          <w:szCs w:val="24"/>
        </w:rPr>
        <w:t>decisionally</w:t>
      </w:r>
      <w:proofErr w:type="spellEnd"/>
      <w:r w:rsidRPr="00701934">
        <w:rPr>
          <w:rFonts w:eastAsia="Times New Roman" w:cstheme="minorHAnsi"/>
          <w:sz w:val="24"/>
          <w:szCs w:val="24"/>
        </w:rPr>
        <w:t xml:space="preserve"> impaired adult if </w:t>
      </w:r>
      <w:proofErr w:type="gramStart"/>
      <w:r w:rsidRPr="00701934">
        <w:rPr>
          <w:rFonts w:eastAsia="Times New Roman" w:cstheme="minorHAnsi"/>
          <w:sz w:val="24"/>
          <w:szCs w:val="24"/>
        </w:rPr>
        <w:t>all of</w:t>
      </w:r>
      <w:proofErr w:type="gramEnd"/>
      <w:r w:rsidRPr="00701934">
        <w:rPr>
          <w:rFonts w:eastAsia="Times New Roman" w:cstheme="minorHAnsi"/>
          <w:sz w:val="24"/>
          <w:szCs w:val="24"/>
        </w:rPr>
        <w:t xml:space="preserve"> the following conditions exist:</w:t>
      </w:r>
    </w:p>
    <w:p w14:paraId="69FD005A" w14:textId="273F2336" w:rsidR="005E47FF"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Decisions are needed for medical treatment.</w:t>
      </w:r>
      <w:r w:rsidR="00553D35" w:rsidRPr="00701934">
        <w:rPr>
          <w:rFonts w:eastAsia="Times New Roman" w:cstheme="minorHAnsi"/>
          <w:sz w:val="24"/>
          <w:szCs w:val="24"/>
        </w:rPr>
        <w:t xml:space="preserve"> </w:t>
      </w:r>
      <w:r w:rsidR="00731D88" w:rsidRPr="00701934">
        <w:rPr>
          <w:rFonts w:eastAsia="Times New Roman" w:cstheme="minorHAnsi"/>
          <w:sz w:val="24"/>
          <w:szCs w:val="24"/>
        </w:rPr>
        <w:t>“</w:t>
      </w:r>
      <w:r w:rsidRPr="00701934">
        <w:rPr>
          <w:rFonts w:eastAsia="Times New Roman" w:cstheme="minorHAnsi"/>
          <w:sz w:val="24"/>
          <w:szCs w:val="24"/>
        </w:rPr>
        <w:t>Medical treatment means the provision, withholding, or withdrawal of any health care, medical procedure, including artificially provided nourishment and hydration, surgery, cardiopulmonary resuscitation, or service to maintain, diagnose, treat, or provide for a patient’s physical or mental health or personal care.” (C.R.S. 15-14-505-(7)</w:t>
      </w:r>
      <w:r w:rsidR="00201CA0" w:rsidRPr="00701934">
        <w:rPr>
          <w:rFonts w:eastAsia="Times New Roman" w:cstheme="minorHAnsi"/>
          <w:sz w:val="24"/>
          <w:szCs w:val="24"/>
        </w:rPr>
        <w:t>).</w:t>
      </w:r>
    </w:p>
    <w:p w14:paraId="0BAE1A5F" w14:textId="5E2BA07E" w:rsidR="005E47FF"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A physician has determined that the patient lacks decisional capacity to provide informed consent to or refusal of medical treatment.</w:t>
      </w:r>
      <w:r w:rsidR="00652930" w:rsidRPr="00701934">
        <w:rPr>
          <w:rFonts w:eastAsia="Times New Roman" w:cstheme="minorHAnsi"/>
          <w:sz w:val="24"/>
          <w:szCs w:val="24"/>
        </w:rPr>
        <w:t xml:space="preserve"> </w:t>
      </w:r>
      <w:r w:rsidRPr="00701934">
        <w:rPr>
          <w:rFonts w:eastAsia="Times New Roman" w:cstheme="minorHAnsi"/>
          <w:sz w:val="24"/>
          <w:szCs w:val="24"/>
        </w:rPr>
        <w:t>Decisional capacity means the ability to provide informed consent to or refusal of medical treatment. To give informed consent the patient must be given all relevant information pertinent to the decision and be able to</w:t>
      </w:r>
      <w:r w:rsidR="005E47FF" w:rsidRPr="00701934">
        <w:rPr>
          <w:rFonts w:eastAsia="Times New Roman" w:cstheme="minorHAnsi"/>
          <w:sz w:val="24"/>
          <w:szCs w:val="24"/>
        </w:rPr>
        <w:t>:</w:t>
      </w:r>
    </w:p>
    <w:p w14:paraId="5DF4D769" w14:textId="77777777" w:rsidR="005E47FF" w:rsidRPr="00701934" w:rsidRDefault="00D16885" w:rsidP="00F43F93">
      <w:pPr>
        <w:pStyle w:val="ListParagraph"/>
        <w:numPr>
          <w:ilvl w:val="1"/>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Recognize that a decision is needed.</w:t>
      </w:r>
    </w:p>
    <w:p w14:paraId="7BC48D1C" w14:textId="6A81B37B" w:rsidR="00B5265C" w:rsidRPr="00701934" w:rsidRDefault="00D16885" w:rsidP="00F43F93">
      <w:pPr>
        <w:pStyle w:val="ListParagraph"/>
        <w:numPr>
          <w:ilvl w:val="1"/>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 xml:space="preserve">Process the information, </w:t>
      </w:r>
      <w:proofErr w:type="gramStart"/>
      <w:r w:rsidRPr="00701934">
        <w:rPr>
          <w:rFonts w:eastAsia="Times New Roman" w:cstheme="minorHAnsi"/>
          <w:sz w:val="24"/>
          <w:szCs w:val="24"/>
        </w:rPr>
        <w:t>i.e.</w:t>
      </w:r>
      <w:proofErr w:type="gramEnd"/>
      <w:r w:rsidRPr="00701934">
        <w:rPr>
          <w:rFonts w:eastAsia="Times New Roman" w:cstheme="minorHAnsi"/>
          <w:sz w:val="24"/>
          <w:szCs w:val="24"/>
        </w:rPr>
        <w:t xml:space="preserve"> discuss it, remember it, evaluate the various factors, understand the consequences.</w:t>
      </w:r>
      <w:r w:rsidR="00731BD4" w:rsidRPr="00701934">
        <w:rPr>
          <w:rFonts w:eastAsia="Times New Roman" w:cstheme="minorHAnsi"/>
          <w:sz w:val="24"/>
          <w:szCs w:val="24"/>
        </w:rPr>
        <w:t xml:space="preserve"> </w:t>
      </w:r>
    </w:p>
    <w:p w14:paraId="0EBB6441" w14:textId="77777777" w:rsidR="00B5265C"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The patient has not made any Advance Directives such as a Living Will and/or Medical Durable Power of Attorney.</w:t>
      </w:r>
    </w:p>
    <w:p w14:paraId="16721F74" w14:textId="77777777" w:rsidR="00B5265C"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The patient does not have a guardian.</w:t>
      </w:r>
    </w:p>
    <w:p w14:paraId="6458F595" w14:textId="77777777" w:rsidR="00B5265C"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The patient has an interested person or persons, i.e., a spouse, parents, adult children, sibling or grandchildren or a close friend, involved in his/her life.</w:t>
      </w:r>
    </w:p>
    <w:p w14:paraId="569B3D68" w14:textId="6EE86433" w:rsidR="00D16885" w:rsidRPr="00701934" w:rsidRDefault="00D16885" w:rsidP="00F43F93">
      <w:pPr>
        <w:pStyle w:val="ListParagraph"/>
        <w:numPr>
          <w:ilvl w:val="0"/>
          <w:numId w:val="70"/>
        </w:numPr>
        <w:shd w:val="clear" w:color="auto" w:fill="FFFFFF"/>
        <w:spacing w:after="0" w:line="390" w:lineRule="atLeast"/>
        <w:jc w:val="both"/>
        <w:textAlignment w:val="baseline"/>
        <w:rPr>
          <w:rFonts w:eastAsia="Times New Roman" w:cstheme="minorHAnsi"/>
          <w:sz w:val="24"/>
          <w:szCs w:val="24"/>
        </w:rPr>
      </w:pPr>
      <w:r w:rsidRPr="00701934">
        <w:rPr>
          <w:rFonts w:eastAsia="Times New Roman" w:cstheme="minorHAnsi"/>
          <w:sz w:val="24"/>
          <w:szCs w:val="24"/>
        </w:rPr>
        <w:t>An interested person is available and able to serve as a proxy decision-maker.</w:t>
      </w:r>
    </w:p>
    <w:p w14:paraId="29CF7050" w14:textId="77777777" w:rsidR="0012127D" w:rsidRPr="00701934" w:rsidRDefault="0012127D" w:rsidP="009214EA">
      <w:pPr>
        <w:rPr>
          <w:b/>
          <w:sz w:val="28"/>
          <w:szCs w:val="24"/>
        </w:rPr>
      </w:pPr>
    </w:p>
    <w:p w14:paraId="3406C3E4" w14:textId="58EFD606" w:rsidR="009214EA" w:rsidRPr="00701934" w:rsidRDefault="00B52937" w:rsidP="00F43F93">
      <w:pPr>
        <w:pStyle w:val="ListParagraph"/>
        <w:numPr>
          <w:ilvl w:val="0"/>
          <w:numId w:val="35"/>
        </w:numPr>
        <w:rPr>
          <w:b/>
          <w:sz w:val="24"/>
          <w:szCs w:val="24"/>
        </w:rPr>
      </w:pPr>
      <w:r w:rsidRPr="00701934">
        <w:rPr>
          <w:b/>
          <w:sz w:val="24"/>
          <w:szCs w:val="24"/>
        </w:rPr>
        <w:t xml:space="preserve">Intervention Techniques </w:t>
      </w:r>
    </w:p>
    <w:p w14:paraId="0295C950" w14:textId="77777777" w:rsidR="000936E5" w:rsidRPr="00701934" w:rsidRDefault="00EB2811" w:rsidP="00A14526">
      <w:pPr>
        <w:spacing w:after="0" w:line="240" w:lineRule="auto"/>
        <w:ind w:left="360" w:right="83" w:firstLine="360"/>
        <w:jc w:val="both"/>
        <w:rPr>
          <w:rFonts w:eastAsia="Calibri" w:cs="Calibri"/>
          <w:sz w:val="24"/>
          <w:szCs w:val="24"/>
        </w:rPr>
      </w:pPr>
      <w:r w:rsidRPr="00701934">
        <w:rPr>
          <w:rFonts w:eastAsia="Calibri" w:cs="Calibri"/>
          <w:sz w:val="24"/>
          <w:szCs w:val="24"/>
        </w:rPr>
        <w:t xml:space="preserve">An individual may be successful with other intervention techniques </w:t>
      </w:r>
      <w:r w:rsidR="000936E5" w:rsidRPr="00701934">
        <w:rPr>
          <w:rFonts w:eastAsia="Calibri" w:cs="Calibri"/>
          <w:sz w:val="24"/>
          <w:szCs w:val="24"/>
        </w:rPr>
        <w:t xml:space="preserve">or services </w:t>
      </w:r>
      <w:r w:rsidRPr="00701934">
        <w:rPr>
          <w:rFonts w:eastAsia="Calibri" w:cs="Calibri"/>
          <w:sz w:val="24"/>
          <w:szCs w:val="24"/>
        </w:rPr>
        <w:t xml:space="preserve">such as </w:t>
      </w:r>
    </w:p>
    <w:p w14:paraId="4758C07A" w14:textId="77777777" w:rsidR="00554B42" w:rsidRPr="00701934" w:rsidRDefault="00A4192F" w:rsidP="00A14526">
      <w:pPr>
        <w:spacing w:after="0" w:line="240" w:lineRule="auto"/>
        <w:ind w:left="360" w:right="83" w:firstLine="360"/>
        <w:jc w:val="both"/>
        <w:rPr>
          <w:rFonts w:eastAsia="Calibri" w:cs="Calibri"/>
          <w:sz w:val="24"/>
          <w:szCs w:val="24"/>
        </w:rPr>
      </w:pPr>
      <w:r w:rsidRPr="00701934">
        <w:rPr>
          <w:rFonts w:eastAsia="Calibri" w:cs="Calibri"/>
          <w:sz w:val="24"/>
          <w:szCs w:val="24"/>
        </w:rPr>
        <w:t xml:space="preserve">respite </w:t>
      </w:r>
      <w:r w:rsidR="00EB2811" w:rsidRPr="00701934">
        <w:rPr>
          <w:rFonts w:eastAsia="Calibri" w:cs="Calibri"/>
          <w:sz w:val="24"/>
          <w:szCs w:val="24"/>
        </w:rPr>
        <w:t>s</w:t>
      </w:r>
      <w:r w:rsidRPr="00701934">
        <w:rPr>
          <w:rFonts w:eastAsia="Calibri" w:cs="Calibri"/>
          <w:sz w:val="24"/>
          <w:szCs w:val="24"/>
        </w:rPr>
        <w:t xml:space="preserve">upport, counseling, </w:t>
      </w:r>
      <w:r w:rsidR="00EB2811" w:rsidRPr="00701934">
        <w:rPr>
          <w:rFonts w:eastAsia="Calibri" w:cs="Calibri"/>
          <w:sz w:val="24"/>
          <w:szCs w:val="24"/>
        </w:rPr>
        <w:t xml:space="preserve">or </w:t>
      </w:r>
      <w:r w:rsidRPr="00701934">
        <w:rPr>
          <w:rFonts w:eastAsia="Calibri" w:cs="Calibri"/>
          <w:sz w:val="24"/>
          <w:szCs w:val="24"/>
        </w:rPr>
        <w:t>meditation</w:t>
      </w:r>
      <w:r w:rsidR="00EB2811" w:rsidRPr="00701934">
        <w:rPr>
          <w:rFonts w:eastAsia="Calibri" w:cs="Calibri"/>
          <w:sz w:val="24"/>
          <w:szCs w:val="24"/>
        </w:rPr>
        <w:t>.</w:t>
      </w:r>
      <w:r w:rsidR="005C2167" w:rsidRPr="00701934">
        <w:rPr>
          <w:rFonts w:eastAsia="Calibri" w:cs="Calibri"/>
          <w:sz w:val="24"/>
          <w:szCs w:val="24"/>
        </w:rPr>
        <w:t xml:space="preserve"> </w:t>
      </w:r>
      <w:r w:rsidR="00554B42" w:rsidRPr="00701934">
        <w:rPr>
          <w:rFonts w:eastAsia="Calibri" w:cs="Calibri"/>
          <w:sz w:val="24"/>
          <w:szCs w:val="24"/>
        </w:rPr>
        <w:t xml:space="preserve">A Public Guardian should investigate and </w:t>
      </w:r>
    </w:p>
    <w:p w14:paraId="32DCEDED" w14:textId="77777777" w:rsidR="00A4192F" w:rsidRPr="00701934" w:rsidRDefault="00554B42" w:rsidP="00A14526">
      <w:pPr>
        <w:spacing w:after="0" w:line="240" w:lineRule="auto"/>
        <w:ind w:left="360" w:right="83" w:firstLine="360"/>
        <w:jc w:val="both"/>
        <w:rPr>
          <w:rFonts w:eastAsia="Calibri" w:cs="Calibri"/>
          <w:sz w:val="24"/>
          <w:szCs w:val="24"/>
        </w:rPr>
      </w:pPr>
      <w:r w:rsidRPr="00701934">
        <w:rPr>
          <w:rFonts w:eastAsia="Calibri" w:cs="Calibri"/>
          <w:sz w:val="24"/>
          <w:szCs w:val="24"/>
        </w:rPr>
        <w:lastRenderedPageBreak/>
        <w:t>consider whether such techniques or services would be least restrictive for a client.</w:t>
      </w:r>
    </w:p>
    <w:p w14:paraId="60A07343" w14:textId="27C3389E" w:rsidR="00EA40C9" w:rsidRPr="00701934" w:rsidRDefault="00EA40C9" w:rsidP="00EA40C9">
      <w:pPr>
        <w:spacing w:after="0" w:line="240" w:lineRule="auto"/>
        <w:ind w:right="83"/>
        <w:jc w:val="both"/>
        <w:rPr>
          <w:sz w:val="24"/>
          <w:szCs w:val="24"/>
        </w:rPr>
      </w:pPr>
    </w:p>
    <w:p w14:paraId="075FD26E" w14:textId="77777777" w:rsidR="00346818" w:rsidRPr="00701934" w:rsidRDefault="00346818" w:rsidP="00EA40C9">
      <w:pPr>
        <w:spacing w:after="0" w:line="240" w:lineRule="auto"/>
        <w:ind w:right="83"/>
        <w:jc w:val="both"/>
        <w:rPr>
          <w:sz w:val="24"/>
          <w:szCs w:val="24"/>
        </w:rPr>
      </w:pPr>
    </w:p>
    <w:p w14:paraId="0672CD33" w14:textId="71E09AAD" w:rsidR="00BF3583" w:rsidRPr="00701934" w:rsidRDefault="00BF3583" w:rsidP="00FE0F6F">
      <w:pPr>
        <w:rPr>
          <w:b/>
          <w:sz w:val="28"/>
          <w:szCs w:val="24"/>
        </w:rPr>
      </w:pPr>
      <w:r w:rsidRPr="00701934">
        <w:rPr>
          <w:b/>
          <w:sz w:val="28"/>
          <w:szCs w:val="24"/>
        </w:rPr>
        <w:t>Policy 6.</w:t>
      </w:r>
      <w:r w:rsidR="000C5039">
        <w:rPr>
          <w:b/>
          <w:sz w:val="28"/>
          <w:szCs w:val="24"/>
        </w:rPr>
        <w:t>8</w:t>
      </w:r>
      <w:r w:rsidRPr="00701934">
        <w:rPr>
          <w:b/>
          <w:sz w:val="28"/>
          <w:szCs w:val="24"/>
        </w:rPr>
        <w:t>.</w:t>
      </w:r>
      <w:r w:rsidR="00E05CC0" w:rsidRPr="00701934">
        <w:rPr>
          <w:b/>
          <w:sz w:val="28"/>
          <w:szCs w:val="24"/>
        </w:rPr>
        <w:t>5</w:t>
      </w:r>
      <w:r w:rsidRPr="00701934">
        <w:rPr>
          <w:b/>
          <w:sz w:val="28"/>
          <w:szCs w:val="24"/>
        </w:rPr>
        <w:t xml:space="preserve">. Characteristics of </w:t>
      </w:r>
      <w:r w:rsidR="00FD6AA4" w:rsidRPr="00701934">
        <w:rPr>
          <w:b/>
          <w:sz w:val="28"/>
          <w:szCs w:val="24"/>
        </w:rPr>
        <w:t>Populations Served</w:t>
      </w:r>
      <w:r w:rsidR="00AF3A8B" w:rsidRPr="00701934">
        <w:rPr>
          <w:b/>
          <w:sz w:val="28"/>
          <w:szCs w:val="24"/>
        </w:rPr>
        <w:t xml:space="preserve"> </w:t>
      </w:r>
    </w:p>
    <w:p w14:paraId="241F9699" w14:textId="5CA25F4D" w:rsidR="0081427B" w:rsidRPr="00701934" w:rsidRDefault="0081427B" w:rsidP="0081427B">
      <w:pPr>
        <w:spacing w:after="0"/>
        <w:ind w:left="720"/>
        <w:jc w:val="both"/>
        <w:rPr>
          <w:sz w:val="24"/>
          <w:szCs w:val="24"/>
        </w:rPr>
      </w:pPr>
      <w:r w:rsidRPr="00701934">
        <w:rPr>
          <w:rFonts w:cstheme="minorHAnsi"/>
          <w:sz w:val="24"/>
          <w:szCs w:val="24"/>
        </w:rPr>
        <w:t>National Guardianship Association Standards of Practice for Agencies and Programs Providing Guardianship Services Standards I – III, V</w:t>
      </w:r>
      <w:r w:rsidR="00280877" w:rsidRPr="00701934">
        <w:rPr>
          <w:rFonts w:cstheme="minorHAnsi"/>
          <w:sz w:val="24"/>
          <w:szCs w:val="24"/>
        </w:rPr>
        <w:t xml:space="preserve"> - </w:t>
      </w:r>
      <w:r w:rsidRPr="00701934">
        <w:rPr>
          <w:rFonts w:cstheme="minorHAnsi"/>
          <w:sz w:val="24"/>
          <w:szCs w:val="24"/>
        </w:rPr>
        <w:t>V</w:t>
      </w:r>
      <w:r w:rsidR="00280877" w:rsidRPr="00701934">
        <w:rPr>
          <w:rFonts w:cstheme="minorHAnsi"/>
          <w:sz w:val="24"/>
          <w:szCs w:val="24"/>
        </w:rPr>
        <w:t>II</w:t>
      </w:r>
      <w:r w:rsidRPr="00701934">
        <w:rPr>
          <w:rFonts w:cstheme="minorHAnsi"/>
          <w:sz w:val="24"/>
          <w:szCs w:val="24"/>
        </w:rPr>
        <w:t>I; National Guardianship Association Ethical Principles 1 - 8; National Guardianship Association Standards of Practice 1 – 16, 23, and 24</w:t>
      </w:r>
      <w:r w:rsidR="00B87337" w:rsidRPr="00701934">
        <w:rPr>
          <w:rFonts w:cstheme="minorHAnsi"/>
          <w:sz w:val="24"/>
          <w:szCs w:val="24"/>
        </w:rPr>
        <w:t>.</w:t>
      </w:r>
    </w:p>
    <w:p w14:paraId="3B8E1147" w14:textId="5952C5C4" w:rsidR="00C2057B" w:rsidRPr="00701934" w:rsidRDefault="00C2057B" w:rsidP="00C2057B">
      <w:pPr>
        <w:rPr>
          <w:sz w:val="24"/>
          <w:szCs w:val="24"/>
        </w:rPr>
      </w:pPr>
    </w:p>
    <w:p w14:paraId="7D36DAAA" w14:textId="7860FB1A" w:rsidR="00B47279" w:rsidRPr="00701934" w:rsidRDefault="00D206AB" w:rsidP="00F43F93">
      <w:pPr>
        <w:pStyle w:val="ListParagraph"/>
        <w:numPr>
          <w:ilvl w:val="1"/>
          <w:numId w:val="35"/>
        </w:numPr>
        <w:rPr>
          <w:sz w:val="24"/>
          <w:szCs w:val="24"/>
        </w:rPr>
      </w:pPr>
      <w:r w:rsidRPr="00701934">
        <w:rPr>
          <w:b/>
          <w:sz w:val="24"/>
          <w:szCs w:val="24"/>
        </w:rPr>
        <w:t>Intellectual and Developmental Disabilities</w:t>
      </w:r>
    </w:p>
    <w:p w14:paraId="3C6FB45A" w14:textId="77777777" w:rsidR="00723D99" w:rsidRPr="009E74CA" w:rsidRDefault="007F48C0" w:rsidP="00F43F93">
      <w:pPr>
        <w:pStyle w:val="ListParagraph"/>
        <w:numPr>
          <w:ilvl w:val="2"/>
          <w:numId w:val="35"/>
        </w:numPr>
        <w:jc w:val="both"/>
        <w:rPr>
          <w:rFonts w:cstheme="minorHAnsi"/>
          <w:sz w:val="24"/>
          <w:szCs w:val="24"/>
        </w:rPr>
      </w:pPr>
      <w:r w:rsidRPr="00701934">
        <w:rPr>
          <w:rFonts w:cstheme="minorHAnsi"/>
          <w:sz w:val="24"/>
          <w:szCs w:val="24"/>
        </w:rPr>
        <w:t>“Developmental disabilit</w:t>
      </w:r>
      <w:r w:rsidR="00723D99" w:rsidRPr="00701934">
        <w:rPr>
          <w:rFonts w:cstheme="minorHAnsi"/>
          <w:sz w:val="24"/>
          <w:szCs w:val="24"/>
        </w:rPr>
        <w:t>y</w:t>
      </w:r>
      <w:r w:rsidRPr="00701934">
        <w:rPr>
          <w:rFonts w:cstheme="minorHAnsi"/>
          <w:sz w:val="24"/>
          <w:szCs w:val="24"/>
        </w:rPr>
        <w:t xml:space="preserve">” </w:t>
      </w:r>
      <w:r w:rsidR="00723D99" w:rsidRPr="00701934">
        <w:rPr>
          <w:rFonts w:cstheme="minorHAnsi"/>
          <w:sz w:val="24"/>
          <w:szCs w:val="24"/>
        </w:rPr>
        <w:t xml:space="preserve">means a disability that has manifested before the person reaches twenty-two (22) years of age, which constitutes a substantial disability </w:t>
      </w:r>
      <w:r w:rsidR="00723D99" w:rsidRPr="00701934">
        <w:rPr>
          <w:rFonts w:cstheme="minorHAnsi"/>
          <w:sz w:val="24"/>
          <w:szCs w:val="24"/>
          <w:shd w:val="clear" w:color="auto" w:fill="FFFFFF"/>
        </w:rPr>
        <w:t xml:space="preserve">to the affected individual, and is attributable to mental retardation or related conditions which </w:t>
      </w:r>
      <w:r w:rsidR="00723D99" w:rsidRPr="009E74CA">
        <w:rPr>
          <w:rFonts w:cstheme="minorHAnsi"/>
          <w:sz w:val="24"/>
          <w:szCs w:val="24"/>
          <w:shd w:val="clear" w:color="auto" w:fill="FFFFFF"/>
        </w:rPr>
        <w:t xml:space="preserve">include cerebral palsy, epilepsy, </w:t>
      </w:r>
      <w:proofErr w:type="gramStart"/>
      <w:r w:rsidR="00723D99" w:rsidRPr="009E74CA">
        <w:rPr>
          <w:rFonts w:cstheme="minorHAnsi"/>
          <w:sz w:val="24"/>
          <w:szCs w:val="24"/>
          <w:shd w:val="clear" w:color="auto" w:fill="FFFFFF"/>
        </w:rPr>
        <w:t>autism</w:t>
      </w:r>
      <w:proofErr w:type="gramEnd"/>
      <w:r w:rsidR="00723D99" w:rsidRPr="009E74CA">
        <w:rPr>
          <w:rFonts w:cstheme="minorHAnsi"/>
          <w:sz w:val="24"/>
          <w:szCs w:val="24"/>
          <w:shd w:val="clear" w:color="auto" w:fill="FFFFFF"/>
        </w:rPr>
        <w:t xml:space="preserve"> or other neurological conditions when such conditions result in impairment of general intellectual functioning or adaptive behavior similar to that of a person with mental retardation. Unless otherwise specifically stated, the federal definition of "Developmental Disability" found in 42 U.S.</w:t>
      </w:r>
      <w:r w:rsidR="00723D99" w:rsidRPr="009E74CA">
        <w:rPr>
          <w:rFonts w:cstheme="minorHAnsi"/>
          <w:bCs/>
          <w:sz w:val="24"/>
          <w:szCs w:val="24"/>
          <w:shd w:val="clear" w:color="auto" w:fill="FFFFFF"/>
        </w:rPr>
        <w:t>C</w:t>
      </w:r>
      <w:r w:rsidR="00723D99" w:rsidRPr="009E74CA">
        <w:rPr>
          <w:rFonts w:cstheme="minorHAnsi"/>
          <w:b/>
          <w:bCs/>
          <w:sz w:val="24"/>
          <w:szCs w:val="24"/>
          <w:shd w:val="clear" w:color="auto" w:fill="FFFFFF"/>
        </w:rPr>
        <w:t>.</w:t>
      </w:r>
      <w:r w:rsidR="00723D99" w:rsidRPr="009E74CA">
        <w:rPr>
          <w:rFonts w:cstheme="minorHAnsi"/>
          <w:sz w:val="24"/>
          <w:szCs w:val="24"/>
          <w:shd w:val="clear" w:color="auto" w:fill="FFFFFF"/>
        </w:rPr>
        <w:t> 6000, et seq., shall not apply.</w:t>
      </w:r>
    </w:p>
    <w:p w14:paraId="2466BFA2" w14:textId="77777777" w:rsidR="005708D7" w:rsidRPr="009E74CA" w:rsidRDefault="005708D7" w:rsidP="005708D7">
      <w:pPr>
        <w:pStyle w:val="ListParagraph"/>
        <w:ind w:left="1260"/>
        <w:jc w:val="both"/>
        <w:rPr>
          <w:rFonts w:cstheme="minorHAnsi"/>
          <w:sz w:val="24"/>
          <w:szCs w:val="24"/>
        </w:rPr>
      </w:pPr>
    </w:p>
    <w:p w14:paraId="14D262A6" w14:textId="77777777" w:rsidR="00F2472F" w:rsidRPr="009E74CA" w:rsidRDefault="007F48C0" w:rsidP="00F43F93">
      <w:pPr>
        <w:pStyle w:val="ListParagraph"/>
        <w:numPr>
          <w:ilvl w:val="2"/>
          <w:numId w:val="35"/>
        </w:numPr>
        <w:jc w:val="both"/>
        <w:rPr>
          <w:sz w:val="24"/>
          <w:szCs w:val="24"/>
        </w:rPr>
      </w:pPr>
      <w:r w:rsidRPr="009E74CA">
        <w:rPr>
          <w:sz w:val="24"/>
          <w:szCs w:val="24"/>
        </w:rPr>
        <w:t>A person with an “intellectual disability” has an IQ below 7</w:t>
      </w:r>
      <w:r w:rsidR="00F2472F" w:rsidRPr="009E74CA">
        <w:rPr>
          <w:sz w:val="24"/>
          <w:szCs w:val="24"/>
        </w:rPr>
        <w:t>0</w:t>
      </w:r>
      <w:r w:rsidRPr="009E74CA">
        <w:rPr>
          <w:sz w:val="24"/>
          <w:szCs w:val="24"/>
        </w:rPr>
        <w:t xml:space="preserve"> and significant limitations in adaptive behavior.</w:t>
      </w:r>
    </w:p>
    <w:p w14:paraId="661F4801" w14:textId="77777777" w:rsidR="005708D7" w:rsidRPr="009E74CA" w:rsidRDefault="005708D7" w:rsidP="005708D7">
      <w:pPr>
        <w:pStyle w:val="ListParagraph"/>
        <w:rPr>
          <w:sz w:val="24"/>
          <w:szCs w:val="24"/>
        </w:rPr>
      </w:pPr>
    </w:p>
    <w:p w14:paraId="591A3610" w14:textId="77777777" w:rsidR="00A3520D" w:rsidRPr="009E74CA" w:rsidRDefault="007F48C0" w:rsidP="00F43F93">
      <w:pPr>
        <w:pStyle w:val="ListParagraph"/>
        <w:numPr>
          <w:ilvl w:val="2"/>
          <w:numId w:val="35"/>
        </w:numPr>
        <w:jc w:val="both"/>
        <w:rPr>
          <w:sz w:val="24"/>
          <w:szCs w:val="24"/>
        </w:rPr>
      </w:pPr>
      <w:r w:rsidRPr="009E74CA">
        <w:rPr>
          <w:sz w:val="24"/>
          <w:szCs w:val="24"/>
        </w:rPr>
        <w:t xml:space="preserve">A child with development disability may need a </w:t>
      </w:r>
      <w:r w:rsidR="00723C37" w:rsidRPr="009E74CA">
        <w:rPr>
          <w:sz w:val="24"/>
          <w:szCs w:val="24"/>
        </w:rPr>
        <w:t>guardian u</w:t>
      </w:r>
      <w:r w:rsidRPr="009E74CA">
        <w:rPr>
          <w:sz w:val="24"/>
          <w:szCs w:val="24"/>
        </w:rPr>
        <w:t xml:space="preserve">pon reaching majority at age </w:t>
      </w:r>
      <w:r w:rsidR="00723C37" w:rsidRPr="009E74CA">
        <w:rPr>
          <w:sz w:val="24"/>
          <w:szCs w:val="24"/>
        </w:rPr>
        <w:t>21</w:t>
      </w:r>
      <w:r w:rsidRPr="009E74CA">
        <w:rPr>
          <w:sz w:val="24"/>
          <w:szCs w:val="24"/>
        </w:rPr>
        <w:t>.</w:t>
      </w:r>
    </w:p>
    <w:p w14:paraId="5D98ECA3" w14:textId="77777777" w:rsidR="005708D7" w:rsidRPr="009E74CA" w:rsidRDefault="005708D7" w:rsidP="005708D7">
      <w:pPr>
        <w:pStyle w:val="ListParagraph"/>
        <w:rPr>
          <w:sz w:val="24"/>
          <w:szCs w:val="24"/>
        </w:rPr>
      </w:pPr>
    </w:p>
    <w:p w14:paraId="4EBB0779" w14:textId="77777777" w:rsidR="007F48C0" w:rsidRPr="009E74CA" w:rsidRDefault="007F48C0" w:rsidP="00F43F93">
      <w:pPr>
        <w:pStyle w:val="ListParagraph"/>
        <w:numPr>
          <w:ilvl w:val="2"/>
          <w:numId w:val="35"/>
        </w:numPr>
        <w:jc w:val="both"/>
        <w:rPr>
          <w:sz w:val="24"/>
          <w:szCs w:val="24"/>
        </w:rPr>
      </w:pPr>
      <w:r w:rsidRPr="009E74CA">
        <w:rPr>
          <w:sz w:val="24"/>
          <w:szCs w:val="24"/>
        </w:rPr>
        <w:t xml:space="preserve">There are different degrees of intellectual disability ranging from mild to profound. Intellectual disabilities vary in degree and effect. It is important not to </w:t>
      </w:r>
      <w:proofErr w:type="gramStart"/>
      <w:r w:rsidRPr="009E74CA">
        <w:rPr>
          <w:sz w:val="24"/>
          <w:szCs w:val="24"/>
        </w:rPr>
        <w:t>make</w:t>
      </w:r>
      <w:r w:rsidR="001463B9" w:rsidRPr="009E74CA">
        <w:rPr>
          <w:sz w:val="24"/>
          <w:szCs w:val="24"/>
        </w:rPr>
        <w:t xml:space="preserve"> </w:t>
      </w:r>
      <w:r w:rsidRPr="009E74CA">
        <w:rPr>
          <w:sz w:val="24"/>
          <w:szCs w:val="24"/>
        </w:rPr>
        <w:t>generalizations</w:t>
      </w:r>
      <w:proofErr w:type="gramEnd"/>
      <w:r w:rsidRPr="009E74CA">
        <w:rPr>
          <w:sz w:val="24"/>
          <w:szCs w:val="24"/>
        </w:rPr>
        <w:t xml:space="preserve"> about the needs or capabilities of such individuals. Studies show that somewhere between one percent and three percent of Americans have intellectual disabilities. It is also notable that the lifespan of people with</w:t>
      </w:r>
      <w:r w:rsidR="00F71915" w:rsidRPr="009E74CA">
        <w:rPr>
          <w:sz w:val="24"/>
          <w:szCs w:val="24"/>
        </w:rPr>
        <w:t xml:space="preserve"> It is also notable that the lifespan of people with intellectual disabilities and developmental disabilities is increasing, and some may experience problems common to older people</w:t>
      </w:r>
      <w:r w:rsidR="002267E3" w:rsidRPr="009E74CA">
        <w:rPr>
          <w:sz w:val="24"/>
          <w:szCs w:val="24"/>
        </w:rPr>
        <w:t>.</w:t>
      </w:r>
    </w:p>
    <w:p w14:paraId="781A9A20" w14:textId="77777777" w:rsidR="00E22C9D" w:rsidRPr="009E74CA" w:rsidRDefault="00E22C9D" w:rsidP="00E22C9D">
      <w:pPr>
        <w:pStyle w:val="ListParagraph"/>
        <w:ind w:left="1260"/>
        <w:jc w:val="both"/>
        <w:rPr>
          <w:sz w:val="24"/>
          <w:szCs w:val="24"/>
        </w:rPr>
      </w:pPr>
    </w:p>
    <w:p w14:paraId="2F97B06B" w14:textId="77777777" w:rsidR="001463B9" w:rsidRPr="009E74CA" w:rsidRDefault="00C20D73" w:rsidP="00F43F93">
      <w:pPr>
        <w:pStyle w:val="ListParagraph"/>
        <w:numPr>
          <w:ilvl w:val="2"/>
          <w:numId w:val="35"/>
        </w:numPr>
        <w:jc w:val="both"/>
        <w:rPr>
          <w:sz w:val="24"/>
          <w:szCs w:val="24"/>
        </w:rPr>
      </w:pPr>
      <w:r w:rsidRPr="009E74CA">
        <w:rPr>
          <w:sz w:val="24"/>
          <w:szCs w:val="24"/>
        </w:rPr>
        <w:t xml:space="preserve">An individual with development disabilities is likely to have changing needs as the years go by, and may have expanding capabilities, based on the level of habilitative services available in the community. A </w:t>
      </w:r>
      <w:r w:rsidR="00E96049" w:rsidRPr="009E74CA">
        <w:rPr>
          <w:sz w:val="24"/>
          <w:szCs w:val="24"/>
        </w:rPr>
        <w:t>Public G</w:t>
      </w:r>
      <w:r w:rsidR="00BE5E51" w:rsidRPr="009E74CA">
        <w:rPr>
          <w:sz w:val="24"/>
          <w:szCs w:val="24"/>
        </w:rPr>
        <w:t xml:space="preserve">uardian </w:t>
      </w:r>
      <w:r w:rsidRPr="009E74CA">
        <w:rPr>
          <w:sz w:val="24"/>
          <w:szCs w:val="24"/>
        </w:rPr>
        <w:t>need</w:t>
      </w:r>
      <w:r w:rsidR="00E96049" w:rsidRPr="009E74CA">
        <w:rPr>
          <w:sz w:val="24"/>
          <w:szCs w:val="24"/>
        </w:rPr>
        <w:t>s</w:t>
      </w:r>
      <w:r w:rsidRPr="009E74CA">
        <w:rPr>
          <w:sz w:val="24"/>
          <w:szCs w:val="24"/>
        </w:rPr>
        <w:t xml:space="preserve"> to monitor services being provided, develop an on-going relationship with service providers and attempt to maximize opportunities </w:t>
      </w:r>
      <w:r w:rsidRPr="009E74CA">
        <w:rPr>
          <w:sz w:val="24"/>
          <w:szCs w:val="24"/>
        </w:rPr>
        <w:lastRenderedPageBreak/>
        <w:t xml:space="preserve">for the </w:t>
      </w:r>
      <w:r w:rsidR="00E96049" w:rsidRPr="009E74CA">
        <w:rPr>
          <w:sz w:val="24"/>
          <w:szCs w:val="24"/>
        </w:rPr>
        <w:t>client’</w:t>
      </w:r>
      <w:r w:rsidRPr="009E74CA">
        <w:rPr>
          <w:sz w:val="24"/>
          <w:szCs w:val="24"/>
        </w:rPr>
        <w:t>s personal growth. Such a</w:t>
      </w:r>
      <w:r w:rsidR="006752D0" w:rsidRPr="009E74CA">
        <w:rPr>
          <w:sz w:val="24"/>
          <w:szCs w:val="24"/>
        </w:rPr>
        <w:t xml:space="preserve"> client </w:t>
      </w:r>
      <w:r w:rsidRPr="009E74CA">
        <w:rPr>
          <w:sz w:val="24"/>
          <w:szCs w:val="24"/>
        </w:rPr>
        <w:t xml:space="preserve">may benefit from a series of placements, depending upon the success of habilitation efforts, each less restrictive than the last, and each allowing more independent functioning than the last. It is incumbent on the </w:t>
      </w:r>
      <w:r w:rsidR="006752D0" w:rsidRPr="009E74CA">
        <w:rPr>
          <w:sz w:val="24"/>
          <w:szCs w:val="24"/>
        </w:rPr>
        <w:t xml:space="preserve">Public Guardian </w:t>
      </w:r>
      <w:r w:rsidRPr="009E74CA">
        <w:rPr>
          <w:sz w:val="24"/>
          <w:szCs w:val="24"/>
        </w:rPr>
        <w:t xml:space="preserve">to encourage personal growth, rather than simply allow the </w:t>
      </w:r>
      <w:r w:rsidR="00C63619" w:rsidRPr="009E74CA">
        <w:rPr>
          <w:sz w:val="24"/>
          <w:szCs w:val="24"/>
        </w:rPr>
        <w:t xml:space="preserve">client </w:t>
      </w:r>
      <w:r w:rsidRPr="009E74CA">
        <w:rPr>
          <w:sz w:val="24"/>
          <w:szCs w:val="24"/>
        </w:rPr>
        <w:t>to remain static</w:t>
      </w:r>
      <w:r w:rsidR="00E22C9D" w:rsidRPr="009E74CA">
        <w:rPr>
          <w:sz w:val="24"/>
          <w:szCs w:val="24"/>
        </w:rPr>
        <w:t>.</w:t>
      </w:r>
    </w:p>
    <w:p w14:paraId="6957B6D6" w14:textId="77777777" w:rsidR="00F12B6B" w:rsidRPr="009E74CA" w:rsidRDefault="00F12B6B" w:rsidP="00F12B6B">
      <w:pPr>
        <w:pStyle w:val="ListParagraph"/>
        <w:rPr>
          <w:sz w:val="24"/>
          <w:szCs w:val="24"/>
        </w:rPr>
      </w:pPr>
    </w:p>
    <w:p w14:paraId="650E11E5" w14:textId="77777777" w:rsidR="00F12B6B" w:rsidRPr="009E74CA" w:rsidRDefault="00F12B6B" w:rsidP="00F43F93">
      <w:pPr>
        <w:pStyle w:val="ListParagraph"/>
        <w:numPr>
          <w:ilvl w:val="2"/>
          <w:numId w:val="35"/>
        </w:numPr>
        <w:jc w:val="both"/>
        <w:rPr>
          <w:sz w:val="24"/>
          <w:szCs w:val="24"/>
        </w:rPr>
      </w:pPr>
      <w:r w:rsidRPr="009E74CA">
        <w:rPr>
          <w:b/>
          <w:sz w:val="24"/>
          <w:szCs w:val="24"/>
        </w:rPr>
        <w:t xml:space="preserve">Colorado Department of </w:t>
      </w:r>
      <w:r w:rsidR="00F861C1" w:rsidRPr="009E74CA">
        <w:rPr>
          <w:b/>
          <w:sz w:val="24"/>
          <w:szCs w:val="24"/>
        </w:rPr>
        <w:t>Human Services (CDHS)</w:t>
      </w:r>
      <w:r w:rsidR="00A41125" w:rsidRPr="009E74CA">
        <w:rPr>
          <w:b/>
          <w:sz w:val="24"/>
          <w:szCs w:val="24"/>
        </w:rPr>
        <w:t>, Division for Developmental Disabilities</w:t>
      </w:r>
      <w:r w:rsidR="00A41125" w:rsidRPr="009E74CA">
        <w:rPr>
          <w:sz w:val="24"/>
          <w:szCs w:val="24"/>
        </w:rPr>
        <w:t xml:space="preserve">. </w:t>
      </w:r>
      <w:hyperlink r:id="rId35" w:history="1">
        <w:r w:rsidR="00D7589B" w:rsidRPr="009E74CA">
          <w:rPr>
            <w:rStyle w:val="Hyperlink"/>
            <w:color w:val="auto"/>
          </w:rPr>
          <w:t>https://www.rmhumanservices.org/</w:t>
        </w:r>
      </w:hyperlink>
      <w:r w:rsidR="00D7589B" w:rsidRPr="009E74CA">
        <w:t xml:space="preserve"> . </w:t>
      </w:r>
      <w:r w:rsidR="009759D4" w:rsidRPr="009E74CA">
        <w:t xml:space="preserve">The </w:t>
      </w:r>
      <w:r w:rsidR="00D7589B" w:rsidRPr="009E74CA">
        <w:t xml:space="preserve">Rocky Mountain Human Services </w:t>
      </w:r>
      <w:r w:rsidR="009759D4" w:rsidRPr="009E74CA">
        <w:t>provides information about services provided:</w:t>
      </w:r>
    </w:p>
    <w:p w14:paraId="67D17C72" w14:textId="77777777" w:rsidR="009759D4" w:rsidRPr="009E74CA" w:rsidRDefault="009759D4" w:rsidP="009759D4">
      <w:pPr>
        <w:pStyle w:val="ListParagraph"/>
        <w:rPr>
          <w:sz w:val="24"/>
          <w:szCs w:val="24"/>
        </w:rPr>
      </w:pPr>
    </w:p>
    <w:p w14:paraId="6A9FFDB9" w14:textId="77777777" w:rsidR="008B594B" w:rsidRPr="009E74CA" w:rsidRDefault="008B594B" w:rsidP="00F43F93">
      <w:pPr>
        <w:pStyle w:val="ListParagraph"/>
        <w:numPr>
          <w:ilvl w:val="2"/>
          <w:numId w:val="35"/>
        </w:numPr>
        <w:jc w:val="both"/>
        <w:rPr>
          <w:b/>
          <w:sz w:val="24"/>
          <w:szCs w:val="24"/>
        </w:rPr>
      </w:pPr>
      <w:r w:rsidRPr="009E74CA">
        <w:rPr>
          <w:b/>
          <w:sz w:val="24"/>
          <w:szCs w:val="24"/>
        </w:rPr>
        <w:t>Services for Adults</w:t>
      </w:r>
    </w:p>
    <w:p w14:paraId="16D59A05" w14:textId="77777777" w:rsidR="00397763" w:rsidRPr="009E74CA" w:rsidRDefault="00397763" w:rsidP="00F43F93">
      <w:pPr>
        <w:pStyle w:val="ListParagraph"/>
        <w:numPr>
          <w:ilvl w:val="3"/>
          <w:numId w:val="35"/>
        </w:numPr>
        <w:jc w:val="both"/>
        <w:rPr>
          <w:sz w:val="24"/>
          <w:szCs w:val="24"/>
        </w:rPr>
      </w:pPr>
      <w:r w:rsidRPr="009E74CA">
        <w:rPr>
          <w:sz w:val="24"/>
          <w:szCs w:val="24"/>
        </w:rPr>
        <w:t xml:space="preserve">Behavioral </w:t>
      </w:r>
      <w:r w:rsidR="00D21615" w:rsidRPr="009E74CA">
        <w:rPr>
          <w:sz w:val="24"/>
          <w:szCs w:val="24"/>
        </w:rPr>
        <w:t>h</w:t>
      </w:r>
      <w:r w:rsidRPr="009E74CA">
        <w:rPr>
          <w:sz w:val="24"/>
          <w:szCs w:val="24"/>
        </w:rPr>
        <w:t xml:space="preserve">ealth </w:t>
      </w:r>
      <w:r w:rsidR="00D21615" w:rsidRPr="009E74CA">
        <w:rPr>
          <w:sz w:val="24"/>
          <w:szCs w:val="24"/>
        </w:rPr>
        <w:t>t</w:t>
      </w:r>
      <w:r w:rsidRPr="009E74CA">
        <w:rPr>
          <w:sz w:val="24"/>
          <w:szCs w:val="24"/>
        </w:rPr>
        <w:t xml:space="preserve">ransition </w:t>
      </w:r>
      <w:r w:rsidR="00D21615" w:rsidRPr="009E74CA">
        <w:rPr>
          <w:sz w:val="24"/>
          <w:szCs w:val="24"/>
        </w:rPr>
        <w:t>s</w:t>
      </w:r>
      <w:r w:rsidRPr="009E74CA">
        <w:rPr>
          <w:sz w:val="24"/>
          <w:szCs w:val="24"/>
        </w:rPr>
        <w:t>ervices</w:t>
      </w:r>
    </w:p>
    <w:p w14:paraId="1B82764E" w14:textId="77777777" w:rsidR="00397763" w:rsidRPr="009E74CA" w:rsidRDefault="00397763" w:rsidP="00F43F93">
      <w:pPr>
        <w:pStyle w:val="ListParagraph"/>
        <w:numPr>
          <w:ilvl w:val="3"/>
          <w:numId w:val="35"/>
        </w:numPr>
        <w:jc w:val="both"/>
        <w:rPr>
          <w:sz w:val="24"/>
          <w:szCs w:val="24"/>
        </w:rPr>
      </w:pPr>
      <w:r w:rsidRPr="009E74CA">
        <w:rPr>
          <w:sz w:val="24"/>
          <w:szCs w:val="24"/>
        </w:rPr>
        <w:t>Case Management: DD Waiver Services</w:t>
      </w:r>
    </w:p>
    <w:p w14:paraId="7701428F" w14:textId="77777777" w:rsidR="00397763" w:rsidRPr="009E74CA" w:rsidRDefault="001D1C6E" w:rsidP="00F43F93">
      <w:pPr>
        <w:pStyle w:val="ListParagraph"/>
        <w:numPr>
          <w:ilvl w:val="3"/>
          <w:numId w:val="35"/>
        </w:numPr>
        <w:jc w:val="both"/>
        <w:rPr>
          <w:sz w:val="24"/>
          <w:szCs w:val="24"/>
        </w:rPr>
      </w:pPr>
      <w:r w:rsidRPr="009E74CA">
        <w:rPr>
          <w:sz w:val="24"/>
          <w:szCs w:val="24"/>
        </w:rPr>
        <w:t>Case Management: Supported Living Services</w:t>
      </w:r>
    </w:p>
    <w:p w14:paraId="066358F2" w14:textId="26F2F99A" w:rsidR="001D1C6E" w:rsidRPr="009E74CA" w:rsidRDefault="001D1C6E" w:rsidP="00F43F93">
      <w:pPr>
        <w:pStyle w:val="ListParagraph"/>
        <w:numPr>
          <w:ilvl w:val="3"/>
          <w:numId w:val="35"/>
        </w:numPr>
        <w:jc w:val="both"/>
        <w:rPr>
          <w:sz w:val="24"/>
          <w:szCs w:val="24"/>
        </w:rPr>
      </w:pPr>
      <w:r w:rsidRPr="009E74CA">
        <w:rPr>
          <w:sz w:val="24"/>
          <w:szCs w:val="24"/>
        </w:rPr>
        <w:t xml:space="preserve">Residential </w:t>
      </w:r>
      <w:r w:rsidR="00D21615" w:rsidRPr="009E74CA">
        <w:rPr>
          <w:sz w:val="24"/>
          <w:szCs w:val="24"/>
        </w:rPr>
        <w:t>s</w:t>
      </w:r>
      <w:r w:rsidRPr="009E74CA">
        <w:rPr>
          <w:sz w:val="24"/>
          <w:szCs w:val="24"/>
        </w:rPr>
        <w:t>ervices</w:t>
      </w:r>
    </w:p>
    <w:p w14:paraId="525E5E5D" w14:textId="77777777" w:rsidR="00CF29D5" w:rsidRPr="009E74CA" w:rsidRDefault="00CF29D5" w:rsidP="00CF29D5">
      <w:pPr>
        <w:pStyle w:val="ListParagraph"/>
        <w:ind w:left="1800"/>
        <w:jc w:val="both"/>
        <w:rPr>
          <w:sz w:val="24"/>
          <w:szCs w:val="24"/>
        </w:rPr>
      </w:pPr>
    </w:p>
    <w:p w14:paraId="2C57EC18" w14:textId="77777777" w:rsidR="008B594B" w:rsidRPr="009E74CA" w:rsidRDefault="008B594B" w:rsidP="00F43F93">
      <w:pPr>
        <w:pStyle w:val="ListParagraph"/>
        <w:numPr>
          <w:ilvl w:val="2"/>
          <w:numId w:val="35"/>
        </w:numPr>
        <w:jc w:val="both"/>
        <w:rPr>
          <w:b/>
          <w:sz w:val="24"/>
          <w:szCs w:val="24"/>
        </w:rPr>
      </w:pPr>
      <w:r w:rsidRPr="009E74CA">
        <w:rPr>
          <w:b/>
          <w:sz w:val="24"/>
          <w:szCs w:val="24"/>
        </w:rPr>
        <w:t>Services for Veterans</w:t>
      </w:r>
    </w:p>
    <w:p w14:paraId="440926B1" w14:textId="77777777" w:rsidR="00397763" w:rsidRPr="009E74CA" w:rsidRDefault="00D21615" w:rsidP="00F43F93">
      <w:pPr>
        <w:pStyle w:val="ListParagraph"/>
        <w:numPr>
          <w:ilvl w:val="3"/>
          <w:numId w:val="35"/>
        </w:numPr>
        <w:jc w:val="both"/>
        <w:rPr>
          <w:sz w:val="24"/>
          <w:szCs w:val="24"/>
        </w:rPr>
      </w:pPr>
      <w:r w:rsidRPr="009E74CA">
        <w:rPr>
          <w:sz w:val="24"/>
          <w:szCs w:val="24"/>
        </w:rPr>
        <w:t>Homelessness prevention</w:t>
      </w:r>
    </w:p>
    <w:p w14:paraId="2E1E2334" w14:textId="77777777" w:rsidR="00D21615" w:rsidRPr="009E74CA" w:rsidRDefault="00D21615" w:rsidP="00F43F93">
      <w:pPr>
        <w:pStyle w:val="ListParagraph"/>
        <w:numPr>
          <w:ilvl w:val="3"/>
          <w:numId w:val="35"/>
        </w:numPr>
        <w:jc w:val="both"/>
        <w:rPr>
          <w:sz w:val="24"/>
          <w:szCs w:val="24"/>
        </w:rPr>
      </w:pPr>
      <w:r w:rsidRPr="009E74CA">
        <w:rPr>
          <w:sz w:val="24"/>
          <w:szCs w:val="24"/>
        </w:rPr>
        <w:t>Housing referrals</w:t>
      </w:r>
    </w:p>
    <w:p w14:paraId="55393FA1" w14:textId="77777777" w:rsidR="00D21615" w:rsidRPr="009E74CA" w:rsidRDefault="00D21615" w:rsidP="00F43F93">
      <w:pPr>
        <w:pStyle w:val="ListParagraph"/>
        <w:numPr>
          <w:ilvl w:val="3"/>
          <w:numId w:val="35"/>
        </w:numPr>
        <w:jc w:val="both"/>
        <w:rPr>
          <w:sz w:val="24"/>
          <w:szCs w:val="24"/>
        </w:rPr>
      </w:pPr>
      <w:r w:rsidRPr="009E74CA">
        <w:rPr>
          <w:sz w:val="24"/>
          <w:szCs w:val="24"/>
        </w:rPr>
        <w:t>Short term case management</w:t>
      </w:r>
    </w:p>
    <w:p w14:paraId="104AF71B" w14:textId="77777777" w:rsidR="00D21615" w:rsidRPr="009E74CA" w:rsidRDefault="00D21615" w:rsidP="00F43F93">
      <w:pPr>
        <w:pStyle w:val="ListParagraph"/>
        <w:numPr>
          <w:ilvl w:val="3"/>
          <w:numId w:val="35"/>
        </w:numPr>
        <w:jc w:val="both"/>
        <w:rPr>
          <w:sz w:val="24"/>
          <w:szCs w:val="24"/>
        </w:rPr>
      </w:pPr>
      <w:r w:rsidRPr="009E74CA">
        <w:rPr>
          <w:sz w:val="24"/>
          <w:szCs w:val="24"/>
        </w:rPr>
        <w:t>Navigation of benefits system</w:t>
      </w:r>
    </w:p>
    <w:p w14:paraId="26F684B4" w14:textId="0E3BCB4D" w:rsidR="007A3A6E" w:rsidRPr="009E74CA" w:rsidRDefault="007A3A6E" w:rsidP="00F43F93">
      <w:pPr>
        <w:pStyle w:val="ListParagraph"/>
        <w:numPr>
          <w:ilvl w:val="3"/>
          <w:numId w:val="35"/>
        </w:numPr>
        <w:jc w:val="both"/>
        <w:rPr>
          <w:sz w:val="24"/>
          <w:szCs w:val="24"/>
        </w:rPr>
      </w:pPr>
      <w:r w:rsidRPr="009E74CA">
        <w:rPr>
          <w:sz w:val="24"/>
          <w:szCs w:val="24"/>
        </w:rPr>
        <w:t xml:space="preserve">Referrals to </w:t>
      </w:r>
      <w:r w:rsidR="004931F3" w:rsidRPr="009E74CA">
        <w:rPr>
          <w:sz w:val="24"/>
          <w:szCs w:val="24"/>
        </w:rPr>
        <w:t>other benefits</w:t>
      </w:r>
      <w:r w:rsidR="00A14549" w:rsidRPr="009E74CA">
        <w:rPr>
          <w:sz w:val="24"/>
          <w:szCs w:val="24"/>
        </w:rPr>
        <w:t xml:space="preserve"> and service</w:t>
      </w:r>
      <w:r w:rsidR="00CF29D5" w:rsidRPr="009E74CA">
        <w:rPr>
          <w:sz w:val="24"/>
          <w:szCs w:val="24"/>
        </w:rPr>
        <w:t>s</w:t>
      </w:r>
    </w:p>
    <w:p w14:paraId="5A4DA237" w14:textId="77777777" w:rsidR="003D3286" w:rsidRPr="009E74CA" w:rsidRDefault="003D3286" w:rsidP="00F16DD1">
      <w:pPr>
        <w:pStyle w:val="ListParagraph"/>
        <w:ind w:left="1620"/>
        <w:jc w:val="both"/>
        <w:rPr>
          <w:sz w:val="24"/>
          <w:szCs w:val="24"/>
        </w:rPr>
      </w:pPr>
    </w:p>
    <w:p w14:paraId="29213336" w14:textId="205DEF8E" w:rsidR="00B33F8A" w:rsidRPr="009E74CA" w:rsidRDefault="00B33F8A" w:rsidP="00F43F93">
      <w:pPr>
        <w:pStyle w:val="ListParagraph"/>
        <w:numPr>
          <w:ilvl w:val="2"/>
          <w:numId w:val="35"/>
        </w:numPr>
        <w:jc w:val="both"/>
        <w:rPr>
          <w:sz w:val="24"/>
          <w:szCs w:val="24"/>
        </w:rPr>
      </w:pPr>
      <w:r w:rsidRPr="009E74CA">
        <w:rPr>
          <w:b/>
          <w:sz w:val="24"/>
          <w:szCs w:val="24"/>
        </w:rPr>
        <w:t>Community Centered Boards (CCB)</w:t>
      </w:r>
      <w:r w:rsidR="004C6E2C" w:rsidRPr="009E74CA">
        <w:rPr>
          <w:sz w:val="24"/>
          <w:szCs w:val="24"/>
        </w:rPr>
        <w:t xml:space="preserve"> make </w:t>
      </w:r>
      <w:r w:rsidR="007B7FC8" w:rsidRPr="009E74CA">
        <w:rPr>
          <w:sz w:val="24"/>
          <w:szCs w:val="24"/>
        </w:rPr>
        <w:t xml:space="preserve">the </w:t>
      </w:r>
      <w:r w:rsidR="004C6E2C" w:rsidRPr="009E74CA">
        <w:rPr>
          <w:sz w:val="24"/>
          <w:szCs w:val="24"/>
        </w:rPr>
        <w:t xml:space="preserve">determination of whether an individual meets the Colorado definition for development or intellectual disability. There are two </w:t>
      </w:r>
      <w:r w:rsidR="00924B14" w:rsidRPr="009E74CA">
        <w:rPr>
          <w:sz w:val="24"/>
          <w:szCs w:val="24"/>
        </w:rPr>
        <w:t>developmental disability processes:</w:t>
      </w:r>
    </w:p>
    <w:p w14:paraId="79B673A8" w14:textId="77777777" w:rsidR="00924B14" w:rsidRPr="009E74CA" w:rsidRDefault="00924B14" w:rsidP="00F43F93">
      <w:pPr>
        <w:pStyle w:val="ListParagraph"/>
        <w:numPr>
          <w:ilvl w:val="3"/>
          <w:numId w:val="35"/>
        </w:numPr>
        <w:jc w:val="both"/>
        <w:rPr>
          <w:sz w:val="24"/>
          <w:szCs w:val="24"/>
        </w:rPr>
      </w:pPr>
      <w:r w:rsidRPr="009E74CA">
        <w:rPr>
          <w:sz w:val="24"/>
          <w:szCs w:val="24"/>
        </w:rPr>
        <w:t>Developmental Delay</w:t>
      </w:r>
      <w:r w:rsidR="00DC1D30" w:rsidRPr="009E74CA">
        <w:rPr>
          <w:sz w:val="24"/>
          <w:szCs w:val="24"/>
        </w:rPr>
        <w:t xml:space="preserve">. Individuals younger than </w:t>
      </w:r>
      <w:r w:rsidR="009E4299" w:rsidRPr="009E74CA">
        <w:rPr>
          <w:sz w:val="24"/>
          <w:szCs w:val="24"/>
        </w:rPr>
        <w:t>five (</w:t>
      </w:r>
      <w:r w:rsidR="00DC1D30" w:rsidRPr="009E74CA">
        <w:rPr>
          <w:sz w:val="24"/>
          <w:szCs w:val="24"/>
        </w:rPr>
        <w:t>5</w:t>
      </w:r>
      <w:r w:rsidR="009E4299" w:rsidRPr="009E74CA">
        <w:rPr>
          <w:sz w:val="24"/>
          <w:szCs w:val="24"/>
        </w:rPr>
        <w:t xml:space="preserve">) </w:t>
      </w:r>
      <w:r w:rsidR="00DC1D30" w:rsidRPr="009E74CA">
        <w:rPr>
          <w:sz w:val="24"/>
          <w:szCs w:val="24"/>
        </w:rPr>
        <w:t>years of age must meet the criteria</w:t>
      </w:r>
      <w:r w:rsidR="00A1152F" w:rsidRPr="009E74CA">
        <w:rPr>
          <w:sz w:val="24"/>
          <w:szCs w:val="24"/>
        </w:rPr>
        <w:t>.</w:t>
      </w:r>
    </w:p>
    <w:p w14:paraId="677FFA73" w14:textId="77777777" w:rsidR="00924B14" w:rsidRPr="009E74CA" w:rsidRDefault="00924B14" w:rsidP="00F43F93">
      <w:pPr>
        <w:pStyle w:val="ListParagraph"/>
        <w:numPr>
          <w:ilvl w:val="3"/>
          <w:numId w:val="35"/>
        </w:numPr>
        <w:jc w:val="both"/>
        <w:rPr>
          <w:sz w:val="24"/>
          <w:szCs w:val="24"/>
        </w:rPr>
      </w:pPr>
      <w:r w:rsidRPr="009E74CA">
        <w:rPr>
          <w:b/>
          <w:sz w:val="24"/>
          <w:szCs w:val="24"/>
          <w:u w:val="single"/>
        </w:rPr>
        <w:t>Developmental Disability</w:t>
      </w:r>
      <w:r w:rsidR="00DC1D30" w:rsidRPr="009E74CA">
        <w:rPr>
          <w:sz w:val="24"/>
          <w:szCs w:val="24"/>
        </w:rPr>
        <w:t xml:space="preserve">. Individuals five </w:t>
      </w:r>
      <w:r w:rsidR="009E4299" w:rsidRPr="009E74CA">
        <w:rPr>
          <w:sz w:val="24"/>
          <w:szCs w:val="24"/>
        </w:rPr>
        <w:t>(5)</w:t>
      </w:r>
      <w:r w:rsidR="001D0A8E" w:rsidRPr="009E74CA">
        <w:rPr>
          <w:sz w:val="24"/>
          <w:szCs w:val="24"/>
        </w:rPr>
        <w:t xml:space="preserve"> </w:t>
      </w:r>
      <w:r w:rsidR="00DC1D30" w:rsidRPr="009E74CA">
        <w:rPr>
          <w:sz w:val="24"/>
          <w:szCs w:val="24"/>
        </w:rPr>
        <w:t>years of age or older must meet the criteria:</w:t>
      </w:r>
    </w:p>
    <w:p w14:paraId="33B808E3" w14:textId="77777777" w:rsidR="00A1152F" w:rsidRPr="009E74CA" w:rsidRDefault="00760C79" w:rsidP="00F43F93">
      <w:pPr>
        <w:pStyle w:val="ListParagraph"/>
        <w:numPr>
          <w:ilvl w:val="4"/>
          <w:numId w:val="35"/>
        </w:numPr>
        <w:jc w:val="both"/>
        <w:rPr>
          <w:sz w:val="24"/>
          <w:szCs w:val="24"/>
        </w:rPr>
      </w:pPr>
      <w:r w:rsidRPr="009E74CA">
        <w:rPr>
          <w:sz w:val="24"/>
          <w:szCs w:val="24"/>
        </w:rPr>
        <w:t>Evidence of substantial di</w:t>
      </w:r>
      <w:r w:rsidR="001B2787" w:rsidRPr="009E74CA">
        <w:rPr>
          <w:sz w:val="24"/>
          <w:szCs w:val="24"/>
        </w:rPr>
        <w:t>s</w:t>
      </w:r>
      <w:r w:rsidRPr="009E74CA">
        <w:rPr>
          <w:sz w:val="24"/>
          <w:szCs w:val="24"/>
        </w:rPr>
        <w:t>ability prior to age 22</w:t>
      </w:r>
    </w:p>
    <w:p w14:paraId="3639B0A7" w14:textId="77777777" w:rsidR="00760C79" w:rsidRPr="009E74CA" w:rsidRDefault="00760C79" w:rsidP="00F43F93">
      <w:pPr>
        <w:pStyle w:val="ListParagraph"/>
        <w:numPr>
          <w:ilvl w:val="4"/>
          <w:numId w:val="35"/>
        </w:numPr>
        <w:jc w:val="both"/>
        <w:rPr>
          <w:sz w:val="24"/>
          <w:szCs w:val="24"/>
        </w:rPr>
      </w:pPr>
      <w:r w:rsidRPr="009E74CA">
        <w:rPr>
          <w:sz w:val="24"/>
          <w:szCs w:val="24"/>
        </w:rPr>
        <w:t>Evidence of neurological condition resulting in either intellectual or adaptive behavior limitations</w:t>
      </w:r>
    </w:p>
    <w:p w14:paraId="5E3AB562" w14:textId="77777777" w:rsidR="00760C79" w:rsidRPr="009E74CA" w:rsidRDefault="00760C79" w:rsidP="00F43F93">
      <w:pPr>
        <w:pStyle w:val="ListParagraph"/>
        <w:numPr>
          <w:ilvl w:val="4"/>
          <w:numId w:val="35"/>
        </w:numPr>
        <w:jc w:val="both"/>
        <w:rPr>
          <w:sz w:val="24"/>
          <w:szCs w:val="24"/>
        </w:rPr>
      </w:pPr>
      <w:r w:rsidRPr="009E74CA">
        <w:rPr>
          <w:sz w:val="24"/>
          <w:szCs w:val="24"/>
        </w:rPr>
        <w:t>Current I.Q. scores from a Psychological or C</w:t>
      </w:r>
      <w:r w:rsidR="00BC086A" w:rsidRPr="009E74CA">
        <w:rPr>
          <w:sz w:val="24"/>
          <w:szCs w:val="24"/>
        </w:rPr>
        <w:t>o</w:t>
      </w:r>
      <w:r w:rsidRPr="009E74CA">
        <w:rPr>
          <w:sz w:val="24"/>
          <w:szCs w:val="24"/>
        </w:rPr>
        <w:t>g</w:t>
      </w:r>
      <w:r w:rsidR="00BC086A" w:rsidRPr="009E74CA">
        <w:rPr>
          <w:sz w:val="24"/>
          <w:szCs w:val="24"/>
        </w:rPr>
        <w:t>n</w:t>
      </w:r>
      <w:r w:rsidRPr="009E74CA">
        <w:rPr>
          <w:sz w:val="24"/>
          <w:szCs w:val="24"/>
        </w:rPr>
        <w:t>itive Testing such as Stanford-</w:t>
      </w:r>
      <w:r w:rsidR="00714491" w:rsidRPr="009E74CA">
        <w:rPr>
          <w:sz w:val="24"/>
          <w:szCs w:val="24"/>
        </w:rPr>
        <w:t>Binet or Wechsler</w:t>
      </w:r>
    </w:p>
    <w:p w14:paraId="0D4D4BB8" w14:textId="77777777" w:rsidR="00714491" w:rsidRPr="009E74CA" w:rsidRDefault="00714491" w:rsidP="00F43F93">
      <w:pPr>
        <w:pStyle w:val="ListParagraph"/>
        <w:numPr>
          <w:ilvl w:val="4"/>
          <w:numId w:val="35"/>
        </w:numPr>
        <w:jc w:val="both"/>
        <w:rPr>
          <w:sz w:val="24"/>
          <w:szCs w:val="24"/>
        </w:rPr>
      </w:pPr>
      <w:r w:rsidRPr="009E74CA">
        <w:rPr>
          <w:sz w:val="24"/>
          <w:szCs w:val="24"/>
        </w:rPr>
        <w:t>Current Adaptive Behavior Testing such as Vinelan</w:t>
      </w:r>
      <w:r w:rsidR="007C6524" w:rsidRPr="009E74CA">
        <w:rPr>
          <w:sz w:val="24"/>
          <w:szCs w:val="24"/>
        </w:rPr>
        <w:t>d</w:t>
      </w:r>
    </w:p>
    <w:p w14:paraId="695E8086" w14:textId="77777777" w:rsidR="004412E0" w:rsidRPr="009E74CA" w:rsidRDefault="004412E0" w:rsidP="0001160E">
      <w:pPr>
        <w:pStyle w:val="ListParagraph"/>
        <w:ind w:left="2160"/>
        <w:jc w:val="both"/>
        <w:rPr>
          <w:sz w:val="24"/>
          <w:szCs w:val="24"/>
        </w:rPr>
      </w:pPr>
    </w:p>
    <w:p w14:paraId="697574BC" w14:textId="76656333" w:rsidR="00017F45" w:rsidRPr="009E74CA" w:rsidRDefault="0001160E" w:rsidP="00F43F93">
      <w:pPr>
        <w:pStyle w:val="ListParagraph"/>
        <w:numPr>
          <w:ilvl w:val="2"/>
          <w:numId w:val="35"/>
        </w:numPr>
        <w:jc w:val="both"/>
        <w:rPr>
          <w:sz w:val="24"/>
          <w:szCs w:val="24"/>
        </w:rPr>
      </w:pPr>
      <w:r w:rsidRPr="009E74CA">
        <w:rPr>
          <w:sz w:val="24"/>
          <w:szCs w:val="24"/>
        </w:rPr>
        <w:t xml:space="preserve">To apply for services, </w:t>
      </w:r>
      <w:r w:rsidR="00A41406" w:rsidRPr="009E74CA">
        <w:rPr>
          <w:sz w:val="24"/>
          <w:szCs w:val="24"/>
        </w:rPr>
        <w:t xml:space="preserve">locate your specific CCB and </w:t>
      </w:r>
      <w:r w:rsidRPr="009E74CA">
        <w:rPr>
          <w:sz w:val="24"/>
          <w:szCs w:val="24"/>
        </w:rPr>
        <w:t>complete a Request for Determination of Developmental Disability</w:t>
      </w:r>
      <w:r w:rsidR="00A41406" w:rsidRPr="009E74CA">
        <w:rPr>
          <w:sz w:val="24"/>
          <w:szCs w:val="24"/>
        </w:rPr>
        <w:t>.</w:t>
      </w:r>
      <w:r w:rsidR="005F2CA3" w:rsidRPr="009E74CA">
        <w:rPr>
          <w:sz w:val="24"/>
          <w:szCs w:val="24"/>
        </w:rPr>
        <w:t xml:space="preserve"> </w:t>
      </w:r>
      <w:hyperlink r:id="rId36" w:history="1">
        <w:r w:rsidR="00290CA6" w:rsidRPr="009E74CA">
          <w:rPr>
            <w:rStyle w:val="Hyperlink"/>
            <w:color w:val="auto"/>
          </w:rPr>
          <w:t>https://colorado.gov/pacific/hcpf/community-centered-boards</w:t>
        </w:r>
      </w:hyperlink>
    </w:p>
    <w:p w14:paraId="5A0C4B41" w14:textId="77777777" w:rsidR="00290CA6" w:rsidRPr="009E74CA" w:rsidRDefault="00290CA6" w:rsidP="00C345F6">
      <w:pPr>
        <w:pStyle w:val="ListParagraph"/>
        <w:ind w:left="0"/>
        <w:jc w:val="both"/>
        <w:rPr>
          <w:sz w:val="24"/>
          <w:szCs w:val="24"/>
        </w:rPr>
      </w:pPr>
    </w:p>
    <w:p w14:paraId="24AFD93A" w14:textId="30C4707D" w:rsidR="004C6E2C" w:rsidRPr="0011325D" w:rsidRDefault="00A41406" w:rsidP="00F43F93">
      <w:pPr>
        <w:pStyle w:val="ListParagraph"/>
        <w:numPr>
          <w:ilvl w:val="2"/>
          <w:numId w:val="38"/>
        </w:numPr>
        <w:jc w:val="both"/>
        <w:rPr>
          <w:sz w:val="24"/>
          <w:szCs w:val="24"/>
        </w:rPr>
      </w:pPr>
      <w:r w:rsidRPr="0011325D">
        <w:rPr>
          <w:sz w:val="24"/>
          <w:szCs w:val="24"/>
        </w:rPr>
        <w:lastRenderedPageBreak/>
        <w:t>Rocky Mountain</w:t>
      </w:r>
      <w:r w:rsidR="00017F45" w:rsidRPr="0011325D">
        <w:rPr>
          <w:sz w:val="24"/>
          <w:szCs w:val="24"/>
        </w:rPr>
        <w:t xml:space="preserve"> Human Services CCB covers the </w:t>
      </w:r>
      <w:r w:rsidR="00344735" w:rsidRPr="0011325D">
        <w:rPr>
          <w:sz w:val="24"/>
          <w:szCs w:val="24"/>
        </w:rPr>
        <w:t>Denver Area</w:t>
      </w:r>
      <w:r w:rsidR="00B81BF4" w:rsidRPr="0011325D">
        <w:rPr>
          <w:sz w:val="24"/>
          <w:szCs w:val="24"/>
        </w:rPr>
        <w:t xml:space="preserve">. </w:t>
      </w:r>
    </w:p>
    <w:p w14:paraId="092D4D08" w14:textId="77777777" w:rsidR="00344735" w:rsidRPr="009E74CA" w:rsidRDefault="00344735" w:rsidP="00344735">
      <w:pPr>
        <w:pStyle w:val="ListParagraph"/>
        <w:ind w:left="2160"/>
        <w:jc w:val="both"/>
        <w:rPr>
          <w:sz w:val="24"/>
          <w:szCs w:val="24"/>
        </w:rPr>
      </w:pPr>
      <w:r w:rsidRPr="009E74CA">
        <w:rPr>
          <w:sz w:val="24"/>
          <w:szCs w:val="24"/>
        </w:rPr>
        <w:t>9900 E. Iliff Avenue</w:t>
      </w:r>
    </w:p>
    <w:p w14:paraId="29F0DFE8" w14:textId="77777777" w:rsidR="00344735" w:rsidRPr="009E74CA" w:rsidRDefault="00344735" w:rsidP="00344735">
      <w:pPr>
        <w:pStyle w:val="ListParagraph"/>
        <w:ind w:left="2160"/>
        <w:jc w:val="both"/>
        <w:rPr>
          <w:sz w:val="24"/>
          <w:szCs w:val="24"/>
        </w:rPr>
      </w:pPr>
      <w:r w:rsidRPr="009E74CA">
        <w:rPr>
          <w:sz w:val="24"/>
          <w:szCs w:val="24"/>
        </w:rPr>
        <w:t>Denver, CO 80231</w:t>
      </w:r>
    </w:p>
    <w:p w14:paraId="18CAA35F" w14:textId="77777777" w:rsidR="00344735" w:rsidRPr="009E74CA" w:rsidRDefault="00344735" w:rsidP="00344735">
      <w:pPr>
        <w:pStyle w:val="ListParagraph"/>
        <w:ind w:left="2160"/>
        <w:jc w:val="both"/>
        <w:rPr>
          <w:sz w:val="24"/>
          <w:szCs w:val="24"/>
        </w:rPr>
      </w:pPr>
      <w:r w:rsidRPr="009E74CA">
        <w:rPr>
          <w:sz w:val="24"/>
          <w:szCs w:val="24"/>
        </w:rPr>
        <w:t>Main: 303.</w:t>
      </w:r>
      <w:r w:rsidR="007E1FF2" w:rsidRPr="009E74CA">
        <w:rPr>
          <w:sz w:val="24"/>
          <w:szCs w:val="24"/>
        </w:rPr>
        <w:t>636.5600</w:t>
      </w:r>
    </w:p>
    <w:p w14:paraId="30EA300E" w14:textId="77777777" w:rsidR="00491F74" w:rsidRPr="009E74CA" w:rsidRDefault="005E4CBE" w:rsidP="00344735">
      <w:pPr>
        <w:pStyle w:val="ListParagraph"/>
        <w:ind w:left="2160"/>
        <w:jc w:val="both"/>
      </w:pPr>
      <w:hyperlink r:id="rId37" w:history="1">
        <w:r w:rsidR="00491F74" w:rsidRPr="009E74CA">
          <w:rPr>
            <w:rStyle w:val="Hyperlink"/>
            <w:color w:val="auto"/>
          </w:rPr>
          <w:t>https://www.rmhumanservices.org/</w:t>
        </w:r>
      </w:hyperlink>
    </w:p>
    <w:p w14:paraId="234259F0" w14:textId="77777777" w:rsidR="00491F74" w:rsidRPr="009E74CA" w:rsidRDefault="00491F74" w:rsidP="00344735">
      <w:pPr>
        <w:pStyle w:val="ListParagraph"/>
        <w:ind w:left="2160"/>
        <w:jc w:val="both"/>
        <w:rPr>
          <w:sz w:val="24"/>
          <w:szCs w:val="24"/>
        </w:rPr>
      </w:pPr>
    </w:p>
    <w:p w14:paraId="6556C8F7" w14:textId="0D46C8C0" w:rsidR="004F028C" w:rsidRPr="009E74CA" w:rsidRDefault="00251D33" w:rsidP="00F43F93">
      <w:pPr>
        <w:pStyle w:val="ListParagraph"/>
        <w:numPr>
          <w:ilvl w:val="2"/>
          <w:numId w:val="35"/>
        </w:numPr>
        <w:jc w:val="both"/>
        <w:rPr>
          <w:sz w:val="24"/>
          <w:szCs w:val="24"/>
        </w:rPr>
      </w:pPr>
      <w:r w:rsidRPr="009E74CA">
        <w:rPr>
          <w:sz w:val="24"/>
          <w:szCs w:val="24"/>
        </w:rPr>
        <w:t>Waiting Lists</w:t>
      </w:r>
      <w:r w:rsidR="00CD204A" w:rsidRPr="009E74CA">
        <w:rPr>
          <w:sz w:val="24"/>
          <w:szCs w:val="24"/>
        </w:rPr>
        <w:t>: There is a waiting list for DD Waiver Services</w:t>
      </w:r>
      <w:r w:rsidR="00D0150E" w:rsidRPr="009E74CA">
        <w:rPr>
          <w:sz w:val="24"/>
          <w:szCs w:val="24"/>
        </w:rPr>
        <w:t>, so it is imperative to quickly identify if your ward needs this service and to apply.</w:t>
      </w:r>
    </w:p>
    <w:p w14:paraId="4D688BF0" w14:textId="292DC06A" w:rsidR="00C63619" w:rsidRPr="009E74CA" w:rsidRDefault="00C63619" w:rsidP="00C63619">
      <w:pPr>
        <w:pStyle w:val="ListParagraph"/>
        <w:rPr>
          <w:sz w:val="24"/>
          <w:szCs w:val="24"/>
        </w:rPr>
      </w:pPr>
    </w:p>
    <w:p w14:paraId="5B3B73E1" w14:textId="77777777" w:rsidR="00053014" w:rsidRPr="009E74CA" w:rsidRDefault="00053014" w:rsidP="00C63619">
      <w:pPr>
        <w:pStyle w:val="ListParagraph"/>
        <w:rPr>
          <w:sz w:val="24"/>
          <w:szCs w:val="24"/>
        </w:rPr>
      </w:pPr>
    </w:p>
    <w:p w14:paraId="3ECD58B8" w14:textId="648FF57A" w:rsidR="00CD20C6" w:rsidRPr="008315EF" w:rsidRDefault="001A346A" w:rsidP="00F43F93">
      <w:pPr>
        <w:pStyle w:val="ListParagraph"/>
        <w:numPr>
          <w:ilvl w:val="1"/>
          <w:numId w:val="35"/>
        </w:numPr>
        <w:rPr>
          <w:sz w:val="24"/>
          <w:szCs w:val="24"/>
        </w:rPr>
      </w:pPr>
      <w:r w:rsidRPr="008315EF">
        <w:rPr>
          <w:b/>
          <w:sz w:val="24"/>
          <w:szCs w:val="24"/>
        </w:rPr>
        <w:t>Mental Health</w:t>
      </w:r>
    </w:p>
    <w:p w14:paraId="66D15F36" w14:textId="77777777" w:rsidR="0089298A" w:rsidRPr="009E74CA" w:rsidRDefault="0089298A" w:rsidP="0089298A">
      <w:pPr>
        <w:spacing w:after="0" w:line="240" w:lineRule="auto"/>
        <w:ind w:left="720" w:firstLine="720"/>
        <w:jc w:val="both"/>
        <w:rPr>
          <w:sz w:val="24"/>
          <w:szCs w:val="24"/>
        </w:rPr>
      </w:pPr>
      <w:r w:rsidRPr="009E74CA">
        <w:rPr>
          <w:sz w:val="24"/>
          <w:szCs w:val="24"/>
        </w:rPr>
        <w:t xml:space="preserve">According to the National Alliance on Mental Illness: Mental illnesses are medical </w:t>
      </w:r>
    </w:p>
    <w:p w14:paraId="093E88B1" w14:textId="12D9629F" w:rsidR="0089298A" w:rsidRPr="009E74CA" w:rsidRDefault="0089298A" w:rsidP="00CB0F59">
      <w:pPr>
        <w:spacing w:after="0" w:line="240" w:lineRule="auto"/>
        <w:ind w:left="1440"/>
        <w:jc w:val="both"/>
        <w:rPr>
          <w:sz w:val="24"/>
          <w:szCs w:val="24"/>
        </w:rPr>
      </w:pPr>
      <w:r w:rsidRPr="009E74CA">
        <w:rPr>
          <w:sz w:val="24"/>
          <w:szCs w:val="24"/>
        </w:rPr>
        <w:t xml:space="preserve">conditions that disrupt a person’s thinking, feeling, mood, ability to relate to others, and daily functioning. Just as diabetes is a disorder of the pancreas, mental illnesses are medical conditions that often result in a diminished capacity for coping with the ordinary demands of life. The good news about mental illness is that recovery is possible. Most people diagnosed with a serious mental illness can experience relief from their symptoms by actively participating in an individual treatment plan. In addition to medication treatment, psychosocial treatment, such as cognitive behavioral therapy, interpersonal therapy, peer support groups, and other community services can also be components of a treatment plan and that assist with recovery. </w:t>
      </w:r>
    </w:p>
    <w:p w14:paraId="38A9261C" w14:textId="77777777" w:rsidR="00053014" w:rsidRPr="009E74CA" w:rsidRDefault="00053014" w:rsidP="00CB0F59">
      <w:pPr>
        <w:spacing w:after="0" w:line="240" w:lineRule="auto"/>
        <w:ind w:left="1440"/>
        <w:jc w:val="both"/>
        <w:rPr>
          <w:b/>
          <w:sz w:val="24"/>
          <w:szCs w:val="24"/>
        </w:rPr>
      </w:pPr>
    </w:p>
    <w:p w14:paraId="3F0E9B42" w14:textId="77777777" w:rsidR="0089298A" w:rsidRPr="00701934" w:rsidRDefault="0089298A" w:rsidP="00CB0F59">
      <w:pPr>
        <w:spacing w:after="0" w:line="240" w:lineRule="auto"/>
        <w:ind w:left="1440"/>
        <w:jc w:val="both"/>
        <w:rPr>
          <w:b/>
          <w:sz w:val="24"/>
          <w:szCs w:val="24"/>
        </w:rPr>
      </w:pPr>
      <w:r w:rsidRPr="009E74CA">
        <w:rPr>
          <w:sz w:val="24"/>
          <w:szCs w:val="24"/>
        </w:rPr>
        <w:t>Sometimes g</w:t>
      </w:r>
      <w:r w:rsidR="00DB48DE" w:rsidRPr="009E74CA">
        <w:rPr>
          <w:sz w:val="24"/>
          <w:szCs w:val="24"/>
        </w:rPr>
        <w:t>uardian</w:t>
      </w:r>
      <w:r w:rsidRPr="009E74CA">
        <w:rPr>
          <w:sz w:val="24"/>
          <w:szCs w:val="24"/>
        </w:rPr>
        <w:t xml:space="preserve">ships are imposed because of a severe mental illness that impairs a person’s ability to think and make decisions. Additionally, people under </w:t>
      </w:r>
      <w:r w:rsidR="00DB48DE" w:rsidRPr="009E74CA">
        <w:rPr>
          <w:sz w:val="24"/>
          <w:szCs w:val="24"/>
        </w:rPr>
        <w:t xml:space="preserve">guardianship </w:t>
      </w:r>
      <w:r w:rsidRPr="009E74CA">
        <w:rPr>
          <w:sz w:val="24"/>
          <w:szCs w:val="24"/>
        </w:rPr>
        <w:t xml:space="preserve">often have experienced significant changes in physical capacity, loss of sensory abilities, loss of independence, loss of status and income, and loss of family </w:t>
      </w:r>
      <w:r w:rsidRPr="00701934">
        <w:rPr>
          <w:sz w:val="24"/>
          <w:szCs w:val="24"/>
        </w:rPr>
        <w:t>and friends that can affect their mental and emotional health.</w:t>
      </w:r>
    </w:p>
    <w:p w14:paraId="2E670C38" w14:textId="77777777" w:rsidR="0089298A" w:rsidRPr="00701934" w:rsidRDefault="0089298A" w:rsidP="0089298A">
      <w:pPr>
        <w:pStyle w:val="ListParagraph"/>
        <w:ind w:left="1080"/>
        <w:rPr>
          <w:b/>
          <w:sz w:val="24"/>
          <w:szCs w:val="24"/>
        </w:rPr>
      </w:pPr>
    </w:p>
    <w:p w14:paraId="4DEE813A" w14:textId="6E719282" w:rsidR="00DB1F83" w:rsidRPr="00701934" w:rsidRDefault="00DB1F83" w:rsidP="00F43F93">
      <w:pPr>
        <w:pStyle w:val="ListParagraph"/>
        <w:numPr>
          <w:ilvl w:val="6"/>
          <w:numId w:val="29"/>
        </w:numPr>
        <w:jc w:val="both"/>
        <w:rPr>
          <w:sz w:val="24"/>
          <w:szCs w:val="24"/>
        </w:rPr>
      </w:pPr>
      <w:r w:rsidRPr="00701934">
        <w:rPr>
          <w:sz w:val="24"/>
          <w:szCs w:val="24"/>
        </w:rPr>
        <w:t>Mental Health First Aid</w:t>
      </w:r>
    </w:p>
    <w:p w14:paraId="160E6523" w14:textId="5414D503" w:rsidR="00A21B3B" w:rsidRPr="00701934" w:rsidRDefault="00D84D43" w:rsidP="00F43F93">
      <w:pPr>
        <w:pStyle w:val="ListParagraph"/>
        <w:numPr>
          <w:ilvl w:val="7"/>
          <w:numId w:val="29"/>
        </w:numPr>
        <w:jc w:val="both"/>
        <w:rPr>
          <w:sz w:val="24"/>
          <w:szCs w:val="24"/>
        </w:rPr>
      </w:pPr>
      <w:r w:rsidRPr="00701934">
        <w:rPr>
          <w:sz w:val="24"/>
          <w:szCs w:val="24"/>
        </w:rPr>
        <w:t>Aims to teach members of the public how to respond in a mental health emergency and offer support to someone who appears to be in emotional distress</w:t>
      </w:r>
      <w:r w:rsidR="00AC15DE" w:rsidRPr="00701934">
        <w:rPr>
          <w:sz w:val="24"/>
          <w:szCs w:val="24"/>
        </w:rPr>
        <w:t>.</w:t>
      </w:r>
      <w:r w:rsidR="00AF3239" w:rsidRPr="00701934">
        <w:rPr>
          <w:sz w:val="24"/>
          <w:szCs w:val="24"/>
        </w:rPr>
        <w:t xml:space="preserve"> See </w:t>
      </w:r>
      <w:r w:rsidR="00AF3239" w:rsidRPr="00701934">
        <w:rPr>
          <w:i/>
          <w:sz w:val="24"/>
          <w:szCs w:val="24"/>
        </w:rPr>
        <w:t>Mental Health First Aid USA Manual</w:t>
      </w:r>
      <w:r w:rsidR="00AF3239" w:rsidRPr="00701934">
        <w:rPr>
          <w:sz w:val="24"/>
          <w:szCs w:val="24"/>
        </w:rPr>
        <w:t xml:space="preserve"> (2015)</w:t>
      </w:r>
      <w:r w:rsidR="00C4717B" w:rsidRPr="00701934">
        <w:rPr>
          <w:sz w:val="24"/>
          <w:szCs w:val="24"/>
        </w:rPr>
        <w:t>.</w:t>
      </w:r>
    </w:p>
    <w:p w14:paraId="66BFD3E8" w14:textId="6394E9A3" w:rsidR="00AC15DE" w:rsidRPr="00701934" w:rsidRDefault="00AC15DE" w:rsidP="00F43F93">
      <w:pPr>
        <w:pStyle w:val="ListParagraph"/>
        <w:numPr>
          <w:ilvl w:val="7"/>
          <w:numId w:val="29"/>
        </w:numPr>
        <w:jc w:val="both"/>
        <w:rPr>
          <w:sz w:val="24"/>
          <w:szCs w:val="24"/>
        </w:rPr>
      </w:pPr>
      <w:r w:rsidRPr="00701934">
        <w:rPr>
          <w:sz w:val="24"/>
          <w:szCs w:val="24"/>
        </w:rPr>
        <w:t>Public Guardians complete training through Colorado Mental Health First Aid</w:t>
      </w:r>
      <w:r w:rsidR="00066397" w:rsidRPr="00701934">
        <w:rPr>
          <w:sz w:val="24"/>
          <w:szCs w:val="24"/>
        </w:rPr>
        <w:t xml:space="preserve"> to acquire basic knowledge and skills to respond to an individual</w:t>
      </w:r>
      <w:r w:rsidR="008C7A22" w:rsidRPr="00701934">
        <w:rPr>
          <w:sz w:val="24"/>
          <w:szCs w:val="24"/>
        </w:rPr>
        <w:t xml:space="preserve"> and/or </w:t>
      </w:r>
      <w:r w:rsidR="00066397" w:rsidRPr="00701934">
        <w:rPr>
          <w:sz w:val="24"/>
          <w:szCs w:val="24"/>
        </w:rPr>
        <w:t>client in distress.</w:t>
      </w:r>
      <w:r w:rsidR="00D83433" w:rsidRPr="00701934">
        <w:rPr>
          <w:sz w:val="24"/>
          <w:szCs w:val="24"/>
        </w:rPr>
        <w:t xml:space="preserve"> Mental Health First Aid</w:t>
      </w:r>
      <w:r w:rsidR="00BC5F61" w:rsidRPr="00701934">
        <w:rPr>
          <w:sz w:val="24"/>
          <w:szCs w:val="24"/>
        </w:rPr>
        <w:t xml:space="preserve"> Certificates of Completion are valid for three (3) years. </w:t>
      </w:r>
    </w:p>
    <w:p w14:paraId="6CC25F47" w14:textId="77777777" w:rsidR="00BC646F" w:rsidRPr="00701934" w:rsidRDefault="00BC646F" w:rsidP="00F43F93">
      <w:pPr>
        <w:pStyle w:val="ListParagraph"/>
        <w:numPr>
          <w:ilvl w:val="7"/>
          <w:numId w:val="29"/>
        </w:numPr>
        <w:jc w:val="both"/>
        <w:rPr>
          <w:sz w:val="24"/>
          <w:szCs w:val="24"/>
        </w:rPr>
      </w:pPr>
      <w:r w:rsidRPr="00701934">
        <w:rPr>
          <w:sz w:val="24"/>
          <w:szCs w:val="24"/>
        </w:rPr>
        <w:t>Public Guardians are not in a medical first aid responder role. Should the situation escalate, Public Guardians follow the Critical Incident Policy 6.13.</w:t>
      </w:r>
    </w:p>
    <w:p w14:paraId="5DAEE64A" w14:textId="3790A856" w:rsidR="005001C9" w:rsidRPr="00701934" w:rsidRDefault="00AD57A8" w:rsidP="00F43F93">
      <w:pPr>
        <w:pStyle w:val="ListParagraph"/>
        <w:numPr>
          <w:ilvl w:val="7"/>
          <w:numId w:val="29"/>
        </w:numPr>
        <w:jc w:val="both"/>
        <w:rPr>
          <w:sz w:val="24"/>
          <w:szCs w:val="24"/>
        </w:rPr>
      </w:pPr>
      <w:r w:rsidRPr="00701934">
        <w:rPr>
          <w:sz w:val="24"/>
          <w:szCs w:val="24"/>
        </w:rPr>
        <w:t xml:space="preserve">When administering Mental Health First Aid Public Guardians </w:t>
      </w:r>
      <w:r w:rsidR="00EC754E" w:rsidRPr="00701934">
        <w:rPr>
          <w:sz w:val="24"/>
          <w:szCs w:val="24"/>
        </w:rPr>
        <w:t>are the first line of support</w:t>
      </w:r>
      <w:r w:rsidR="00013220" w:rsidRPr="00701934">
        <w:rPr>
          <w:sz w:val="24"/>
          <w:szCs w:val="24"/>
        </w:rPr>
        <w:t xml:space="preserve"> with the goals of helping the person feel less distressed</w:t>
      </w:r>
      <w:r w:rsidR="00FB3C9D" w:rsidRPr="00701934">
        <w:rPr>
          <w:sz w:val="24"/>
          <w:szCs w:val="24"/>
        </w:rPr>
        <w:t xml:space="preserve"> and assisting the individual and/or client in seeking further assistance.</w:t>
      </w:r>
    </w:p>
    <w:p w14:paraId="4396BA97" w14:textId="3A8B41B1" w:rsidR="000A7BF2" w:rsidRPr="00701934" w:rsidRDefault="000C2DF9" w:rsidP="00F43F93">
      <w:pPr>
        <w:pStyle w:val="ListParagraph"/>
        <w:numPr>
          <w:ilvl w:val="7"/>
          <w:numId w:val="29"/>
        </w:numPr>
        <w:jc w:val="both"/>
        <w:rPr>
          <w:sz w:val="24"/>
          <w:szCs w:val="24"/>
        </w:rPr>
      </w:pPr>
      <w:r w:rsidRPr="00701934">
        <w:rPr>
          <w:sz w:val="24"/>
          <w:szCs w:val="24"/>
        </w:rPr>
        <w:lastRenderedPageBreak/>
        <w:t xml:space="preserve">Public Guardians will follow the </w:t>
      </w:r>
      <w:r w:rsidRPr="00701934">
        <w:rPr>
          <w:b/>
          <w:sz w:val="24"/>
          <w:szCs w:val="24"/>
          <w:u w:val="single"/>
        </w:rPr>
        <w:t>Mental Health First Aid Action Plan</w:t>
      </w:r>
      <w:r w:rsidR="00746544" w:rsidRPr="00701934">
        <w:rPr>
          <w:b/>
          <w:sz w:val="24"/>
          <w:szCs w:val="24"/>
          <w:u w:val="single"/>
        </w:rPr>
        <w:t>, ALGEE</w:t>
      </w:r>
      <w:r w:rsidR="005D78B5" w:rsidRPr="00701934">
        <w:rPr>
          <w:sz w:val="24"/>
          <w:szCs w:val="24"/>
        </w:rPr>
        <w:t>:</w:t>
      </w:r>
    </w:p>
    <w:p w14:paraId="0F7D56E4" w14:textId="4B922BA4" w:rsidR="005D78B5" w:rsidRPr="00701934" w:rsidRDefault="00DE291C" w:rsidP="00F43F93">
      <w:pPr>
        <w:pStyle w:val="ListParagraph"/>
        <w:numPr>
          <w:ilvl w:val="8"/>
          <w:numId w:val="29"/>
        </w:numPr>
        <w:jc w:val="both"/>
        <w:rPr>
          <w:sz w:val="24"/>
          <w:szCs w:val="24"/>
        </w:rPr>
      </w:pPr>
      <w:r w:rsidRPr="00701934">
        <w:rPr>
          <w:sz w:val="24"/>
          <w:szCs w:val="24"/>
        </w:rPr>
        <w:t>Action A</w:t>
      </w:r>
      <w:r w:rsidR="002B62FF" w:rsidRPr="00701934">
        <w:rPr>
          <w:sz w:val="24"/>
          <w:szCs w:val="24"/>
        </w:rPr>
        <w:t>: Assess for risk of suicide or harm</w:t>
      </w:r>
    </w:p>
    <w:p w14:paraId="51255CE1" w14:textId="0FE7AE42" w:rsidR="00DE291C" w:rsidRPr="00701934" w:rsidRDefault="00DE291C" w:rsidP="00F43F93">
      <w:pPr>
        <w:pStyle w:val="ListParagraph"/>
        <w:numPr>
          <w:ilvl w:val="8"/>
          <w:numId w:val="29"/>
        </w:numPr>
        <w:jc w:val="both"/>
        <w:rPr>
          <w:sz w:val="24"/>
          <w:szCs w:val="24"/>
        </w:rPr>
      </w:pPr>
      <w:r w:rsidRPr="00701934">
        <w:rPr>
          <w:sz w:val="24"/>
          <w:szCs w:val="24"/>
        </w:rPr>
        <w:t>Action L</w:t>
      </w:r>
      <w:r w:rsidR="002B62FF" w:rsidRPr="00701934">
        <w:rPr>
          <w:sz w:val="24"/>
          <w:szCs w:val="24"/>
        </w:rPr>
        <w:t>: Listen nonjudgmentally</w:t>
      </w:r>
    </w:p>
    <w:p w14:paraId="38324F9E" w14:textId="1F0308EA" w:rsidR="00DE291C" w:rsidRPr="00701934" w:rsidRDefault="00DE291C" w:rsidP="00F43F93">
      <w:pPr>
        <w:pStyle w:val="ListParagraph"/>
        <w:numPr>
          <w:ilvl w:val="8"/>
          <w:numId w:val="29"/>
        </w:numPr>
        <w:jc w:val="both"/>
        <w:rPr>
          <w:sz w:val="24"/>
          <w:szCs w:val="24"/>
        </w:rPr>
      </w:pPr>
      <w:r w:rsidRPr="00701934">
        <w:rPr>
          <w:sz w:val="24"/>
          <w:szCs w:val="24"/>
        </w:rPr>
        <w:t>Action G</w:t>
      </w:r>
      <w:r w:rsidR="002B62FF" w:rsidRPr="00701934">
        <w:rPr>
          <w:sz w:val="24"/>
          <w:szCs w:val="24"/>
        </w:rPr>
        <w:t xml:space="preserve">: </w:t>
      </w:r>
      <w:r w:rsidR="00963DBA" w:rsidRPr="00701934">
        <w:rPr>
          <w:sz w:val="24"/>
          <w:szCs w:val="24"/>
        </w:rPr>
        <w:t>Give reassurance and information</w:t>
      </w:r>
    </w:p>
    <w:p w14:paraId="4420BA33" w14:textId="28F3FB38" w:rsidR="00DE291C" w:rsidRPr="00701934" w:rsidRDefault="00DE291C" w:rsidP="00F43F93">
      <w:pPr>
        <w:pStyle w:val="ListParagraph"/>
        <w:numPr>
          <w:ilvl w:val="8"/>
          <w:numId w:val="29"/>
        </w:numPr>
        <w:jc w:val="both"/>
        <w:rPr>
          <w:sz w:val="24"/>
          <w:szCs w:val="24"/>
        </w:rPr>
      </w:pPr>
      <w:r w:rsidRPr="00701934">
        <w:rPr>
          <w:sz w:val="24"/>
          <w:szCs w:val="24"/>
        </w:rPr>
        <w:t>Action E</w:t>
      </w:r>
      <w:r w:rsidR="00963DBA" w:rsidRPr="00701934">
        <w:rPr>
          <w:sz w:val="24"/>
          <w:szCs w:val="24"/>
        </w:rPr>
        <w:t>: Encourage appropriate professional help</w:t>
      </w:r>
    </w:p>
    <w:p w14:paraId="1247FB39" w14:textId="3A636BEC" w:rsidR="00DE291C" w:rsidRPr="00701934" w:rsidRDefault="00DE291C" w:rsidP="00F43F93">
      <w:pPr>
        <w:pStyle w:val="ListParagraph"/>
        <w:numPr>
          <w:ilvl w:val="8"/>
          <w:numId w:val="29"/>
        </w:numPr>
        <w:jc w:val="both"/>
        <w:rPr>
          <w:sz w:val="24"/>
          <w:szCs w:val="24"/>
        </w:rPr>
      </w:pPr>
      <w:r w:rsidRPr="00701934">
        <w:rPr>
          <w:sz w:val="24"/>
          <w:szCs w:val="24"/>
        </w:rPr>
        <w:t>Action E</w:t>
      </w:r>
      <w:r w:rsidR="00963DBA" w:rsidRPr="00701934">
        <w:rPr>
          <w:sz w:val="24"/>
          <w:szCs w:val="24"/>
        </w:rPr>
        <w:t>: Encourage self-help and other support strategies</w:t>
      </w:r>
    </w:p>
    <w:p w14:paraId="6B9BD4D9" w14:textId="32D7B9C1" w:rsidR="005D78B5" w:rsidRPr="00701934" w:rsidRDefault="00066C28" w:rsidP="00F43F93">
      <w:pPr>
        <w:pStyle w:val="ListParagraph"/>
        <w:numPr>
          <w:ilvl w:val="7"/>
          <w:numId w:val="29"/>
        </w:numPr>
        <w:jc w:val="both"/>
        <w:rPr>
          <w:sz w:val="24"/>
          <w:szCs w:val="24"/>
        </w:rPr>
      </w:pPr>
      <w:r w:rsidRPr="00701934">
        <w:rPr>
          <w:sz w:val="24"/>
          <w:szCs w:val="24"/>
        </w:rPr>
        <w:t>For more detailed</w:t>
      </w:r>
      <w:r w:rsidR="008D54D4" w:rsidRPr="00701934">
        <w:rPr>
          <w:sz w:val="24"/>
          <w:szCs w:val="24"/>
        </w:rPr>
        <w:t xml:space="preserve"> information, </w:t>
      </w:r>
      <w:r w:rsidR="00684800" w:rsidRPr="00701934">
        <w:rPr>
          <w:sz w:val="24"/>
          <w:szCs w:val="24"/>
        </w:rPr>
        <w:t xml:space="preserve">See </w:t>
      </w:r>
      <w:r w:rsidR="00684800" w:rsidRPr="00701934">
        <w:rPr>
          <w:i/>
          <w:sz w:val="24"/>
          <w:szCs w:val="24"/>
        </w:rPr>
        <w:t>Mental Health First Aid USA Manual</w:t>
      </w:r>
      <w:r w:rsidR="00684800" w:rsidRPr="00701934">
        <w:rPr>
          <w:sz w:val="24"/>
          <w:szCs w:val="24"/>
        </w:rPr>
        <w:t xml:space="preserve"> (2015).</w:t>
      </w:r>
    </w:p>
    <w:p w14:paraId="18FDEA3F" w14:textId="4EE4CB9A" w:rsidR="00476A71" w:rsidRPr="00701934" w:rsidRDefault="00476A71" w:rsidP="00476A71">
      <w:pPr>
        <w:ind w:left="1890"/>
        <w:jc w:val="both"/>
        <w:rPr>
          <w:sz w:val="24"/>
          <w:szCs w:val="24"/>
        </w:rPr>
      </w:pPr>
      <w:r w:rsidRPr="00701934">
        <w:rPr>
          <w:rFonts w:cstheme="minorHAnsi"/>
          <w:sz w:val="24"/>
          <w:szCs w:val="24"/>
        </w:rPr>
        <w:t>National Guardianship Association Standards of Practice for Agencies and Programs Providing Guardianship Services Standards I – III, V</w:t>
      </w:r>
      <w:r w:rsidR="000E3496" w:rsidRPr="00701934">
        <w:rPr>
          <w:rFonts w:cstheme="minorHAnsi"/>
          <w:sz w:val="24"/>
          <w:szCs w:val="24"/>
        </w:rPr>
        <w:t xml:space="preserve"> - </w:t>
      </w:r>
      <w:r w:rsidRPr="00701934">
        <w:rPr>
          <w:rFonts w:cstheme="minorHAnsi"/>
          <w:sz w:val="24"/>
          <w:szCs w:val="24"/>
        </w:rPr>
        <w:t>VI</w:t>
      </w:r>
      <w:r w:rsidR="000E3496" w:rsidRPr="00701934">
        <w:rPr>
          <w:rFonts w:cstheme="minorHAnsi"/>
          <w:sz w:val="24"/>
          <w:szCs w:val="24"/>
        </w:rPr>
        <w:t>II</w:t>
      </w:r>
      <w:r w:rsidRPr="00701934">
        <w:rPr>
          <w:rFonts w:cstheme="minorHAnsi"/>
          <w:sz w:val="24"/>
          <w:szCs w:val="24"/>
        </w:rPr>
        <w:t>; National Guardianship Association Ethical Principles 1 - 8; National Guardianship Association Standards of Practice 1</w:t>
      </w:r>
      <w:r w:rsidR="00885E05" w:rsidRPr="00701934">
        <w:rPr>
          <w:rFonts w:cstheme="minorHAnsi"/>
          <w:sz w:val="24"/>
          <w:szCs w:val="24"/>
        </w:rPr>
        <w:t>, 3</w:t>
      </w:r>
      <w:r w:rsidRPr="00701934">
        <w:rPr>
          <w:rFonts w:cstheme="minorHAnsi"/>
          <w:sz w:val="24"/>
          <w:szCs w:val="24"/>
        </w:rPr>
        <w:t xml:space="preserve">, </w:t>
      </w:r>
      <w:r w:rsidR="00885E05" w:rsidRPr="00701934">
        <w:rPr>
          <w:rFonts w:cstheme="minorHAnsi"/>
          <w:sz w:val="24"/>
          <w:szCs w:val="24"/>
        </w:rPr>
        <w:t xml:space="preserve">5 – 14, </w:t>
      </w:r>
      <w:r w:rsidRPr="00701934">
        <w:rPr>
          <w:rFonts w:cstheme="minorHAnsi"/>
          <w:sz w:val="24"/>
          <w:szCs w:val="24"/>
        </w:rPr>
        <w:t>and 24</w:t>
      </w:r>
      <w:r w:rsidR="008F64D0" w:rsidRPr="00701934">
        <w:rPr>
          <w:rFonts w:cstheme="minorHAnsi"/>
          <w:sz w:val="24"/>
          <w:szCs w:val="24"/>
        </w:rPr>
        <w:t>.</w:t>
      </w:r>
    </w:p>
    <w:p w14:paraId="3BC44094" w14:textId="77777777" w:rsidR="00DB1F83" w:rsidRPr="00701934" w:rsidRDefault="00DB1F83" w:rsidP="00DB1F83">
      <w:pPr>
        <w:pStyle w:val="ListParagraph"/>
        <w:ind w:left="1530"/>
        <w:jc w:val="both"/>
        <w:rPr>
          <w:sz w:val="24"/>
          <w:szCs w:val="24"/>
        </w:rPr>
      </w:pPr>
    </w:p>
    <w:p w14:paraId="424C80A2" w14:textId="6B87A5BF" w:rsidR="000B2F04" w:rsidRPr="00701934" w:rsidRDefault="00674A47" w:rsidP="00F43F93">
      <w:pPr>
        <w:pStyle w:val="ListParagraph"/>
        <w:numPr>
          <w:ilvl w:val="6"/>
          <w:numId w:val="29"/>
        </w:numPr>
        <w:jc w:val="both"/>
        <w:rPr>
          <w:sz w:val="24"/>
          <w:szCs w:val="24"/>
        </w:rPr>
      </w:pPr>
      <w:r w:rsidRPr="00701934">
        <w:rPr>
          <w:sz w:val="24"/>
          <w:szCs w:val="24"/>
        </w:rPr>
        <w:t xml:space="preserve">The Office of Behavioral Health (OBH) </w:t>
      </w:r>
      <w:r w:rsidR="00E27AAB" w:rsidRPr="00701934">
        <w:rPr>
          <w:sz w:val="24"/>
          <w:szCs w:val="24"/>
        </w:rPr>
        <w:t xml:space="preserve">administers two state mental health hospitals, purchases services to prevent and treat mental health and substance abuse disorders through contracts with behavioral health providers, </w:t>
      </w:r>
      <w:r w:rsidR="002A53C3" w:rsidRPr="00701934">
        <w:rPr>
          <w:sz w:val="24"/>
          <w:szCs w:val="24"/>
        </w:rPr>
        <w:t xml:space="preserve">regulates the behavioral health system, and </w:t>
      </w:r>
      <w:r w:rsidR="00865476" w:rsidRPr="00701934">
        <w:rPr>
          <w:sz w:val="24"/>
          <w:szCs w:val="24"/>
        </w:rPr>
        <w:t xml:space="preserve">provides training, technical assistance, </w:t>
      </w:r>
      <w:r w:rsidR="00F31309" w:rsidRPr="00701934">
        <w:rPr>
          <w:sz w:val="24"/>
          <w:szCs w:val="24"/>
        </w:rPr>
        <w:t>evaluation, data analysis, prevention services and administrative support to behavioral health</w:t>
      </w:r>
      <w:r w:rsidR="00273CDE" w:rsidRPr="00701934">
        <w:rPr>
          <w:sz w:val="24"/>
          <w:szCs w:val="24"/>
        </w:rPr>
        <w:t xml:space="preserve"> providers and stakeholders.</w:t>
      </w:r>
      <w:r w:rsidR="007C5036" w:rsidRPr="00701934">
        <w:rPr>
          <w:sz w:val="24"/>
          <w:szCs w:val="24"/>
        </w:rPr>
        <w:t xml:space="preserve"> The OBH serves as the federally designated “Single State Authority” for mental health and substance abuse.</w:t>
      </w:r>
    </w:p>
    <w:p w14:paraId="0BEF9ADA" w14:textId="77777777" w:rsidR="003C3A80" w:rsidRPr="00701934" w:rsidRDefault="003C3A80" w:rsidP="003C3A80">
      <w:pPr>
        <w:pStyle w:val="ListParagraph"/>
        <w:ind w:left="1530"/>
        <w:jc w:val="both"/>
        <w:rPr>
          <w:rFonts w:cstheme="minorHAnsi"/>
          <w:sz w:val="24"/>
          <w:szCs w:val="24"/>
        </w:rPr>
      </w:pPr>
    </w:p>
    <w:p w14:paraId="56F48C7F" w14:textId="19EB52E1" w:rsidR="0073137C" w:rsidRPr="00701934" w:rsidRDefault="0073137C" w:rsidP="00F43F93">
      <w:pPr>
        <w:pStyle w:val="ListParagraph"/>
        <w:numPr>
          <w:ilvl w:val="7"/>
          <w:numId w:val="29"/>
        </w:numPr>
        <w:jc w:val="both"/>
        <w:rPr>
          <w:rFonts w:cstheme="minorHAnsi"/>
          <w:sz w:val="24"/>
          <w:szCs w:val="24"/>
        </w:rPr>
      </w:pPr>
      <w:r w:rsidRPr="00701934">
        <w:rPr>
          <w:rFonts w:cstheme="minorHAnsi"/>
          <w:sz w:val="24"/>
          <w:szCs w:val="24"/>
        </w:rPr>
        <w:t xml:space="preserve">Colorado’s Mental Health Care and </w:t>
      </w:r>
      <w:r w:rsidR="00257049" w:rsidRPr="00701934">
        <w:rPr>
          <w:rFonts w:cstheme="minorHAnsi"/>
          <w:sz w:val="24"/>
          <w:szCs w:val="24"/>
        </w:rPr>
        <w:t>T</w:t>
      </w:r>
      <w:r w:rsidRPr="00701934">
        <w:rPr>
          <w:rFonts w:cstheme="minorHAnsi"/>
          <w:sz w:val="24"/>
          <w:szCs w:val="24"/>
        </w:rPr>
        <w:t xml:space="preserve">reatment System explained: </w:t>
      </w:r>
    </w:p>
    <w:p w14:paraId="7EBECA69" w14:textId="2E496A62" w:rsidR="0073137C" w:rsidRPr="00701934" w:rsidRDefault="005E4CBE" w:rsidP="0073137C">
      <w:pPr>
        <w:pStyle w:val="NormalWeb"/>
        <w:spacing w:before="0" w:beforeAutospacing="0" w:after="0" w:afterAutospacing="0"/>
        <w:ind w:left="1440" w:firstLine="720"/>
        <w:rPr>
          <w:rStyle w:val="Hyperlink"/>
          <w:rFonts w:asciiTheme="minorHAnsi" w:hAnsiTheme="minorHAnsi" w:cstheme="minorHAnsi"/>
          <w:color w:val="auto"/>
        </w:rPr>
      </w:pPr>
      <w:hyperlink r:id="rId38" w:history="1">
        <w:r w:rsidR="0073137C" w:rsidRPr="00701934">
          <w:rPr>
            <w:rStyle w:val="Hyperlink"/>
            <w:rFonts w:asciiTheme="minorHAnsi" w:hAnsiTheme="minorHAnsi" w:cstheme="minorHAnsi"/>
            <w:color w:val="auto"/>
          </w:rPr>
          <w:t>https://www.colorado.gov/pacific/cdhs/behavioral-health</w:t>
        </w:r>
      </w:hyperlink>
    </w:p>
    <w:p w14:paraId="5182F1D0" w14:textId="2783ABF4" w:rsidR="00EB4BBC" w:rsidRPr="00701934" w:rsidRDefault="00EB4BBC" w:rsidP="0073137C">
      <w:pPr>
        <w:pStyle w:val="NormalWeb"/>
        <w:spacing w:before="0" w:beforeAutospacing="0" w:after="0" w:afterAutospacing="0"/>
        <w:ind w:left="1440" w:firstLine="720"/>
        <w:rPr>
          <w:rStyle w:val="Hyperlink"/>
          <w:rFonts w:asciiTheme="minorHAnsi" w:hAnsiTheme="minorHAnsi" w:cstheme="minorHAnsi"/>
          <w:color w:val="auto"/>
        </w:rPr>
      </w:pPr>
    </w:p>
    <w:p w14:paraId="01687EFE" w14:textId="48542A9C" w:rsidR="00EB4BBC" w:rsidRPr="00701934" w:rsidRDefault="00456C9B" w:rsidP="00F43F93">
      <w:pPr>
        <w:pStyle w:val="NormalWeb"/>
        <w:numPr>
          <w:ilvl w:val="7"/>
          <w:numId w:val="29"/>
        </w:numPr>
        <w:spacing w:before="0" w:beforeAutospacing="0" w:after="0" w:afterAutospacing="0"/>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 xml:space="preserve">CDHS </w:t>
      </w:r>
      <w:r w:rsidR="00B977CB" w:rsidRPr="00701934">
        <w:rPr>
          <w:rStyle w:val="Hyperlink"/>
          <w:rFonts w:asciiTheme="minorHAnsi" w:hAnsiTheme="minorHAnsi" w:cstheme="minorHAnsi"/>
          <w:color w:val="auto"/>
          <w:u w:val="none"/>
        </w:rPr>
        <w:t>Forms</w:t>
      </w:r>
      <w:r w:rsidR="006A518F" w:rsidRPr="00701934">
        <w:rPr>
          <w:rStyle w:val="Hyperlink"/>
          <w:rFonts w:asciiTheme="minorHAnsi" w:hAnsiTheme="minorHAnsi" w:cstheme="minorHAnsi"/>
          <w:color w:val="auto"/>
          <w:u w:val="none"/>
        </w:rPr>
        <w:t xml:space="preserve"> related to </w:t>
      </w:r>
      <w:r w:rsidR="006A518F" w:rsidRPr="00701934">
        <w:rPr>
          <w:rFonts w:asciiTheme="minorHAnsi" w:hAnsiTheme="minorHAnsi" w:cstheme="minorHAnsi"/>
        </w:rPr>
        <w:t>Mental Health Care and Treatment System</w:t>
      </w:r>
    </w:p>
    <w:p w14:paraId="3F5EDE4C" w14:textId="2DD08AF9" w:rsidR="005125A4" w:rsidRPr="00701934" w:rsidRDefault="005E4CBE" w:rsidP="005125A4">
      <w:pPr>
        <w:pStyle w:val="NormalWeb"/>
        <w:spacing w:before="0" w:beforeAutospacing="0" w:after="0" w:afterAutospacing="0"/>
        <w:ind w:left="2250"/>
        <w:rPr>
          <w:rStyle w:val="Hyperlink"/>
          <w:rFonts w:asciiTheme="minorHAnsi" w:hAnsiTheme="minorHAnsi" w:cstheme="minorHAnsi"/>
          <w:color w:val="auto"/>
        </w:rPr>
      </w:pPr>
      <w:hyperlink r:id="rId39" w:history="1">
        <w:r w:rsidR="005125A4" w:rsidRPr="00701934">
          <w:rPr>
            <w:rStyle w:val="Hyperlink"/>
            <w:rFonts w:asciiTheme="minorHAnsi" w:hAnsiTheme="minorHAnsi" w:cstheme="minorHAnsi"/>
            <w:color w:val="auto"/>
          </w:rPr>
          <w:t>https://www.colorado.gov/pacific/cdhs/forms-20</w:t>
        </w:r>
      </w:hyperlink>
    </w:p>
    <w:p w14:paraId="3470416F" w14:textId="77777777" w:rsidR="009C282E" w:rsidRPr="00701934" w:rsidRDefault="009C282E" w:rsidP="005125A4">
      <w:pPr>
        <w:pStyle w:val="NormalWeb"/>
        <w:spacing w:before="0" w:beforeAutospacing="0" w:after="0" w:afterAutospacing="0"/>
        <w:ind w:left="2250"/>
        <w:rPr>
          <w:rStyle w:val="Hyperlink"/>
          <w:rFonts w:asciiTheme="minorHAnsi" w:hAnsiTheme="minorHAnsi" w:cstheme="minorHAnsi"/>
          <w:color w:val="auto"/>
        </w:rPr>
      </w:pPr>
    </w:p>
    <w:p w14:paraId="6905AF93" w14:textId="2D8F0B3F" w:rsidR="00E53B5E" w:rsidRPr="00701934" w:rsidRDefault="00686B5E"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Drug Application for Emergency Commitment</w:t>
      </w:r>
    </w:p>
    <w:p w14:paraId="63AF4B13" w14:textId="77777777" w:rsidR="009C282E" w:rsidRPr="00701934" w:rsidRDefault="009C282E" w:rsidP="009C282E">
      <w:pPr>
        <w:pStyle w:val="NormalWeb"/>
        <w:spacing w:before="0" w:beforeAutospacing="0" w:after="0" w:afterAutospacing="0"/>
        <w:ind w:left="2970"/>
        <w:jc w:val="both"/>
        <w:rPr>
          <w:rStyle w:val="Hyperlink"/>
          <w:rFonts w:asciiTheme="minorHAnsi" w:hAnsiTheme="minorHAnsi" w:cstheme="minorHAnsi"/>
          <w:color w:val="auto"/>
          <w:u w:val="none"/>
        </w:rPr>
      </w:pPr>
    </w:p>
    <w:p w14:paraId="420F5BED" w14:textId="4A0ED899" w:rsidR="001A4DCC" w:rsidRPr="00701934" w:rsidRDefault="001A4DCC"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Emergency Commitment Process</w:t>
      </w:r>
      <w:r w:rsidR="001C65F7" w:rsidRPr="00701934">
        <w:rPr>
          <w:rStyle w:val="Hyperlink"/>
          <w:rFonts w:asciiTheme="minorHAnsi" w:hAnsiTheme="minorHAnsi" w:cstheme="minorHAnsi"/>
          <w:color w:val="auto"/>
          <w:u w:val="none"/>
        </w:rPr>
        <w:t xml:space="preserve"> for Alcohol</w:t>
      </w:r>
    </w:p>
    <w:p w14:paraId="510F2634" w14:textId="620D7D55" w:rsidR="00686B5E" w:rsidRPr="00701934" w:rsidRDefault="00E53B5E" w:rsidP="00F43F93">
      <w:pPr>
        <w:pStyle w:val="NormalWeb"/>
        <w:numPr>
          <w:ilvl w:val="1"/>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Application for Emergency Commitment of Intoxicated or Incapacitated Person</w:t>
      </w:r>
    </w:p>
    <w:p w14:paraId="689D33F1" w14:textId="77777777" w:rsidR="009C282E" w:rsidRPr="00701934" w:rsidRDefault="009C282E" w:rsidP="009C282E">
      <w:pPr>
        <w:pStyle w:val="NormalWeb"/>
        <w:spacing w:before="0" w:beforeAutospacing="0" w:after="0" w:afterAutospacing="0"/>
        <w:ind w:left="2970"/>
        <w:jc w:val="both"/>
        <w:rPr>
          <w:rStyle w:val="Hyperlink"/>
          <w:rFonts w:asciiTheme="minorHAnsi" w:hAnsiTheme="minorHAnsi" w:cstheme="minorHAnsi"/>
          <w:color w:val="auto"/>
          <w:u w:val="none"/>
        </w:rPr>
      </w:pPr>
    </w:p>
    <w:p w14:paraId="3A8E0F61" w14:textId="56DFF3EA" w:rsidR="00505A08" w:rsidRPr="00701934" w:rsidRDefault="00D56454"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Involuntary Commitment Application for Substance Abuse</w:t>
      </w:r>
    </w:p>
    <w:p w14:paraId="04A87A32" w14:textId="77777777" w:rsidR="009C282E" w:rsidRPr="00701934" w:rsidRDefault="009C282E" w:rsidP="009C282E">
      <w:pPr>
        <w:pStyle w:val="NormalWeb"/>
        <w:spacing w:before="0" w:beforeAutospacing="0" w:after="0" w:afterAutospacing="0"/>
        <w:ind w:left="2970"/>
        <w:jc w:val="both"/>
        <w:rPr>
          <w:rStyle w:val="Hyperlink"/>
          <w:rFonts w:asciiTheme="minorHAnsi" w:hAnsiTheme="minorHAnsi" w:cstheme="minorHAnsi"/>
          <w:color w:val="auto"/>
          <w:u w:val="none"/>
        </w:rPr>
      </w:pPr>
    </w:p>
    <w:p w14:paraId="17C3DA6B" w14:textId="71DE9FE1" w:rsidR="00D74F27" w:rsidRPr="00701934" w:rsidRDefault="00D74F27"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Transportation Hold Fact Sheet</w:t>
      </w:r>
    </w:p>
    <w:p w14:paraId="61ADE832" w14:textId="25306668" w:rsidR="00E53B5E" w:rsidRPr="00701934" w:rsidRDefault="00D74F27" w:rsidP="00F43F93">
      <w:pPr>
        <w:pStyle w:val="NormalWeb"/>
        <w:numPr>
          <w:ilvl w:val="1"/>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I</w:t>
      </w:r>
      <w:r w:rsidR="00A01218" w:rsidRPr="00701934">
        <w:rPr>
          <w:rStyle w:val="Hyperlink"/>
          <w:rFonts w:asciiTheme="minorHAnsi" w:hAnsiTheme="minorHAnsi" w:cstheme="minorHAnsi"/>
          <w:color w:val="auto"/>
          <w:u w:val="none"/>
        </w:rPr>
        <w:t>nvoluntary Tran</w:t>
      </w:r>
      <w:r w:rsidR="001310B0" w:rsidRPr="00701934">
        <w:rPr>
          <w:rStyle w:val="Hyperlink"/>
          <w:rFonts w:asciiTheme="minorHAnsi" w:hAnsiTheme="minorHAnsi" w:cstheme="minorHAnsi"/>
          <w:color w:val="auto"/>
          <w:u w:val="none"/>
        </w:rPr>
        <w:t>s</w:t>
      </w:r>
      <w:r w:rsidR="00A01218" w:rsidRPr="00701934">
        <w:rPr>
          <w:rStyle w:val="Hyperlink"/>
          <w:rFonts w:asciiTheme="minorHAnsi" w:hAnsiTheme="minorHAnsi" w:cstheme="minorHAnsi"/>
          <w:color w:val="auto"/>
          <w:u w:val="none"/>
        </w:rPr>
        <w:t>portation Hold (M-.05)</w:t>
      </w:r>
    </w:p>
    <w:p w14:paraId="61C47BC1" w14:textId="77777777" w:rsidR="003208E6" w:rsidRPr="00701934" w:rsidRDefault="003208E6" w:rsidP="003208E6">
      <w:pPr>
        <w:pStyle w:val="NormalWeb"/>
        <w:spacing w:before="0" w:beforeAutospacing="0" w:after="0" w:afterAutospacing="0"/>
        <w:ind w:left="2970"/>
        <w:jc w:val="both"/>
        <w:rPr>
          <w:rStyle w:val="Hyperlink"/>
          <w:rFonts w:asciiTheme="minorHAnsi" w:hAnsiTheme="minorHAnsi" w:cstheme="minorHAnsi"/>
          <w:color w:val="auto"/>
          <w:u w:val="none"/>
        </w:rPr>
      </w:pPr>
    </w:p>
    <w:p w14:paraId="7895CE9B" w14:textId="1C4740D9" w:rsidR="001310B0" w:rsidRPr="00701934" w:rsidRDefault="001310B0"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Emergency Mental Il</w:t>
      </w:r>
      <w:r w:rsidR="002D5598" w:rsidRPr="00701934">
        <w:rPr>
          <w:rStyle w:val="Hyperlink"/>
          <w:rFonts w:asciiTheme="minorHAnsi" w:hAnsiTheme="minorHAnsi" w:cstheme="minorHAnsi"/>
          <w:color w:val="auto"/>
          <w:u w:val="none"/>
        </w:rPr>
        <w:t>l</w:t>
      </w:r>
      <w:r w:rsidR="001C65F7" w:rsidRPr="00701934">
        <w:rPr>
          <w:rStyle w:val="Hyperlink"/>
          <w:rFonts w:asciiTheme="minorHAnsi" w:hAnsiTheme="minorHAnsi" w:cstheme="minorHAnsi"/>
          <w:color w:val="auto"/>
          <w:u w:val="none"/>
        </w:rPr>
        <w:t>n</w:t>
      </w:r>
      <w:r w:rsidRPr="00701934">
        <w:rPr>
          <w:rStyle w:val="Hyperlink"/>
          <w:rFonts w:asciiTheme="minorHAnsi" w:hAnsiTheme="minorHAnsi" w:cstheme="minorHAnsi"/>
          <w:color w:val="auto"/>
          <w:u w:val="none"/>
        </w:rPr>
        <w:t>ess</w:t>
      </w:r>
      <w:r w:rsidR="002D5598" w:rsidRPr="00701934">
        <w:rPr>
          <w:rStyle w:val="Hyperlink"/>
          <w:rFonts w:asciiTheme="minorHAnsi" w:hAnsiTheme="minorHAnsi" w:cstheme="minorHAnsi"/>
          <w:color w:val="auto"/>
          <w:u w:val="none"/>
        </w:rPr>
        <w:t xml:space="preserve"> Report and Application</w:t>
      </w:r>
    </w:p>
    <w:p w14:paraId="748F8604" w14:textId="77777777" w:rsidR="00BF0E88" w:rsidRPr="00701934" w:rsidRDefault="00BF0E88" w:rsidP="00BF0E88">
      <w:pPr>
        <w:pStyle w:val="NormalWeb"/>
        <w:spacing w:before="0" w:beforeAutospacing="0" w:after="0" w:afterAutospacing="0"/>
        <w:ind w:left="2970"/>
        <w:jc w:val="both"/>
        <w:rPr>
          <w:rStyle w:val="Hyperlink"/>
          <w:rFonts w:asciiTheme="minorHAnsi" w:hAnsiTheme="minorHAnsi" w:cstheme="minorHAnsi"/>
          <w:color w:val="auto"/>
          <w:u w:val="none"/>
        </w:rPr>
      </w:pPr>
    </w:p>
    <w:p w14:paraId="6E2448A3" w14:textId="13278917" w:rsidR="001310B0" w:rsidRPr="00701934" w:rsidRDefault="001310B0" w:rsidP="00F43F93">
      <w:pPr>
        <w:pStyle w:val="NormalWeb"/>
        <w:numPr>
          <w:ilvl w:val="0"/>
          <w:numId w:val="53"/>
        </w:numPr>
        <w:spacing w:before="0" w:beforeAutospacing="0" w:after="0" w:afterAutospacing="0"/>
        <w:jc w:val="both"/>
        <w:rPr>
          <w:rStyle w:val="Hyperlink"/>
          <w:rFonts w:asciiTheme="minorHAnsi" w:hAnsiTheme="minorHAnsi" w:cstheme="minorHAnsi"/>
          <w:color w:val="auto"/>
          <w:u w:val="none"/>
        </w:rPr>
      </w:pPr>
      <w:r w:rsidRPr="00701934">
        <w:rPr>
          <w:rStyle w:val="Hyperlink"/>
          <w:rFonts w:asciiTheme="minorHAnsi" w:hAnsiTheme="minorHAnsi" w:cstheme="minorHAnsi"/>
          <w:color w:val="auto"/>
          <w:u w:val="none"/>
        </w:rPr>
        <w:t>Rights of Patients</w:t>
      </w:r>
    </w:p>
    <w:p w14:paraId="79A36708" w14:textId="28B38856" w:rsidR="00E53B5E" w:rsidRPr="00701934" w:rsidRDefault="00E53B5E" w:rsidP="005125A4">
      <w:pPr>
        <w:pStyle w:val="NormalWeb"/>
        <w:spacing w:before="0" w:beforeAutospacing="0" w:after="0" w:afterAutospacing="0"/>
        <w:ind w:left="2250"/>
        <w:rPr>
          <w:rFonts w:asciiTheme="minorHAnsi" w:hAnsiTheme="minorHAnsi" w:cstheme="minorHAnsi"/>
        </w:rPr>
      </w:pPr>
    </w:p>
    <w:p w14:paraId="0A820816" w14:textId="397CFA5A" w:rsidR="00F8503B" w:rsidRPr="00701934" w:rsidRDefault="00F8503B" w:rsidP="005125A4">
      <w:pPr>
        <w:pStyle w:val="NormalWeb"/>
        <w:spacing w:before="0" w:beforeAutospacing="0" w:after="0" w:afterAutospacing="0"/>
        <w:ind w:left="2250"/>
        <w:rPr>
          <w:rFonts w:asciiTheme="minorHAnsi" w:hAnsiTheme="minorHAnsi" w:cstheme="minorHAnsi"/>
        </w:rPr>
      </w:pPr>
    </w:p>
    <w:p w14:paraId="5B30CB65" w14:textId="18C47D5D" w:rsidR="00526A9F" w:rsidRPr="00701934" w:rsidRDefault="000F29CC" w:rsidP="00F43F93">
      <w:pPr>
        <w:pStyle w:val="ListParagraph"/>
        <w:numPr>
          <w:ilvl w:val="6"/>
          <w:numId w:val="29"/>
        </w:numPr>
        <w:jc w:val="both"/>
        <w:rPr>
          <w:rFonts w:cstheme="minorHAnsi"/>
          <w:sz w:val="24"/>
          <w:szCs w:val="24"/>
        </w:rPr>
      </w:pPr>
      <w:r w:rsidRPr="00701934">
        <w:rPr>
          <w:rFonts w:cstheme="minorHAnsi"/>
          <w:sz w:val="24"/>
          <w:szCs w:val="24"/>
        </w:rPr>
        <w:t>Rights</w:t>
      </w:r>
      <w:r w:rsidR="00414A3A" w:rsidRPr="00701934">
        <w:rPr>
          <w:rFonts w:cstheme="minorHAnsi"/>
          <w:sz w:val="24"/>
          <w:szCs w:val="24"/>
        </w:rPr>
        <w:t xml:space="preserve"> of Patients</w:t>
      </w:r>
    </w:p>
    <w:p w14:paraId="450A1DA5" w14:textId="3FD8548E" w:rsidR="003106AC" w:rsidRPr="00701934" w:rsidRDefault="00C428A4" w:rsidP="00F43F93">
      <w:pPr>
        <w:pStyle w:val="ListParagraph"/>
        <w:numPr>
          <w:ilvl w:val="7"/>
          <w:numId w:val="29"/>
        </w:numPr>
        <w:jc w:val="both"/>
        <w:rPr>
          <w:sz w:val="24"/>
          <w:szCs w:val="24"/>
        </w:rPr>
      </w:pPr>
      <w:r w:rsidRPr="00701934">
        <w:rPr>
          <w:rFonts w:cstheme="minorHAnsi"/>
          <w:sz w:val="24"/>
          <w:szCs w:val="24"/>
        </w:rPr>
        <w:t xml:space="preserve">Your </w:t>
      </w:r>
      <w:r w:rsidR="007A535E" w:rsidRPr="00701934">
        <w:rPr>
          <w:rFonts w:cstheme="minorHAnsi"/>
          <w:sz w:val="24"/>
          <w:szCs w:val="24"/>
        </w:rPr>
        <w:t xml:space="preserve">Treatment: </w:t>
      </w:r>
      <w:r w:rsidR="00DE1AB5" w:rsidRPr="00701934">
        <w:rPr>
          <w:rFonts w:cstheme="minorHAnsi"/>
          <w:sz w:val="24"/>
          <w:szCs w:val="24"/>
        </w:rPr>
        <w:t xml:space="preserve">you will be examined </w:t>
      </w:r>
      <w:r w:rsidR="00315994" w:rsidRPr="00701934">
        <w:rPr>
          <w:rFonts w:cstheme="minorHAnsi"/>
          <w:sz w:val="24"/>
          <w:szCs w:val="24"/>
        </w:rPr>
        <w:t>to determine your</w:t>
      </w:r>
      <w:r w:rsidR="00315994" w:rsidRPr="00701934">
        <w:rPr>
          <w:sz w:val="24"/>
          <w:szCs w:val="24"/>
        </w:rPr>
        <w:t xml:space="preserve"> mental condition</w:t>
      </w:r>
      <w:r w:rsidR="00B67DCA" w:rsidRPr="00701934">
        <w:rPr>
          <w:sz w:val="24"/>
          <w:szCs w:val="24"/>
        </w:rPr>
        <w:t xml:space="preserve">. We believe that if you understand and participate in your evaluation, care, and treatment, you may achieve better results. </w:t>
      </w:r>
      <w:r w:rsidR="007B4F6E" w:rsidRPr="00701934">
        <w:rPr>
          <w:sz w:val="24"/>
          <w:szCs w:val="24"/>
        </w:rPr>
        <w:t xml:space="preserve">The staff has a responsibility to </w:t>
      </w:r>
      <w:r w:rsidR="00100F36" w:rsidRPr="00701934">
        <w:rPr>
          <w:sz w:val="24"/>
          <w:szCs w:val="24"/>
        </w:rPr>
        <w:t>give you the best care and treatment possible and available and to respect your rights.</w:t>
      </w:r>
    </w:p>
    <w:p w14:paraId="51596538" w14:textId="2F588B1F" w:rsidR="00315994" w:rsidRPr="00701934" w:rsidRDefault="00A76AEF" w:rsidP="00F43F93">
      <w:pPr>
        <w:pStyle w:val="ListParagraph"/>
        <w:numPr>
          <w:ilvl w:val="7"/>
          <w:numId w:val="29"/>
        </w:numPr>
        <w:jc w:val="both"/>
        <w:rPr>
          <w:sz w:val="24"/>
          <w:szCs w:val="24"/>
        </w:rPr>
      </w:pPr>
      <w:r w:rsidRPr="00701934">
        <w:rPr>
          <w:sz w:val="24"/>
          <w:szCs w:val="24"/>
        </w:rPr>
        <w:t xml:space="preserve">No Discrimination: </w:t>
      </w:r>
      <w:r w:rsidR="00F4389C" w:rsidRPr="00701934">
        <w:rPr>
          <w:sz w:val="24"/>
          <w:szCs w:val="24"/>
        </w:rPr>
        <w:t>You have the right to the same consideration and treatment as anyone else</w:t>
      </w:r>
      <w:r w:rsidR="0051393D" w:rsidRPr="00701934">
        <w:rPr>
          <w:sz w:val="24"/>
          <w:szCs w:val="24"/>
        </w:rPr>
        <w:t xml:space="preserve"> regardless of race, color, national origin, religion, age, sex, political affiliation, financial </w:t>
      </w:r>
      <w:proofErr w:type="gramStart"/>
      <w:r w:rsidR="0051393D" w:rsidRPr="00701934">
        <w:rPr>
          <w:sz w:val="24"/>
          <w:szCs w:val="24"/>
        </w:rPr>
        <w:t>status</w:t>
      </w:r>
      <w:proofErr w:type="gramEnd"/>
      <w:r w:rsidR="0051393D" w:rsidRPr="00701934">
        <w:rPr>
          <w:sz w:val="24"/>
          <w:szCs w:val="24"/>
        </w:rPr>
        <w:t xml:space="preserve"> or disability.</w:t>
      </w:r>
    </w:p>
    <w:p w14:paraId="72DE01B2" w14:textId="65E1F0A9" w:rsidR="001C7D7B" w:rsidRPr="00701934" w:rsidRDefault="001C7D7B" w:rsidP="00F43F93">
      <w:pPr>
        <w:pStyle w:val="ListParagraph"/>
        <w:numPr>
          <w:ilvl w:val="7"/>
          <w:numId w:val="29"/>
        </w:numPr>
        <w:jc w:val="both"/>
        <w:rPr>
          <w:sz w:val="24"/>
          <w:szCs w:val="24"/>
        </w:rPr>
      </w:pPr>
      <w:r w:rsidRPr="00701934">
        <w:rPr>
          <w:sz w:val="24"/>
          <w:szCs w:val="24"/>
        </w:rPr>
        <w:t xml:space="preserve">Your Lawyer: </w:t>
      </w:r>
      <w:r w:rsidR="00E94E5C" w:rsidRPr="00701934">
        <w:rPr>
          <w:sz w:val="24"/>
          <w:szCs w:val="24"/>
        </w:rPr>
        <w:t>You have the right to retain and consult with an attorney at any time. If you are here involuntarily, the court will appoint an attorney for you (at your own expense, if you are found able to afford one).</w:t>
      </w:r>
    </w:p>
    <w:p w14:paraId="27DA7B35" w14:textId="3AF4D146" w:rsidR="00007E6D" w:rsidRPr="00701934" w:rsidRDefault="00007E6D" w:rsidP="00F43F93">
      <w:pPr>
        <w:pStyle w:val="ListParagraph"/>
        <w:numPr>
          <w:ilvl w:val="7"/>
          <w:numId w:val="29"/>
        </w:numPr>
        <w:jc w:val="both"/>
        <w:rPr>
          <w:sz w:val="24"/>
          <w:szCs w:val="24"/>
        </w:rPr>
      </w:pPr>
      <w:r w:rsidRPr="00701934">
        <w:rPr>
          <w:sz w:val="24"/>
          <w:szCs w:val="24"/>
        </w:rPr>
        <w:t xml:space="preserve">Telephones: </w:t>
      </w:r>
      <w:r w:rsidR="00EF5A99" w:rsidRPr="00701934">
        <w:rPr>
          <w:sz w:val="24"/>
          <w:szCs w:val="24"/>
        </w:rPr>
        <w:t xml:space="preserve">You have the right ready access to telephones, both to make and receive calls in </w:t>
      </w:r>
      <w:r w:rsidR="008D2D5E" w:rsidRPr="00701934">
        <w:rPr>
          <w:sz w:val="24"/>
          <w:szCs w:val="24"/>
        </w:rPr>
        <w:t>privacy.</w:t>
      </w:r>
    </w:p>
    <w:p w14:paraId="5D0D3B6E" w14:textId="7ACF46AA" w:rsidR="008D2D5E" w:rsidRPr="00701934" w:rsidRDefault="00C26A72" w:rsidP="00F43F93">
      <w:pPr>
        <w:pStyle w:val="ListParagraph"/>
        <w:numPr>
          <w:ilvl w:val="7"/>
          <w:numId w:val="29"/>
        </w:numPr>
        <w:jc w:val="both"/>
        <w:rPr>
          <w:sz w:val="24"/>
          <w:szCs w:val="24"/>
        </w:rPr>
      </w:pPr>
      <w:r w:rsidRPr="00701934">
        <w:rPr>
          <w:sz w:val="24"/>
          <w:szCs w:val="24"/>
        </w:rPr>
        <w:t xml:space="preserve">Letters: You have the right to have access to letter writing materials, including postage. They will be provided if needed. </w:t>
      </w:r>
      <w:r w:rsidR="00E723DA" w:rsidRPr="00701934">
        <w:rPr>
          <w:sz w:val="24"/>
          <w:szCs w:val="24"/>
        </w:rPr>
        <w:t>If you are unable to write, members of the facility will assist you to write, prepare</w:t>
      </w:r>
      <w:r w:rsidR="00982938" w:rsidRPr="00701934">
        <w:rPr>
          <w:sz w:val="24"/>
          <w:szCs w:val="24"/>
        </w:rPr>
        <w:t>,</w:t>
      </w:r>
      <w:r w:rsidR="00E723DA" w:rsidRPr="00701934">
        <w:rPr>
          <w:sz w:val="24"/>
          <w:szCs w:val="24"/>
        </w:rPr>
        <w:t xml:space="preserve"> or mail correspondence.</w:t>
      </w:r>
    </w:p>
    <w:p w14:paraId="1F9DE28C" w14:textId="29367E60" w:rsidR="00982938" w:rsidRPr="00701934" w:rsidRDefault="00BD7F6B" w:rsidP="00F43F93">
      <w:pPr>
        <w:pStyle w:val="ListParagraph"/>
        <w:numPr>
          <w:ilvl w:val="7"/>
          <w:numId w:val="29"/>
        </w:numPr>
        <w:jc w:val="both"/>
        <w:rPr>
          <w:sz w:val="24"/>
          <w:szCs w:val="24"/>
        </w:rPr>
      </w:pPr>
      <w:r w:rsidRPr="00701934">
        <w:rPr>
          <w:sz w:val="24"/>
          <w:szCs w:val="24"/>
        </w:rPr>
        <w:t xml:space="preserve">Visitors: You have the right to frequent and convenient opportunities to meet with visitors. The </w:t>
      </w:r>
      <w:r w:rsidR="00265181" w:rsidRPr="00701934">
        <w:rPr>
          <w:sz w:val="24"/>
          <w:szCs w:val="24"/>
        </w:rPr>
        <w:t xml:space="preserve">facility may not deny </w:t>
      </w:r>
      <w:r w:rsidR="000E2B3A" w:rsidRPr="00701934">
        <w:rPr>
          <w:sz w:val="24"/>
          <w:szCs w:val="24"/>
        </w:rPr>
        <w:t>visits at any time by your attorney, clergyman, or physician.</w:t>
      </w:r>
    </w:p>
    <w:p w14:paraId="2A9ADF20" w14:textId="7D2C3F14" w:rsidR="007B4256" w:rsidRPr="00701934" w:rsidRDefault="007B4256" w:rsidP="00F43F93">
      <w:pPr>
        <w:pStyle w:val="ListParagraph"/>
        <w:numPr>
          <w:ilvl w:val="7"/>
          <w:numId w:val="29"/>
        </w:numPr>
        <w:jc w:val="both"/>
        <w:rPr>
          <w:sz w:val="24"/>
          <w:szCs w:val="24"/>
        </w:rPr>
      </w:pPr>
      <w:r w:rsidRPr="00701934">
        <w:rPr>
          <w:sz w:val="24"/>
          <w:szCs w:val="24"/>
        </w:rPr>
        <w:t>Refusal of Medication</w:t>
      </w:r>
      <w:r w:rsidR="003E7DB9" w:rsidRPr="00701934">
        <w:rPr>
          <w:sz w:val="24"/>
          <w:szCs w:val="24"/>
        </w:rPr>
        <w:t>s</w:t>
      </w:r>
      <w:r w:rsidRPr="00701934">
        <w:rPr>
          <w:sz w:val="24"/>
          <w:szCs w:val="24"/>
        </w:rPr>
        <w:t>:</w:t>
      </w:r>
      <w:r w:rsidR="003E7DB9" w:rsidRPr="00701934">
        <w:rPr>
          <w:sz w:val="24"/>
          <w:szCs w:val="24"/>
        </w:rPr>
        <w:t xml:space="preserve"> You have the right to refuse to take </w:t>
      </w:r>
      <w:proofErr w:type="gramStart"/>
      <w:r w:rsidR="003E7DB9" w:rsidRPr="00701934">
        <w:rPr>
          <w:sz w:val="24"/>
          <w:szCs w:val="24"/>
        </w:rPr>
        <w:t>medications, unless</w:t>
      </w:r>
      <w:proofErr w:type="gramEnd"/>
      <w:r w:rsidR="003E7DB9" w:rsidRPr="00701934">
        <w:rPr>
          <w:sz w:val="24"/>
          <w:szCs w:val="24"/>
        </w:rPr>
        <w:t xml:space="preserve"> you are an imminent danger to yourself or others or t</w:t>
      </w:r>
      <w:r w:rsidR="0009742C" w:rsidRPr="00701934">
        <w:rPr>
          <w:sz w:val="24"/>
          <w:szCs w:val="24"/>
        </w:rPr>
        <w:t>h</w:t>
      </w:r>
      <w:r w:rsidR="003E7DB9" w:rsidRPr="00701934">
        <w:rPr>
          <w:sz w:val="24"/>
          <w:szCs w:val="24"/>
        </w:rPr>
        <w:t>e court has ordered medications.</w:t>
      </w:r>
      <w:r w:rsidRPr="00701934">
        <w:rPr>
          <w:sz w:val="24"/>
          <w:szCs w:val="24"/>
        </w:rPr>
        <w:t xml:space="preserve"> </w:t>
      </w:r>
    </w:p>
    <w:p w14:paraId="257CDD60" w14:textId="1515ACE3" w:rsidR="002B7353" w:rsidRPr="00701934" w:rsidRDefault="00B32151" w:rsidP="00F43F93">
      <w:pPr>
        <w:pStyle w:val="ListParagraph"/>
        <w:numPr>
          <w:ilvl w:val="7"/>
          <w:numId w:val="29"/>
        </w:numPr>
        <w:jc w:val="both"/>
        <w:rPr>
          <w:sz w:val="24"/>
          <w:szCs w:val="24"/>
        </w:rPr>
      </w:pPr>
      <w:r w:rsidRPr="00701934">
        <w:rPr>
          <w:sz w:val="24"/>
          <w:szCs w:val="24"/>
        </w:rPr>
        <w:t xml:space="preserve">Certification: If you are involuntary patient, </w:t>
      </w:r>
      <w:r w:rsidR="00BC261C" w:rsidRPr="00701934">
        <w:rPr>
          <w:sz w:val="24"/>
          <w:szCs w:val="24"/>
        </w:rPr>
        <w:t>you have the right to a review of your certification or treatment by a judge or jury, and you may ask the court to appoint an independent professional person (</w:t>
      </w:r>
      <w:r w:rsidR="009C42F5" w:rsidRPr="00701934">
        <w:rPr>
          <w:sz w:val="24"/>
          <w:szCs w:val="24"/>
        </w:rPr>
        <w:t xml:space="preserve">psychiatrist or </w:t>
      </w:r>
      <w:r w:rsidR="00BC261C" w:rsidRPr="00701934">
        <w:rPr>
          <w:sz w:val="24"/>
          <w:szCs w:val="24"/>
        </w:rPr>
        <w:t>psychologist) to examine you and to testify at your hearing.</w:t>
      </w:r>
    </w:p>
    <w:p w14:paraId="7B962CBF" w14:textId="4C25E81A" w:rsidR="006E3F6E" w:rsidRPr="00701934" w:rsidRDefault="00651EAB" w:rsidP="00F43F93">
      <w:pPr>
        <w:pStyle w:val="ListParagraph"/>
        <w:numPr>
          <w:ilvl w:val="7"/>
          <w:numId w:val="29"/>
        </w:numPr>
        <w:jc w:val="both"/>
        <w:rPr>
          <w:sz w:val="24"/>
          <w:szCs w:val="24"/>
        </w:rPr>
      </w:pPr>
      <w:r w:rsidRPr="00701934">
        <w:rPr>
          <w:sz w:val="24"/>
          <w:szCs w:val="24"/>
        </w:rPr>
        <w:t xml:space="preserve">Clothing and Possessions: </w:t>
      </w:r>
      <w:r w:rsidR="004306C1" w:rsidRPr="00701934">
        <w:rPr>
          <w:sz w:val="24"/>
          <w:szCs w:val="24"/>
        </w:rPr>
        <w:t xml:space="preserve">You have the right to wear your own clothes, keep and use your </w:t>
      </w:r>
      <w:r w:rsidR="001A061D" w:rsidRPr="00701934">
        <w:rPr>
          <w:sz w:val="24"/>
          <w:szCs w:val="24"/>
        </w:rPr>
        <w:t>own possessions and keep and be allowed to spend a reasonable sum of your own money.</w:t>
      </w:r>
    </w:p>
    <w:p w14:paraId="654601D0" w14:textId="01FC81B9" w:rsidR="002A5212" w:rsidRPr="00701934" w:rsidRDefault="002A5212" w:rsidP="00F43F93">
      <w:pPr>
        <w:pStyle w:val="ListParagraph"/>
        <w:numPr>
          <w:ilvl w:val="7"/>
          <w:numId w:val="29"/>
        </w:numPr>
        <w:jc w:val="both"/>
        <w:rPr>
          <w:sz w:val="24"/>
          <w:szCs w:val="24"/>
        </w:rPr>
      </w:pPr>
      <w:r w:rsidRPr="00701934">
        <w:rPr>
          <w:sz w:val="24"/>
          <w:szCs w:val="24"/>
        </w:rPr>
        <w:t xml:space="preserve">Signing in Voluntarily: </w:t>
      </w:r>
      <w:r w:rsidR="001B766A" w:rsidRPr="00701934">
        <w:rPr>
          <w:sz w:val="24"/>
          <w:szCs w:val="24"/>
        </w:rPr>
        <w:t xml:space="preserve">You have the right to sign in </w:t>
      </w:r>
      <w:proofErr w:type="gramStart"/>
      <w:r w:rsidR="001B766A" w:rsidRPr="00701934">
        <w:rPr>
          <w:sz w:val="24"/>
          <w:szCs w:val="24"/>
        </w:rPr>
        <w:t>voluntarily, unless</w:t>
      </w:r>
      <w:proofErr w:type="gramEnd"/>
      <w:r w:rsidR="001B766A" w:rsidRPr="00701934">
        <w:rPr>
          <w:sz w:val="24"/>
          <w:szCs w:val="24"/>
        </w:rPr>
        <w:t xml:space="preserve"> reasonable grounds exist to believe </w:t>
      </w:r>
      <w:r w:rsidR="00C22ADF" w:rsidRPr="00701934">
        <w:rPr>
          <w:sz w:val="24"/>
          <w:szCs w:val="24"/>
        </w:rPr>
        <w:t>you will not remain a voluntary patient.</w:t>
      </w:r>
    </w:p>
    <w:p w14:paraId="4F0934ED" w14:textId="3AFEE5EC" w:rsidR="00175383" w:rsidRPr="00701934" w:rsidRDefault="00175383" w:rsidP="00F43F93">
      <w:pPr>
        <w:pStyle w:val="ListParagraph"/>
        <w:numPr>
          <w:ilvl w:val="7"/>
          <w:numId w:val="29"/>
        </w:numPr>
        <w:jc w:val="both"/>
        <w:rPr>
          <w:sz w:val="24"/>
          <w:szCs w:val="24"/>
        </w:rPr>
      </w:pPr>
      <w:r w:rsidRPr="00701934">
        <w:rPr>
          <w:sz w:val="24"/>
          <w:szCs w:val="24"/>
        </w:rPr>
        <w:t xml:space="preserve">Least Restrictive Treatment: </w:t>
      </w:r>
      <w:r w:rsidR="005D25B7" w:rsidRPr="00701934">
        <w:rPr>
          <w:sz w:val="24"/>
          <w:szCs w:val="24"/>
        </w:rPr>
        <w:t>You have the right to receive medical and psychiatric care</w:t>
      </w:r>
      <w:r w:rsidR="00E546EF" w:rsidRPr="00701934">
        <w:rPr>
          <w:sz w:val="24"/>
          <w:szCs w:val="24"/>
        </w:rPr>
        <w:t xml:space="preserve"> and treatment in the least restrictive treatment setting possible, suited to meet your individual needs.</w:t>
      </w:r>
    </w:p>
    <w:p w14:paraId="5FC74F9F" w14:textId="5FB745A6" w:rsidR="001A2FD5" w:rsidRPr="00701934" w:rsidRDefault="0098137B" w:rsidP="00F43F93">
      <w:pPr>
        <w:pStyle w:val="ListParagraph"/>
        <w:numPr>
          <w:ilvl w:val="7"/>
          <w:numId w:val="29"/>
        </w:numPr>
        <w:jc w:val="both"/>
        <w:rPr>
          <w:sz w:val="24"/>
          <w:szCs w:val="24"/>
        </w:rPr>
      </w:pPr>
      <w:r w:rsidRPr="00701934">
        <w:rPr>
          <w:sz w:val="24"/>
          <w:szCs w:val="24"/>
        </w:rPr>
        <w:t xml:space="preserve">Transfers:  If you are certified, you have the right to 24-hour notice before being transferred to another facility unless an emergency exists. You have the right to protest to </w:t>
      </w:r>
      <w:r w:rsidR="0063185C" w:rsidRPr="00701934">
        <w:rPr>
          <w:sz w:val="24"/>
          <w:szCs w:val="24"/>
        </w:rPr>
        <w:t>the</w:t>
      </w:r>
      <w:r w:rsidRPr="00701934">
        <w:rPr>
          <w:sz w:val="24"/>
          <w:szCs w:val="24"/>
        </w:rPr>
        <w:t xml:space="preserve"> court any such transfer, the right to notify whom you wish about the transfer, and the right to have the facility notify up to 2 persons designated by you about your transfer.</w:t>
      </w:r>
    </w:p>
    <w:p w14:paraId="14F7DE2E" w14:textId="16A304ED" w:rsidR="00A81092" w:rsidRPr="00701934" w:rsidRDefault="00A81092" w:rsidP="00F43F93">
      <w:pPr>
        <w:pStyle w:val="ListParagraph"/>
        <w:numPr>
          <w:ilvl w:val="7"/>
          <w:numId w:val="29"/>
        </w:numPr>
        <w:jc w:val="both"/>
        <w:rPr>
          <w:sz w:val="24"/>
          <w:szCs w:val="24"/>
        </w:rPr>
      </w:pPr>
      <w:r w:rsidRPr="00701934">
        <w:rPr>
          <w:sz w:val="24"/>
          <w:szCs w:val="24"/>
        </w:rPr>
        <w:t xml:space="preserve">Confidentiality: </w:t>
      </w:r>
      <w:r w:rsidR="002423B9" w:rsidRPr="00701934">
        <w:rPr>
          <w:sz w:val="24"/>
          <w:szCs w:val="24"/>
        </w:rPr>
        <w:t>You have the righ</w:t>
      </w:r>
      <w:r w:rsidR="00A6323F" w:rsidRPr="00701934">
        <w:rPr>
          <w:sz w:val="24"/>
          <w:szCs w:val="24"/>
        </w:rPr>
        <w:t>t</w:t>
      </w:r>
      <w:r w:rsidR="002423B9" w:rsidRPr="00701934">
        <w:rPr>
          <w:sz w:val="24"/>
          <w:szCs w:val="24"/>
        </w:rPr>
        <w:t xml:space="preserve"> to confidentiality of your treatment records except as required by law.</w:t>
      </w:r>
    </w:p>
    <w:p w14:paraId="0700C5E1" w14:textId="7264E4E7" w:rsidR="00A6323F" w:rsidRPr="00701934" w:rsidRDefault="004939A7" w:rsidP="00F43F93">
      <w:pPr>
        <w:pStyle w:val="ListParagraph"/>
        <w:numPr>
          <w:ilvl w:val="7"/>
          <w:numId w:val="29"/>
        </w:numPr>
        <w:jc w:val="both"/>
        <w:rPr>
          <w:sz w:val="24"/>
          <w:szCs w:val="24"/>
        </w:rPr>
      </w:pPr>
      <w:r w:rsidRPr="00701934">
        <w:rPr>
          <w:sz w:val="24"/>
          <w:szCs w:val="24"/>
        </w:rPr>
        <w:t xml:space="preserve">Access to Medical Records: </w:t>
      </w:r>
      <w:r w:rsidR="00BB0BFB" w:rsidRPr="00701934">
        <w:rPr>
          <w:sz w:val="24"/>
          <w:szCs w:val="24"/>
        </w:rPr>
        <w:t>You have the right to see your medical records at reasonable</w:t>
      </w:r>
      <w:r w:rsidR="00F82635" w:rsidRPr="00701934">
        <w:rPr>
          <w:sz w:val="24"/>
          <w:szCs w:val="24"/>
        </w:rPr>
        <w:t xml:space="preserve"> </w:t>
      </w:r>
      <w:r w:rsidR="00BB0BFB" w:rsidRPr="00701934">
        <w:rPr>
          <w:sz w:val="24"/>
          <w:szCs w:val="24"/>
        </w:rPr>
        <w:t>times.</w:t>
      </w:r>
    </w:p>
    <w:p w14:paraId="16B42040" w14:textId="748B1ACB" w:rsidR="004F4191" w:rsidRPr="00701934" w:rsidRDefault="004F4191" w:rsidP="00F43F93">
      <w:pPr>
        <w:pStyle w:val="ListParagraph"/>
        <w:numPr>
          <w:ilvl w:val="7"/>
          <w:numId w:val="29"/>
        </w:numPr>
        <w:jc w:val="both"/>
        <w:rPr>
          <w:sz w:val="24"/>
          <w:szCs w:val="24"/>
        </w:rPr>
      </w:pPr>
      <w:r w:rsidRPr="00701934">
        <w:rPr>
          <w:sz w:val="24"/>
          <w:szCs w:val="24"/>
        </w:rPr>
        <w:lastRenderedPageBreak/>
        <w:t>Finger</w:t>
      </w:r>
      <w:r w:rsidR="003E6077" w:rsidRPr="00701934">
        <w:rPr>
          <w:sz w:val="24"/>
          <w:szCs w:val="24"/>
        </w:rPr>
        <w:t>p</w:t>
      </w:r>
      <w:r w:rsidRPr="00701934">
        <w:rPr>
          <w:sz w:val="24"/>
          <w:szCs w:val="24"/>
        </w:rPr>
        <w:t xml:space="preserve">rints: </w:t>
      </w:r>
      <w:r w:rsidR="00F82635" w:rsidRPr="00701934">
        <w:rPr>
          <w:sz w:val="24"/>
          <w:szCs w:val="24"/>
        </w:rPr>
        <w:t xml:space="preserve">You have the right not to be </w:t>
      </w:r>
      <w:proofErr w:type="gramStart"/>
      <w:r w:rsidR="00F82635" w:rsidRPr="00701934">
        <w:rPr>
          <w:sz w:val="24"/>
          <w:szCs w:val="24"/>
        </w:rPr>
        <w:t>fingerprinted, unless</w:t>
      </w:r>
      <w:proofErr w:type="gramEnd"/>
      <w:r w:rsidR="00F82635" w:rsidRPr="00701934">
        <w:rPr>
          <w:sz w:val="24"/>
          <w:szCs w:val="24"/>
        </w:rPr>
        <w:t xml:space="preserve"> it is required by law.</w:t>
      </w:r>
    </w:p>
    <w:p w14:paraId="178FD24D" w14:textId="4E565981" w:rsidR="00F82635" w:rsidRPr="00701934" w:rsidRDefault="001D6240" w:rsidP="00F43F93">
      <w:pPr>
        <w:pStyle w:val="ListParagraph"/>
        <w:numPr>
          <w:ilvl w:val="7"/>
          <w:numId w:val="29"/>
        </w:numPr>
        <w:jc w:val="both"/>
        <w:rPr>
          <w:sz w:val="24"/>
          <w:szCs w:val="24"/>
        </w:rPr>
      </w:pPr>
      <w:r w:rsidRPr="00701934">
        <w:rPr>
          <w:sz w:val="24"/>
          <w:szCs w:val="24"/>
        </w:rPr>
        <w:t>Photographs: You have the right to refuse to be photographed except for hospital identification pu</w:t>
      </w:r>
      <w:r w:rsidR="009014F0" w:rsidRPr="00701934">
        <w:rPr>
          <w:sz w:val="24"/>
          <w:szCs w:val="24"/>
        </w:rPr>
        <w:t>r</w:t>
      </w:r>
      <w:r w:rsidRPr="00701934">
        <w:rPr>
          <w:sz w:val="24"/>
          <w:szCs w:val="24"/>
        </w:rPr>
        <w:t>poses.</w:t>
      </w:r>
    </w:p>
    <w:p w14:paraId="1410CB96" w14:textId="141AFD98" w:rsidR="009014F0" w:rsidRPr="00701934" w:rsidRDefault="00EB6C84" w:rsidP="00F43F93">
      <w:pPr>
        <w:pStyle w:val="ListParagraph"/>
        <w:numPr>
          <w:ilvl w:val="7"/>
          <w:numId w:val="29"/>
        </w:numPr>
        <w:jc w:val="both"/>
        <w:rPr>
          <w:sz w:val="24"/>
          <w:szCs w:val="24"/>
        </w:rPr>
      </w:pPr>
      <w:r w:rsidRPr="00701934">
        <w:rPr>
          <w:sz w:val="24"/>
          <w:szCs w:val="24"/>
        </w:rPr>
        <w:t>Voting: You have the right to the opportunity to register and vote by absentee ballot with staff assistance.</w:t>
      </w:r>
    </w:p>
    <w:p w14:paraId="6A7F68DD" w14:textId="72DEFC9B" w:rsidR="00E42E4E" w:rsidRPr="00701934" w:rsidRDefault="00E42E4E" w:rsidP="00F43F93">
      <w:pPr>
        <w:pStyle w:val="ListParagraph"/>
        <w:numPr>
          <w:ilvl w:val="7"/>
          <w:numId w:val="29"/>
        </w:numPr>
        <w:jc w:val="both"/>
        <w:rPr>
          <w:sz w:val="24"/>
          <w:szCs w:val="24"/>
        </w:rPr>
      </w:pPr>
      <w:r w:rsidRPr="00701934">
        <w:rPr>
          <w:sz w:val="24"/>
          <w:szCs w:val="24"/>
        </w:rPr>
        <w:t xml:space="preserve">Restrictions: If you abuse the rights regarding telephones, letters, writing materials, visitors or clothing and possessions, </w:t>
      </w:r>
      <w:r w:rsidR="00394709" w:rsidRPr="00701934">
        <w:rPr>
          <w:sz w:val="24"/>
          <w:szCs w:val="24"/>
        </w:rPr>
        <w:t>these</w:t>
      </w:r>
      <w:r w:rsidRPr="00701934">
        <w:rPr>
          <w:sz w:val="24"/>
          <w:szCs w:val="24"/>
        </w:rPr>
        <w:t xml:space="preserve"> rights may be restricted by the professional person (physician or licensed psychologist)</w:t>
      </w:r>
      <w:r w:rsidR="000A76AF" w:rsidRPr="00701934">
        <w:rPr>
          <w:sz w:val="24"/>
          <w:szCs w:val="24"/>
        </w:rPr>
        <w:t xml:space="preserve"> </w:t>
      </w:r>
      <w:r w:rsidR="00394709" w:rsidRPr="00701934">
        <w:rPr>
          <w:sz w:val="24"/>
          <w:szCs w:val="24"/>
        </w:rPr>
        <w:t>providing</w:t>
      </w:r>
      <w:r w:rsidR="000A76AF" w:rsidRPr="00701934">
        <w:rPr>
          <w:sz w:val="24"/>
          <w:szCs w:val="24"/>
        </w:rPr>
        <w:t xml:space="preserve"> treatment, but you must be given an explanation as to why the right is to be restricted. </w:t>
      </w:r>
      <w:r w:rsidR="00286809" w:rsidRPr="00701934">
        <w:rPr>
          <w:sz w:val="24"/>
          <w:szCs w:val="24"/>
        </w:rPr>
        <w:t>Restricted rights shall be evaluated for therapeutic effectiveness every 7 days.</w:t>
      </w:r>
    </w:p>
    <w:p w14:paraId="6F8DB13B" w14:textId="4E3DB636" w:rsidR="00DD5897" w:rsidRPr="00701934" w:rsidRDefault="00DD5897" w:rsidP="00F43F93">
      <w:pPr>
        <w:pStyle w:val="ListParagraph"/>
        <w:numPr>
          <w:ilvl w:val="7"/>
          <w:numId w:val="29"/>
        </w:numPr>
        <w:jc w:val="both"/>
        <w:rPr>
          <w:sz w:val="24"/>
          <w:szCs w:val="24"/>
        </w:rPr>
      </w:pPr>
      <w:r w:rsidRPr="00701934">
        <w:rPr>
          <w:sz w:val="24"/>
          <w:szCs w:val="24"/>
        </w:rPr>
        <w:t xml:space="preserve">Grievances: </w:t>
      </w:r>
      <w:r w:rsidR="00000ED9" w:rsidRPr="00701934">
        <w:rPr>
          <w:sz w:val="24"/>
          <w:szCs w:val="24"/>
        </w:rPr>
        <w:t xml:space="preserve">Grievances or complaints may be submitted to the Colorado Department of Health, the Colorado Division of Behavioral Health, or the </w:t>
      </w:r>
      <w:r w:rsidR="00336FDF" w:rsidRPr="00701934">
        <w:rPr>
          <w:sz w:val="24"/>
          <w:szCs w:val="24"/>
        </w:rPr>
        <w:t>Disability Law Colorado</w:t>
      </w:r>
      <w:r w:rsidR="00310C76" w:rsidRPr="00701934">
        <w:rPr>
          <w:sz w:val="24"/>
          <w:szCs w:val="24"/>
        </w:rPr>
        <w:t>. Your patient representative will help you select the proper agency for your complaint or grievance and assist you preparing the complaint or grievance if you wish.</w:t>
      </w:r>
    </w:p>
    <w:p w14:paraId="15F0A72E" w14:textId="77777777" w:rsidR="000F29CC" w:rsidRPr="00701934" w:rsidRDefault="000F29CC" w:rsidP="000F29CC">
      <w:pPr>
        <w:pStyle w:val="ListParagraph"/>
        <w:ind w:left="1530"/>
        <w:jc w:val="both"/>
        <w:rPr>
          <w:sz w:val="24"/>
          <w:szCs w:val="24"/>
        </w:rPr>
      </w:pPr>
    </w:p>
    <w:p w14:paraId="23FE0742" w14:textId="66ED60C0" w:rsidR="00EB4BBC" w:rsidRPr="00701934" w:rsidRDefault="00EB4BBC" w:rsidP="00F43F93">
      <w:pPr>
        <w:pStyle w:val="ListParagraph"/>
        <w:numPr>
          <w:ilvl w:val="6"/>
          <w:numId w:val="29"/>
        </w:numPr>
        <w:ind w:left="1170"/>
        <w:jc w:val="both"/>
        <w:rPr>
          <w:rStyle w:val="Hyperlink"/>
          <w:color w:val="auto"/>
        </w:rPr>
      </w:pPr>
      <w:r w:rsidRPr="00701934">
        <w:rPr>
          <w:sz w:val="24"/>
          <w:szCs w:val="24"/>
        </w:rPr>
        <w:t xml:space="preserve">Colorado’s system of care and treatment for mental health is established by statute (Title 27, Article 65, commonly referred to as “27-65”) and further defined in OBH rule (Volume 2 CCR 502-1).  </w:t>
      </w:r>
      <w:hyperlink r:id="rId40" w:history="1">
        <w:r w:rsidRPr="00701934">
          <w:rPr>
            <w:rStyle w:val="Hyperlink"/>
            <w:color w:val="auto"/>
          </w:rPr>
          <w:t>https://www.colorado.gov/pacific/cdhs/Involuntary-Mental-Health-Treatment-System</w:t>
        </w:r>
      </w:hyperlink>
    </w:p>
    <w:p w14:paraId="49AB64C2" w14:textId="77777777" w:rsidR="00EB4BBC" w:rsidRPr="00701934" w:rsidRDefault="00EB4BBC" w:rsidP="0073137C">
      <w:pPr>
        <w:pStyle w:val="NormalWeb"/>
        <w:spacing w:before="0" w:beforeAutospacing="0" w:after="0" w:afterAutospacing="0"/>
        <w:ind w:left="1440" w:firstLine="720"/>
        <w:rPr>
          <w:rFonts w:asciiTheme="minorHAnsi" w:hAnsiTheme="minorHAnsi" w:cstheme="minorHAnsi"/>
        </w:rPr>
      </w:pPr>
    </w:p>
    <w:p w14:paraId="3806167A" w14:textId="307FC253" w:rsidR="00DB4AE7" w:rsidRPr="009E74CA" w:rsidRDefault="00830195" w:rsidP="00F43F93">
      <w:pPr>
        <w:pStyle w:val="NormalWeb"/>
        <w:numPr>
          <w:ilvl w:val="7"/>
          <w:numId w:val="29"/>
        </w:numPr>
        <w:spacing w:before="0" w:beforeAutospacing="0" w:after="0" w:afterAutospacing="0"/>
        <w:rPr>
          <w:rFonts w:asciiTheme="minorHAnsi" w:hAnsiTheme="minorHAnsi" w:cstheme="minorHAnsi"/>
        </w:rPr>
      </w:pPr>
      <w:r w:rsidRPr="009E74CA">
        <w:rPr>
          <w:rFonts w:asciiTheme="minorHAnsi" w:hAnsiTheme="minorHAnsi" w:cstheme="minorHAnsi"/>
        </w:rPr>
        <w:t xml:space="preserve">The following </w:t>
      </w:r>
      <w:r w:rsidR="00DB4AE7" w:rsidRPr="00F60339">
        <w:rPr>
          <w:rFonts w:asciiTheme="minorHAnsi" w:hAnsiTheme="minorHAnsi" w:cstheme="minorHAnsi"/>
          <w:b/>
        </w:rPr>
        <w:t>Mental Health Centers</w:t>
      </w:r>
      <w:r w:rsidRPr="009E74CA">
        <w:rPr>
          <w:rFonts w:asciiTheme="minorHAnsi" w:hAnsiTheme="minorHAnsi" w:cstheme="minorHAnsi"/>
        </w:rPr>
        <w:t xml:space="preserve"> are designed by the Office of </w:t>
      </w:r>
    </w:p>
    <w:p w14:paraId="1BC09CC4" w14:textId="77777777" w:rsidR="00DB4AE7" w:rsidRPr="009E74CA" w:rsidRDefault="00830195" w:rsidP="00DB4AE7">
      <w:pPr>
        <w:pStyle w:val="NormalWeb"/>
        <w:spacing w:before="0" w:beforeAutospacing="0" w:after="0" w:afterAutospacing="0"/>
        <w:ind w:left="1440" w:firstLine="720"/>
        <w:rPr>
          <w:rFonts w:asciiTheme="minorHAnsi" w:hAnsiTheme="minorHAnsi" w:cstheme="minorHAnsi"/>
        </w:rPr>
      </w:pPr>
      <w:r w:rsidRPr="009E74CA">
        <w:rPr>
          <w:rFonts w:asciiTheme="minorHAnsi" w:hAnsiTheme="minorHAnsi" w:cstheme="minorHAnsi"/>
        </w:rPr>
        <w:t xml:space="preserve">Behavioral Health to provide care and treatment to persons with mental </w:t>
      </w:r>
    </w:p>
    <w:p w14:paraId="01CDCA77" w14:textId="211773C2" w:rsidR="00830195" w:rsidRPr="009E74CA" w:rsidRDefault="00830195" w:rsidP="00DB4AE7">
      <w:pPr>
        <w:pStyle w:val="NormalWeb"/>
        <w:spacing w:before="0" w:beforeAutospacing="0" w:after="0" w:afterAutospacing="0"/>
        <w:ind w:left="1440" w:firstLine="720"/>
        <w:rPr>
          <w:rFonts w:asciiTheme="minorHAnsi" w:hAnsiTheme="minorHAnsi" w:cstheme="minorHAnsi"/>
        </w:rPr>
      </w:pPr>
      <w:r w:rsidRPr="009E74CA">
        <w:rPr>
          <w:rFonts w:asciiTheme="minorHAnsi" w:hAnsiTheme="minorHAnsi" w:cstheme="minorHAnsi"/>
        </w:rPr>
        <w:t>health disorders. </w:t>
      </w:r>
    </w:p>
    <w:p w14:paraId="4EDCF9EB"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AllHealth</w:t>
      </w:r>
      <w:proofErr w:type="spellEnd"/>
      <w:r w:rsidRPr="00A57BF9">
        <w:rPr>
          <w:rFonts w:asciiTheme="minorHAnsi" w:hAnsiTheme="minorHAnsi" w:cstheme="minorHAnsi"/>
        </w:rPr>
        <w:t xml:space="preserve"> Network</w:t>
      </w:r>
    </w:p>
    <w:p w14:paraId="0E6C792E"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AllHealth</w:t>
      </w:r>
      <w:proofErr w:type="spellEnd"/>
      <w:r w:rsidRPr="00A57BF9">
        <w:rPr>
          <w:rFonts w:asciiTheme="minorHAnsi" w:hAnsiTheme="minorHAnsi" w:cstheme="minorHAnsi"/>
        </w:rPr>
        <w:t xml:space="preserve"> Bridge House</w:t>
      </w:r>
    </w:p>
    <w:p w14:paraId="727184CB"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AllHealth</w:t>
      </w:r>
      <w:proofErr w:type="spellEnd"/>
      <w:r w:rsidRPr="00A57BF9">
        <w:rPr>
          <w:rFonts w:asciiTheme="minorHAnsi" w:hAnsiTheme="minorHAnsi" w:cstheme="minorHAnsi"/>
        </w:rPr>
        <w:t xml:space="preserve"> Santa Fe House</w:t>
      </w:r>
    </w:p>
    <w:p w14:paraId="08004A99"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AspenPointe</w:t>
      </w:r>
      <w:proofErr w:type="spellEnd"/>
      <w:r w:rsidRPr="00A57BF9">
        <w:rPr>
          <w:rFonts w:asciiTheme="minorHAnsi" w:hAnsiTheme="minorHAnsi" w:cstheme="minorHAnsi"/>
        </w:rPr>
        <w:t xml:space="preserve"> Behavioral Health Services</w:t>
      </w:r>
    </w:p>
    <w:p w14:paraId="0E3A83F6"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AspenPointe</w:t>
      </w:r>
      <w:proofErr w:type="spellEnd"/>
      <w:r w:rsidRPr="00A57BF9">
        <w:rPr>
          <w:rFonts w:asciiTheme="minorHAnsi" w:hAnsiTheme="minorHAnsi" w:cstheme="minorHAnsi"/>
        </w:rPr>
        <w:t xml:space="preserve"> Lighthouse</w:t>
      </w:r>
    </w:p>
    <w:p w14:paraId="75E52691"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Aurora Mental Health Center</w:t>
      </w:r>
    </w:p>
    <w:p w14:paraId="73057D56"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Axis Health System</w:t>
      </w:r>
    </w:p>
    <w:p w14:paraId="34A64567"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Axis Health System ATU</w:t>
      </w:r>
    </w:p>
    <w:p w14:paraId="69C14F51"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Fitzsimons CSU</w:t>
      </w:r>
    </w:p>
    <w:p w14:paraId="380CBA88"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Boulder Community Hospital</w:t>
      </w:r>
    </w:p>
    <w:p w14:paraId="5B5CC0A8"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Cedar Springs Behavioral Health System</w:t>
      </w:r>
    </w:p>
    <w:p w14:paraId="1057D14A"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Centennial Mental Health Center, Inc.</w:t>
      </w:r>
    </w:p>
    <w:p w14:paraId="1404B8B6"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Centennial Peaks Hospital</w:t>
      </w:r>
    </w:p>
    <w:p w14:paraId="142ED3C5"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Children's Hospital Colorado</w:t>
      </w:r>
    </w:p>
    <w:p w14:paraId="637EE223"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Clear View Behavioral Health</w:t>
      </w:r>
    </w:p>
    <w:p w14:paraId="15B6540D"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Colorado Mental Health Institute - Ft. Logan</w:t>
      </w:r>
    </w:p>
    <w:p w14:paraId="0EC32974"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Colorado Mental Health Institute - Pueblo</w:t>
      </w:r>
    </w:p>
    <w:p w14:paraId="7019F97D"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Community Reach Center</w:t>
      </w:r>
    </w:p>
    <w:p w14:paraId="2F853303"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lastRenderedPageBreak/>
        <w:t>Community Reach Center CSU</w:t>
      </w:r>
    </w:p>
    <w:p w14:paraId="2402C4A5"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Denver Health Medical Center</w:t>
      </w:r>
    </w:p>
    <w:p w14:paraId="193EBD85"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Denver Springs Hospital</w:t>
      </w:r>
    </w:p>
    <w:p w14:paraId="16F9470C"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Devereux Advanced Behavioral Health</w:t>
      </w:r>
    </w:p>
    <w:p w14:paraId="742765E2"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Eating Recovery Center</w:t>
      </w:r>
    </w:p>
    <w:p w14:paraId="267C76B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Health Solutions</w:t>
      </w:r>
    </w:p>
    <w:p w14:paraId="0FE39F81"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Health Solutions ATU</w:t>
      </w:r>
    </w:p>
    <w:p w14:paraId="2A6ADADA"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Highlands Behavioral Health System</w:t>
      </w:r>
    </w:p>
    <w:p w14:paraId="605A9F81"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Jefferson Center for Mental Health</w:t>
      </w:r>
    </w:p>
    <w:p w14:paraId="0FA60E8E"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Jefferson Hills Lakewood</w:t>
      </w:r>
    </w:p>
    <w:p w14:paraId="70890645"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Jefferson Hills CSU</w:t>
      </w:r>
    </w:p>
    <w:p w14:paraId="53C2771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Lutheran Medical Center Senior Behavioral Health Unit</w:t>
      </w:r>
    </w:p>
    <w:p w14:paraId="66603254"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Mental Health Center of Denver</w:t>
      </w:r>
    </w:p>
    <w:p w14:paraId="1377B375"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Mental Health Partners</w:t>
      </w:r>
    </w:p>
    <w:p w14:paraId="722C5B67"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Mind Springs Health</w:t>
      </w:r>
    </w:p>
    <w:p w14:paraId="2ABB7EB2"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University of Colorado Mountain Crest</w:t>
      </w:r>
    </w:p>
    <w:p w14:paraId="75F84B4D"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North Range Behavioral Health</w:t>
      </w:r>
    </w:p>
    <w:p w14:paraId="516DC49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North Range Behavioral Health ATU</w:t>
      </w:r>
    </w:p>
    <w:p w14:paraId="7B1C3D0E"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Parkview Medical Center</w:t>
      </w:r>
    </w:p>
    <w:p w14:paraId="055F3E9F"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Peak View Behavioral Health</w:t>
      </w:r>
    </w:p>
    <w:p w14:paraId="31F2090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Porter Adventist Hospital</w:t>
      </w:r>
    </w:p>
    <w:p w14:paraId="2D51B613"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San Luis Valley Behavioral Health Group</w:t>
      </w:r>
    </w:p>
    <w:p w14:paraId="32C2D0E4"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Solvista</w:t>
      </w:r>
      <w:proofErr w:type="spellEnd"/>
      <w:r w:rsidRPr="00A57BF9">
        <w:rPr>
          <w:rFonts w:asciiTheme="minorHAnsi" w:hAnsiTheme="minorHAnsi" w:cstheme="minorHAnsi"/>
        </w:rPr>
        <w:t xml:space="preserve"> Health</w:t>
      </w:r>
    </w:p>
    <w:p w14:paraId="76D49A6F"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Southeast Mental Health Services</w:t>
      </w:r>
    </w:p>
    <w:p w14:paraId="55358BD5"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Summitstone</w:t>
      </w:r>
      <w:proofErr w:type="spellEnd"/>
      <w:r w:rsidRPr="00A57BF9">
        <w:rPr>
          <w:rFonts w:asciiTheme="minorHAnsi" w:hAnsiTheme="minorHAnsi" w:cstheme="minorHAnsi"/>
        </w:rPr>
        <w:t xml:space="preserve"> Health Partners</w:t>
      </w:r>
    </w:p>
    <w:p w14:paraId="02425FCC" w14:textId="77777777" w:rsidR="00830195" w:rsidRPr="00A57BF9" w:rsidRDefault="00830195" w:rsidP="00F43F93">
      <w:pPr>
        <w:pStyle w:val="NormalWeb"/>
        <w:numPr>
          <w:ilvl w:val="0"/>
          <w:numId w:val="29"/>
        </w:numPr>
        <w:ind w:left="2520"/>
        <w:rPr>
          <w:rFonts w:asciiTheme="minorHAnsi" w:hAnsiTheme="minorHAnsi" w:cstheme="minorHAnsi"/>
        </w:rPr>
      </w:pPr>
      <w:proofErr w:type="spellStart"/>
      <w:r w:rsidRPr="00A57BF9">
        <w:rPr>
          <w:rFonts w:asciiTheme="minorHAnsi" w:hAnsiTheme="minorHAnsi" w:cstheme="minorHAnsi"/>
        </w:rPr>
        <w:t>Summitstone</w:t>
      </w:r>
      <w:proofErr w:type="spellEnd"/>
      <w:r w:rsidRPr="00A57BF9">
        <w:rPr>
          <w:rFonts w:asciiTheme="minorHAnsi" w:hAnsiTheme="minorHAnsi" w:cstheme="minorHAnsi"/>
        </w:rPr>
        <w:t xml:space="preserve"> Health Partners CSU</w:t>
      </w:r>
    </w:p>
    <w:p w14:paraId="4761BA6C"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The Center for Mental Health</w:t>
      </w:r>
    </w:p>
    <w:p w14:paraId="0B39AC9D"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The Medical Center of Aurora Behavioral Health Services</w:t>
      </w:r>
    </w:p>
    <w:p w14:paraId="3E9FB251"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Transitions at West Springs</w:t>
      </w:r>
    </w:p>
    <w:p w14:paraId="0F889882"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Veterans Affairs Medical Center Denver</w:t>
      </w:r>
    </w:p>
    <w:p w14:paraId="064F66D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Veterans Affairs Medical Center Grand Junction</w:t>
      </w:r>
    </w:p>
    <w:p w14:paraId="2F2998CE"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West Pines Behavioral Health</w:t>
      </w:r>
    </w:p>
    <w:p w14:paraId="69D7E7FB" w14:textId="77777777" w:rsidR="00830195" w:rsidRPr="00A57BF9" w:rsidRDefault="00830195" w:rsidP="00F43F93">
      <w:pPr>
        <w:pStyle w:val="NormalWeb"/>
        <w:numPr>
          <w:ilvl w:val="0"/>
          <w:numId w:val="29"/>
        </w:numPr>
        <w:ind w:left="2520"/>
        <w:rPr>
          <w:rFonts w:asciiTheme="minorHAnsi" w:hAnsiTheme="minorHAnsi" w:cstheme="minorHAnsi"/>
        </w:rPr>
      </w:pPr>
      <w:r w:rsidRPr="00A57BF9">
        <w:rPr>
          <w:rFonts w:asciiTheme="minorHAnsi" w:hAnsiTheme="minorHAnsi" w:cstheme="minorHAnsi"/>
        </w:rPr>
        <w:t>West Springs Hospital</w:t>
      </w:r>
    </w:p>
    <w:p w14:paraId="1AEB7D86" w14:textId="77777777" w:rsidR="00EB78F6" w:rsidRPr="009E74CA" w:rsidRDefault="00EB78F6" w:rsidP="00EB78F6">
      <w:pPr>
        <w:pStyle w:val="ListParagraph"/>
        <w:ind w:left="1530"/>
        <w:jc w:val="both"/>
        <w:rPr>
          <w:sz w:val="24"/>
          <w:szCs w:val="24"/>
        </w:rPr>
      </w:pPr>
    </w:p>
    <w:p w14:paraId="0EB3D023" w14:textId="7DAA9260" w:rsidR="00557CF1" w:rsidRPr="009E74CA" w:rsidRDefault="004944C1" w:rsidP="00F43F93">
      <w:pPr>
        <w:pStyle w:val="ListParagraph"/>
        <w:numPr>
          <w:ilvl w:val="6"/>
          <w:numId w:val="29"/>
        </w:numPr>
        <w:jc w:val="both"/>
        <w:rPr>
          <w:sz w:val="24"/>
          <w:szCs w:val="24"/>
        </w:rPr>
      </w:pPr>
      <w:r w:rsidRPr="009E74CA">
        <w:rPr>
          <w:sz w:val="24"/>
          <w:szCs w:val="24"/>
        </w:rPr>
        <w:t xml:space="preserve">OBH, Community </w:t>
      </w:r>
      <w:r w:rsidR="00557CF1" w:rsidRPr="009E74CA">
        <w:rPr>
          <w:sz w:val="24"/>
          <w:szCs w:val="24"/>
        </w:rPr>
        <w:t xml:space="preserve">Behavioral Health </w:t>
      </w:r>
      <w:r w:rsidRPr="009E74CA">
        <w:rPr>
          <w:sz w:val="24"/>
          <w:szCs w:val="24"/>
        </w:rPr>
        <w:t xml:space="preserve">division oversees and purchases </w:t>
      </w:r>
      <w:r w:rsidR="00AD10A2" w:rsidRPr="009E74CA">
        <w:rPr>
          <w:sz w:val="24"/>
          <w:szCs w:val="24"/>
        </w:rPr>
        <w:t xml:space="preserve">substance abuse and mental health preventions, </w:t>
      </w:r>
      <w:proofErr w:type="gramStart"/>
      <w:r w:rsidR="00AD10A2" w:rsidRPr="009E74CA">
        <w:rPr>
          <w:sz w:val="24"/>
          <w:szCs w:val="24"/>
        </w:rPr>
        <w:t>treatment</w:t>
      </w:r>
      <w:proofErr w:type="gramEnd"/>
      <w:r w:rsidR="00AD10A2" w:rsidRPr="009E74CA">
        <w:rPr>
          <w:sz w:val="24"/>
          <w:szCs w:val="24"/>
        </w:rPr>
        <w:t xml:space="preserve"> and recovery services across the state of Colorado.  Community Behavioral Health supports and ensures quality effective behavioral health programming in community settings and in partnership with </w:t>
      </w:r>
      <w:r w:rsidR="004D2710" w:rsidRPr="009E74CA">
        <w:rPr>
          <w:sz w:val="24"/>
          <w:szCs w:val="24"/>
        </w:rPr>
        <w:t xml:space="preserve">consumers, </w:t>
      </w:r>
      <w:proofErr w:type="gramStart"/>
      <w:r w:rsidR="004D2710" w:rsidRPr="009E74CA">
        <w:rPr>
          <w:sz w:val="24"/>
          <w:szCs w:val="24"/>
        </w:rPr>
        <w:t>families</w:t>
      </w:r>
      <w:proofErr w:type="gramEnd"/>
      <w:r w:rsidR="004D2710" w:rsidRPr="009E74CA">
        <w:rPr>
          <w:sz w:val="24"/>
          <w:szCs w:val="24"/>
        </w:rPr>
        <w:t xml:space="preserve"> and stakeholders:</w:t>
      </w:r>
      <w:r w:rsidR="00830195" w:rsidRPr="009E74CA">
        <w:rPr>
          <w:sz w:val="24"/>
          <w:szCs w:val="24"/>
        </w:rPr>
        <w:t xml:space="preserve"> </w:t>
      </w:r>
      <w:hyperlink r:id="rId41" w:history="1">
        <w:r w:rsidR="00F55F35" w:rsidRPr="009E74CA">
          <w:rPr>
            <w:rStyle w:val="Hyperlink"/>
            <w:color w:val="auto"/>
          </w:rPr>
          <w:t>https://www.colorado.gov/pacific/cdhs/community-programs-behavioral-health</w:t>
        </w:r>
      </w:hyperlink>
    </w:p>
    <w:p w14:paraId="015069B5" w14:textId="4F7E90A7" w:rsidR="003D290B" w:rsidRPr="00D44D09" w:rsidRDefault="003D290B" w:rsidP="00D44D09">
      <w:pPr>
        <w:spacing w:after="0" w:line="240" w:lineRule="auto"/>
        <w:ind w:left="1170" w:firstLine="720"/>
        <w:rPr>
          <w:sz w:val="24"/>
          <w:szCs w:val="24"/>
        </w:rPr>
      </w:pPr>
      <w:r w:rsidRPr="00D44D09">
        <w:rPr>
          <w:b/>
          <w:sz w:val="24"/>
          <w:szCs w:val="24"/>
        </w:rPr>
        <w:t>Mental Health Center of Denver</w:t>
      </w:r>
      <w:r w:rsidRPr="00D44D09">
        <w:rPr>
          <w:sz w:val="24"/>
          <w:szCs w:val="24"/>
        </w:rPr>
        <w:t xml:space="preserve"> is a Community Mental Hea</w:t>
      </w:r>
      <w:r w:rsidR="001A5F1B" w:rsidRPr="00D44D09">
        <w:rPr>
          <w:sz w:val="24"/>
          <w:szCs w:val="24"/>
        </w:rPr>
        <w:t>l</w:t>
      </w:r>
      <w:r w:rsidRPr="00D44D09">
        <w:rPr>
          <w:sz w:val="24"/>
          <w:szCs w:val="24"/>
        </w:rPr>
        <w:t xml:space="preserve">th Center that </w:t>
      </w:r>
    </w:p>
    <w:p w14:paraId="1645F82C" w14:textId="77777777" w:rsidR="008B1DE8" w:rsidRPr="00D44D09" w:rsidRDefault="003D290B" w:rsidP="00D44D09">
      <w:pPr>
        <w:spacing w:after="0" w:line="240" w:lineRule="auto"/>
        <w:ind w:left="1170" w:firstLine="720"/>
        <w:rPr>
          <w:sz w:val="24"/>
          <w:szCs w:val="24"/>
        </w:rPr>
      </w:pPr>
      <w:r w:rsidRPr="00D44D09">
        <w:rPr>
          <w:sz w:val="24"/>
          <w:szCs w:val="24"/>
        </w:rPr>
        <w:t>serves Denver County</w:t>
      </w:r>
      <w:r w:rsidR="008B1DE8" w:rsidRPr="00D44D09">
        <w:rPr>
          <w:sz w:val="24"/>
          <w:szCs w:val="24"/>
        </w:rPr>
        <w:t>:</w:t>
      </w:r>
    </w:p>
    <w:p w14:paraId="7C9C406A" w14:textId="77777777" w:rsidR="008B1DE8" w:rsidRPr="00D44D09" w:rsidRDefault="008B1DE8" w:rsidP="00D44D09">
      <w:pPr>
        <w:spacing w:after="0" w:line="240" w:lineRule="auto"/>
        <w:ind w:left="1170" w:firstLine="720"/>
        <w:rPr>
          <w:sz w:val="24"/>
          <w:szCs w:val="24"/>
        </w:rPr>
      </w:pPr>
      <w:r w:rsidRPr="00D44D09">
        <w:rPr>
          <w:sz w:val="24"/>
          <w:szCs w:val="24"/>
        </w:rPr>
        <w:lastRenderedPageBreak/>
        <w:t>4141 E. Dickerson Place</w:t>
      </w:r>
    </w:p>
    <w:p w14:paraId="3DD3F003" w14:textId="77777777" w:rsidR="00D44D09" w:rsidRDefault="008B1DE8" w:rsidP="00D44D09">
      <w:pPr>
        <w:spacing w:after="0" w:line="240" w:lineRule="auto"/>
        <w:ind w:left="1170" w:firstLine="720"/>
        <w:rPr>
          <w:sz w:val="24"/>
          <w:szCs w:val="24"/>
        </w:rPr>
      </w:pPr>
      <w:r w:rsidRPr="00D44D09">
        <w:rPr>
          <w:sz w:val="24"/>
          <w:szCs w:val="24"/>
        </w:rPr>
        <w:t>Denver, Colorado 80222</w:t>
      </w:r>
    </w:p>
    <w:p w14:paraId="32F3C3C0" w14:textId="30A82659" w:rsidR="005E7A71" w:rsidRPr="00D44D09" w:rsidRDefault="008B1DE8" w:rsidP="00D44D09">
      <w:pPr>
        <w:spacing w:after="0" w:line="240" w:lineRule="auto"/>
        <w:ind w:left="1170" w:firstLine="720"/>
        <w:rPr>
          <w:sz w:val="24"/>
          <w:szCs w:val="24"/>
        </w:rPr>
      </w:pPr>
      <w:r w:rsidRPr="00D44D09">
        <w:rPr>
          <w:sz w:val="24"/>
          <w:szCs w:val="24"/>
        </w:rPr>
        <w:t>P: 303.504.6649</w:t>
      </w:r>
      <w:r w:rsidR="003D290B" w:rsidRPr="00D44D09">
        <w:rPr>
          <w:rFonts w:ascii="Trebuchet MS" w:hAnsi="Trebuchet MS"/>
          <w:sz w:val="24"/>
          <w:szCs w:val="24"/>
        </w:rPr>
        <w:br/>
      </w:r>
    </w:p>
    <w:p w14:paraId="7353DA7B" w14:textId="46635C93" w:rsidR="00EF353D" w:rsidRPr="009E74CA" w:rsidRDefault="00557CF1" w:rsidP="00F43F93">
      <w:pPr>
        <w:pStyle w:val="ListParagraph"/>
        <w:numPr>
          <w:ilvl w:val="6"/>
          <w:numId w:val="29"/>
        </w:numPr>
        <w:jc w:val="both"/>
        <w:rPr>
          <w:sz w:val="24"/>
          <w:szCs w:val="24"/>
        </w:rPr>
      </w:pPr>
      <w:r w:rsidRPr="009E74CA">
        <w:rPr>
          <w:sz w:val="24"/>
          <w:szCs w:val="24"/>
        </w:rPr>
        <w:t xml:space="preserve">Managed </w:t>
      </w:r>
      <w:r w:rsidR="009F23AD" w:rsidRPr="009E74CA">
        <w:rPr>
          <w:sz w:val="24"/>
          <w:szCs w:val="24"/>
        </w:rPr>
        <w:t>Service Organizations</w:t>
      </w:r>
      <w:r w:rsidR="00EF353D" w:rsidRPr="009E74CA">
        <w:rPr>
          <w:sz w:val="24"/>
          <w:szCs w:val="24"/>
        </w:rPr>
        <w:t xml:space="preserve"> or Administrative Services Organizations (ASO).  The OBH contracts with ASOs to provide a network of walk-in crisis centers, crisis stabilization centers and respite and mobile crisis services in their region.</w:t>
      </w:r>
    </w:p>
    <w:p w14:paraId="6BEF247A" w14:textId="77777777" w:rsidR="001660CA" w:rsidRDefault="00EF353D" w:rsidP="00162CB1">
      <w:pPr>
        <w:spacing w:after="0" w:line="240" w:lineRule="auto"/>
        <w:ind w:left="1170" w:firstLine="720"/>
        <w:jc w:val="both"/>
        <w:rPr>
          <w:sz w:val="24"/>
          <w:szCs w:val="24"/>
        </w:rPr>
      </w:pPr>
      <w:r w:rsidRPr="001660CA">
        <w:rPr>
          <w:b/>
          <w:sz w:val="24"/>
          <w:szCs w:val="24"/>
        </w:rPr>
        <w:t>Signal Behavioral Health Network (Region 5)</w:t>
      </w:r>
      <w:r w:rsidRPr="009E74CA">
        <w:rPr>
          <w:sz w:val="24"/>
          <w:szCs w:val="24"/>
        </w:rPr>
        <w:t xml:space="preserve"> covers Denver County</w:t>
      </w:r>
    </w:p>
    <w:p w14:paraId="7B4955CF" w14:textId="0C839A27" w:rsidR="00876B54" w:rsidRDefault="001660CA" w:rsidP="00162CB1">
      <w:pPr>
        <w:spacing w:after="0" w:line="240" w:lineRule="auto"/>
        <w:ind w:left="1170" w:firstLine="720"/>
        <w:jc w:val="both"/>
        <w:rPr>
          <w:sz w:val="24"/>
          <w:szCs w:val="24"/>
        </w:rPr>
      </w:pPr>
      <w:r>
        <w:rPr>
          <w:sz w:val="24"/>
          <w:szCs w:val="24"/>
        </w:rPr>
        <w:t>6130 Greenwood Plaza Blvd., Suite 150</w:t>
      </w:r>
    </w:p>
    <w:p w14:paraId="2FBD7C4C" w14:textId="3D71500D" w:rsidR="001660CA" w:rsidRDefault="001660CA" w:rsidP="00162CB1">
      <w:pPr>
        <w:spacing w:after="0" w:line="240" w:lineRule="auto"/>
        <w:ind w:left="1170" w:firstLine="720"/>
        <w:jc w:val="both"/>
        <w:rPr>
          <w:sz w:val="24"/>
          <w:szCs w:val="24"/>
        </w:rPr>
      </w:pPr>
      <w:r>
        <w:rPr>
          <w:sz w:val="24"/>
          <w:szCs w:val="24"/>
        </w:rPr>
        <w:t>Greenwood Village, Colorado 80111</w:t>
      </w:r>
    </w:p>
    <w:p w14:paraId="3F18E5A1" w14:textId="1722766C" w:rsidR="001660CA" w:rsidRDefault="001660CA" w:rsidP="00162CB1">
      <w:pPr>
        <w:spacing w:after="0" w:line="240" w:lineRule="auto"/>
        <w:ind w:left="1170" w:firstLine="720"/>
        <w:jc w:val="both"/>
        <w:rPr>
          <w:sz w:val="24"/>
          <w:szCs w:val="24"/>
        </w:rPr>
      </w:pPr>
      <w:r>
        <w:rPr>
          <w:sz w:val="24"/>
          <w:szCs w:val="24"/>
        </w:rPr>
        <w:t>P: 303.639.9320</w:t>
      </w:r>
    </w:p>
    <w:p w14:paraId="0566CA8E" w14:textId="77777777" w:rsidR="009F23AD" w:rsidRPr="009E74CA" w:rsidRDefault="009F23AD" w:rsidP="009F23AD">
      <w:pPr>
        <w:pStyle w:val="ListParagraph"/>
        <w:ind w:left="1530"/>
        <w:jc w:val="both"/>
        <w:rPr>
          <w:sz w:val="24"/>
          <w:szCs w:val="24"/>
        </w:rPr>
      </w:pPr>
    </w:p>
    <w:p w14:paraId="35F10AA1" w14:textId="30F21A8E" w:rsidR="001453E4" w:rsidRDefault="001453E4" w:rsidP="00F43F93">
      <w:pPr>
        <w:pStyle w:val="ListParagraph"/>
        <w:numPr>
          <w:ilvl w:val="6"/>
          <w:numId w:val="29"/>
        </w:numPr>
        <w:jc w:val="both"/>
        <w:rPr>
          <w:sz w:val="24"/>
          <w:szCs w:val="24"/>
        </w:rPr>
      </w:pPr>
      <w:r w:rsidRPr="009E74CA">
        <w:rPr>
          <w:b/>
          <w:sz w:val="24"/>
          <w:szCs w:val="24"/>
        </w:rPr>
        <w:t>Colorado Crisis Services</w:t>
      </w:r>
      <w:r w:rsidRPr="009E74CA">
        <w:rPr>
          <w:sz w:val="24"/>
          <w:szCs w:val="24"/>
        </w:rPr>
        <w:t xml:space="preserve"> is available for professional, confidential, 24/7 support:   1-844-493-8255 or Text “TALK” to 38255</w:t>
      </w:r>
    </w:p>
    <w:p w14:paraId="52F17767" w14:textId="77777777" w:rsidR="00162CB1" w:rsidRPr="00701934" w:rsidRDefault="00162CB1" w:rsidP="00162CB1">
      <w:pPr>
        <w:pStyle w:val="ListParagraph"/>
        <w:ind w:left="1530"/>
        <w:jc w:val="both"/>
        <w:rPr>
          <w:sz w:val="24"/>
          <w:szCs w:val="24"/>
        </w:rPr>
      </w:pPr>
    </w:p>
    <w:p w14:paraId="780F7661" w14:textId="115BD4D6" w:rsidR="00F555CF" w:rsidRPr="00701934" w:rsidRDefault="001A4FA4" w:rsidP="00F43F93">
      <w:pPr>
        <w:pStyle w:val="ListParagraph"/>
        <w:numPr>
          <w:ilvl w:val="7"/>
          <w:numId w:val="29"/>
        </w:numPr>
        <w:jc w:val="both"/>
        <w:rPr>
          <w:sz w:val="24"/>
          <w:szCs w:val="24"/>
        </w:rPr>
      </w:pPr>
      <w:r w:rsidRPr="00701934">
        <w:rPr>
          <w:sz w:val="24"/>
          <w:szCs w:val="24"/>
        </w:rPr>
        <w:t xml:space="preserve">If </w:t>
      </w:r>
      <w:r w:rsidR="00C57547" w:rsidRPr="00701934">
        <w:rPr>
          <w:sz w:val="24"/>
          <w:szCs w:val="24"/>
        </w:rPr>
        <w:t>a Public Guardian</w:t>
      </w:r>
      <w:r w:rsidRPr="00701934">
        <w:rPr>
          <w:sz w:val="24"/>
          <w:szCs w:val="24"/>
        </w:rPr>
        <w:t xml:space="preserve"> client is having </w:t>
      </w:r>
      <w:proofErr w:type="gramStart"/>
      <w:r w:rsidRPr="00701934">
        <w:rPr>
          <w:sz w:val="24"/>
          <w:szCs w:val="24"/>
        </w:rPr>
        <w:t>a crisis situation</w:t>
      </w:r>
      <w:proofErr w:type="gramEnd"/>
      <w:r w:rsidRPr="00701934">
        <w:rPr>
          <w:sz w:val="24"/>
          <w:szCs w:val="24"/>
        </w:rPr>
        <w:t xml:space="preserve"> (</w:t>
      </w:r>
      <w:r w:rsidR="009F6450" w:rsidRPr="00701934">
        <w:rPr>
          <w:sz w:val="24"/>
          <w:szCs w:val="24"/>
        </w:rPr>
        <w:t xml:space="preserve">suicidal, danger to self or others), call “9-1-1” and then call the </w:t>
      </w:r>
      <w:r w:rsidR="00C57547" w:rsidRPr="00701934">
        <w:rPr>
          <w:sz w:val="24"/>
          <w:szCs w:val="24"/>
        </w:rPr>
        <w:t>Colorado Crisis Services</w:t>
      </w:r>
      <w:r w:rsidR="006433E4" w:rsidRPr="00701934">
        <w:rPr>
          <w:sz w:val="24"/>
          <w:szCs w:val="24"/>
        </w:rPr>
        <w:t>.</w:t>
      </w:r>
    </w:p>
    <w:p w14:paraId="0B00CE9E" w14:textId="77777777" w:rsidR="006433E4" w:rsidRPr="00701934" w:rsidRDefault="006433E4" w:rsidP="006433E4">
      <w:pPr>
        <w:pStyle w:val="ListParagraph"/>
        <w:ind w:left="2250"/>
        <w:jc w:val="both"/>
        <w:rPr>
          <w:sz w:val="24"/>
          <w:szCs w:val="24"/>
        </w:rPr>
      </w:pPr>
    </w:p>
    <w:p w14:paraId="69F191F0" w14:textId="18747F12" w:rsidR="009F6450" w:rsidRPr="00701934" w:rsidRDefault="009F6450" w:rsidP="00F43F93">
      <w:pPr>
        <w:pStyle w:val="ListParagraph"/>
        <w:numPr>
          <w:ilvl w:val="7"/>
          <w:numId w:val="29"/>
        </w:numPr>
        <w:jc w:val="both"/>
        <w:rPr>
          <w:sz w:val="24"/>
          <w:szCs w:val="24"/>
        </w:rPr>
      </w:pPr>
      <w:r w:rsidRPr="00701934">
        <w:rPr>
          <w:sz w:val="24"/>
          <w:szCs w:val="24"/>
        </w:rPr>
        <w:t xml:space="preserve">If </w:t>
      </w:r>
      <w:r w:rsidR="00C57547" w:rsidRPr="00701934">
        <w:rPr>
          <w:sz w:val="24"/>
          <w:szCs w:val="24"/>
        </w:rPr>
        <w:t xml:space="preserve">a Public Guardian </w:t>
      </w:r>
      <w:r w:rsidRPr="00701934">
        <w:rPr>
          <w:sz w:val="24"/>
          <w:szCs w:val="24"/>
        </w:rPr>
        <w:t>client needs a therapist</w:t>
      </w:r>
      <w:r w:rsidR="0099338A" w:rsidRPr="00701934">
        <w:rPr>
          <w:sz w:val="24"/>
          <w:szCs w:val="24"/>
        </w:rPr>
        <w:t xml:space="preserve"> </w:t>
      </w:r>
      <w:r w:rsidRPr="00701934">
        <w:rPr>
          <w:sz w:val="24"/>
          <w:szCs w:val="24"/>
        </w:rPr>
        <w:t xml:space="preserve">or needs to talk with someone and is not in crisis, </w:t>
      </w:r>
      <w:r w:rsidR="00C57547" w:rsidRPr="00701934">
        <w:rPr>
          <w:sz w:val="24"/>
          <w:szCs w:val="24"/>
        </w:rPr>
        <w:t>call</w:t>
      </w:r>
      <w:r w:rsidRPr="00701934">
        <w:rPr>
          <w:sz w:val="24"/>
          <w:szCs w:val="24"/>
        </w:rPr>
        <w:t xml:space="preserve"> </w:t>
      </w:r>
      <w:r w:rsidR="00C57547" w:rsidRPr="00701934">
        <w:rPr>
          <w:sz w:val="24"/>
          <w:szCs w:val="24"/>
        </w:rPr>
        <w:t xml:space="preserve">Colorado Crisis Services with your client. If a Public Guardian is unable to call with your client, it is appropriate to refer your client to </w:t>
      </w:r>
      <w:r w:rsidR="006433E4" w:rsidRPr="00701934">
        <w:rPr>
          <w:sz w:val="24"/>
          <w:szCs w:val="24"/>
        </w:rPr>
        <w:t>Colorado Crisis Services.</w:t>
      </w:r>
    </w:p>
    <w:p w14:paraId="743B5653" w14:textId="77777777" w:rsidR="008E6915" w:rsidRPr="00701934" w:rsidRDefault="008E6915" w:rsidP="008E6915">
      <w:pPr>
        <w:pStyle w:val="ListParagraph"/>
        <w:ind w:left="1530"/>
        <w:jc w:val="both"/>
        <w:rPr>
          <w:sz w:val="24"/>
          <w:szCs w:val="24"/>
        </w:rPr>
      </w:pPr>
    </w:p>
    <w:p w14:paraId="20DB17DD" w14:textId="5555492C" w:rsidR="008E6915" w:rsidRPr="00701934" w:rsidRDefault="008E6915" w:rsidP="00F43F93">
      <w:pPr>
        <w:pStyle w:val="ListParagraph"/>
        <w:numPr>
          <w:ilvl w:val="6"/>
          <w:numId w:val="29"/>
        </w:numPr>
        <w:jc w:val="both"/>
        <w:rPr>
          <w:b/>
          <w:sz w:val="24"/>
          <w:szCs w:val="24"/>
        </w:rPr>
      </w:pPr>
      <w:r w:rsidRPr="00701934">
        <w:rPr>
          <w:b/>
          <w:sz w:val="24"/>
          <w:szCs w:val="24"/>
        </w:rPr>
        <w:t xml:space="preserve">OBH Community </w:t>
      </w:r>
      <w:r w:rsidR="007C250A" w:rsidRPr="00701934">
        <w:rPr>
          <w:b/>
          <w:sz w:val="24"/>
          <w:szCs w:val="24"/>
        </w:rPr>
        <w:t>Specialty</w:t>
      </w:r>
      <w:r w:rsidRPr="00701934">
        <w:rPr>
          <w:b/>
          <w:sz w:val="24"/>
          <w:szCs w:val="24"/>
        </w:rPr>
        <w:t xml:space="preserve"> Clinics</w:t>
      </w:r>
    </w:p>
    <w:p w14:paraId="14705EC9" w14:textId="4A4E6584" w:rsidR="001453E4" w:rsidRPr="00701934" w:rsidRDefault="001453E4" w:rsidP="008B66EE">
      <w:pPr>
        <w:pStyle w:val="ListParagraph"/>
        <w:ind w:left="1530"/>
        <w:jc w:val="both"/>
        <w:rPr>
          <w:sz w:val="24"/>
          <w:szCs w:val="24"/>
        </w:rPr>
      </w:pPr>
    </w:p>
    <w:p w14:paraId="4106D564" w14:textId="119F1F3C" w:rsidR="005C45BD" w:rsidRPr="00701934" w:rsidRDefault="005C45BD" w:rsidP="00F43F93">
      <w:pPr>
        <w:pStyle w:val="ListParagraph"/>
        <w:numPr>
          <w:ilvl w:val="0"/>
          <w:numId w:val="54"/>
        </w:numPr>
        <w:jc w:val="both"/>
        <w:rPr>
          <w:sz w:val="24"/>
          <w:szCs w:val="24"/>
        </w:rPr>
      </w:pPr>
      <w:r w:rsidRPr="00701934">
        <w:rPr>
          <w:sz w:val="24"/>
          <w:szCs w:val="24"/>
        </w:rPr>
        <w:t xml:space="preserve">Asian Pacific Center for Human Development, Denver Outpatient Services: Immigration &amp;Refugee Asian Pacific Islander Community 1537 Alton St., Aurora, CO 80010 Phone: 303-393-0304 Fax: 303-388-1172 Website: </w:t>
      </w:r>
      <w:hyperlink r:id="rId42" w:history="1">
        <w:r w:rsidR="000D461A" w:rsidRPr="00701934">
          <w:rPr>
            <w:rStyle w:val="Hyperlink"/>
            <w:color w:val="auto"/>
            <w:sz w:val="24"/>
            <w:szCs w:val="24"/>
          </w:rPr>
          <w:t>www.apdc.org</w:t>
        </w:r>
      </w:hyperlink>
    </w:p>
    <w:p w14:paraId="3AC6A0BF" w14:textId="77777777" w:rsidR="000D461A" w:rsidRPr="00701934" w:rsidRDefault="000D461A" w:rsidP="005C45BD">
      <w:pPr>
        <w:pStyle w:val="ListParagraph"/>
        <w:ind w:left="1530"/>
        <w:jc w:val="both"/>
        <w:rPr>
          <w:sz w:val="24"/>
          <w:szCs w:val="24"/>
        </w:rPr>
      </w:pPr>
    </w:p>
    <w:p w14:paraId="3E352DBA" w14:textId="04B89112" w:rsidR="005C45BD" w:rsidRPr="00701934" w:rsidRDefault="005C45BD" w:rsidP="00F43F93">
      <w:pPr>
        <w:pStyle w:val="ListParagraph"/>
        <w:numPr>
          <w:ilvl w:val="0"/>
          <w:numId w:val="54"/>
        </w:numPr>
        <w:jc w:val="both"/>
        <w:rPr>
          <w:sz w:val="24"/>
          <w:szCs w:val="24"/>
        </w:rPr>
      </w:pPr>
      <w:r w:rsidRPr="00701934">
        <w:rPr>
          <w:sz w:val="24"/>
          <w:szCs w:val="24"/>
        </w:rPr>
        <w:t xml:space="preserve">CHARG Resource Center, Denver Outpatient Services: Adults and Older Adults Living with Chronic Mental Illness 709 E. 12th Ave., Denver, CO 80203 Phone: 303-830-8805 Fax: 303-830-8918 Website: </w:t>
      </w:r>
      <w:hyperlink r:id="rId43" w:history="1">
        <w:r w:rsidR="00A5385F" w:rsidRPr="00701934">
          <w:rPr>
            <w:rStyle w:val="Hyperlink"/>
            <w:color w:val="auto"/>
            <w:sz w:val="24"/>
            <w:szCs w:val="24"/>
          </w:rPr>
          <w:t>www.charg.org</w:t>
        </w:r>
      </w:hyperlink>
    </w:p>
    <w:p w14:paraId="695F07E3" w14:textId="77777777" w:rsidR="00A10B8B" w:rsidRPr="00701934" w:rsidRDefault="00A10B8B" w:rsidP="005C45BD">
      <w:pPr>
        <w:pStyle w:val="ListParagraph"/>
        <w:ind w:left="1530"/>
        <w:jc w:val="both"/>
        <w:rPr>
          <w:sz w:val="24"/>
          <w:szCs w:val="24"/>
        </w:rPr>
      </w:pPr>
    </w:p>
    <w:p w14:paraId="19280E97" w14:textId="358E3362" w:rsidR="005C45BD" w:rsidRPr="00701934" w:rsidRDefault="005C45BD" w:rsidP="00F43F93">
      <w:pPr>
        <w:pStyle w:val="ListParagraph"/>
        <w:numPr>
          <w:ilvl w:val="0"/>
          <w:numId w:val="54"/>
        </w:numPr>
        <w:jc w:val="both"/>
        <w:rPr>
          <w:sz w:val="24"/>
          <w:szCs w:val="24"/>
        </w:rPr>
      </w:pPr>
      <w:r w:rsidRPr="00701934">
        <w:rPr>
          <w:sz w:val="24"/>
          <w:szCs w:val="24"/>
        </w:rPr>
        <w:t xml:space="preserve">Developmental Disability Consultants, Denver Outpatient Services: All ages, Developmental Disabilities, Acquired Brain Injury 1211 So. Parker Rd., Denver, CO 80231 Phone: 303-337-2210 Fax: 303-337-4147 Website: </w:t>
      </w:r>
      <w:hyperlink r:id="rId44" w:history="1">
        <w:r w:rsidR="00A5385F" w:rsidRPr="00701934">
          <w:rPr>
            <w:rStyle w:val="Hyperlink"/>
            <w:color w:val="auto"/>
            <w:sz w:val="24"/>
            <w:szCs w:val="24"/>
          </w:rPr>
          <w:t>www.ddconsultants.org</w:t>
        </w:r>
      </w:hyperlink>
    </w:p>
    <w:p w14:paraId="0F980775" w14:textId="77777777" w:rsidR="00A10B8B" w:rsidRPr="00701934" w:rsidRDefault="00A10B8B" w:rsidP="005C45BD">
      <w:pPr>
        <w:pStyle w:val="ListParagraph"/>
        <w:ind w:left="1530"/>
        <w:jc w:val="both"/>
        <w:rPr>
          <w:sz w:val="24"/>
          <w:szCs w:val="24"/>
        </w:rPr>
      </w:pPr>
    </w:p>
    <w:p w14:paraId="30C47E6A" w14:textId="7DBE7B95" w:rsidR="005C45BD" w:rsidRPr="00701934" w:rsidRDefault="005C45BD" w:rsidP="00F43F93">
      <w:pPr>
        <w:pStyle w:val="ListParagraph"/>
        <w:numPr>
          <w:ilvl w:val="0"/>
          <w:numId w:val="54"/>
        </w:numPr>
        <w:jc w:val="both"/>
        <w:rPr>
          <w:sz w:val="24"/>
          <w:szCs w:val="24"/>
        </w:rPr>
      </w:pPr>
      <w:r w:rsidRPr="00701934">
        <w:rPr>
          <w:sz w:val="24"/>
          <w:szCs w:val="24"/>
        </w:rPr>
        <w:lastRenderedPageBreak/>
        <w:t>Healthier You, Fort Morgan Intensive Outpatient Services: 55+ older Adults Colorado Plains Medical Center 1000 Lincoln Street Fort Morgan, CO 80701 Phone: 970-542-3323 Fax: 970-542-3377</w:t>
      </w:r>
    </w:p>
    <w:p w14:paraId="4F1980B7" w14:textId="77777777" w:rsidR="00F96AD2" w:rsidRPr="00701934" w:rsidRDefault="00F96AD2" w:rsidP="005C45BD">
      <w:pPr>
        <w:pStyle w:val="ListParagraph"/>
        <w:ind w:left="1530"/>
        <w:jc w:val="both"/>
        <w:rPr>
          <w:sz w:val="24"/>
          <w:szCs w:val="24"/>
        </w:rPr>
      </w:pPr>
    </w:p>
    <w:p w14:paraId="7D326DE3" w14:textId="03596AA1" w:rsidR="005C45BD" w:rsidRPr="00701934" w:rsidRDefault="005C45BD" w:rsidP="00F43F93">
      <w:pPr>
        <w:pStyle w:val="ListParagraph"/>
        <w:numPr>
          <w:ilvl w:val="0"/>
          <w:numId w:val="54"/>
        </w:numPr>
        <w:jc w:val="both"/>
        <w:rPr>
          <w:sz w:val="24"/>
          <w:szCs w:val="24"/>
        </w:rPr>
      </w:pPr>
      <w:r w:rsidRPr="00701934">
        <w:rPr>
          <w:sz w:val="24"/>
          <w:szCs w:val="24"/>
        </w:rPr>
        <w:t xml:space="preserve">Professional Psychology Center (P.P.C.)), Denver Outpatient Services: all ages, General Counseling 2460 S. Vine, Denver, CO 80210 Phone: 303-871-3626 Fax: 303-871-3625 Website: </w:t>
      </w:r>
      <w:hyperlink r:id="rId45" w:history="1">
        <w:r w:rsidR="00967BE8" w:rsidRPr="00701934">
          <w:rPr>
            <w:rStyle w:val="Hyperlink"/>
            <w:color w:val="auto"/>
            <w:sz w:val="24"/>
            <w:szCs w:val="24"/>
          </w:rPr>
          <w:t>www.du.edu/gspp/professional-psychology-center</w:t>
        </w:r>
      </w:hyperlink>
    </w:p>
    <w:p w14:paraId="048CBA4A" w14:textId="77777777" w:rsidR="00967BE8" w:rsidRPr="00701934" w:rsidRDefault="00967BE8" w:rsidP="005C45BD">
      <w:pPr>
        <w:pStyle w:val="ListParagraph"/>
        <w:ind w:left="1530"/>
        <w:jc w:val="both"/>
        <w:rPr>
          <w:sz w:val="24"/>
          <w:szCs w:val="24"/>
        </w:rPr>
      </w:pPr>
    </w:p>
    <w:p w14:paraId="399FE11B" w14:textId="538BF209" w:rsidR="00FC4622" w:rsidRPr="00701934" w:rsidRDefault="005C45BD" w:rsidP="00F43F93">
      <w:pPr>
        <w:pStyle w:val="ListParagraph"/>
        <w:numPr>
          <w:ilvl w:val="0"/>
          <w:numId w:val="54"/>
        </w:numPr>
        <w:jc w:val="both"/>
        <w:rPr>
          <w:sz w:val="24"/>
          <w:szCs w:val="24"/>
        </w:rPr>
      </w:pPr>
      <w:proofErr w:type="spellStart"/>
      <w:r w:rsidRPr="00701934">
        <w:rPr>
          <w:sz w:val="24"/>
          <w:szCs w:val="24"/>
        </w:rPr>
        <w:t>Servicios</w:t>
      </w:r>
      <w:proofErr w:type="spellEnd"/>
      <w:r w:rsidRPr="00701934">
        <w:rPr>
          <w:sz w:val="24"/>
          <w:szCs w:val="24"/>
        </w:rPr>
        <w:t xml:space="preserve"> de la Raza, Denver Outpatient Services: 6+ years of age, Low and No Income 4055 Tejon St., Denver, CO 80211 Phone: 303-458-5851 Fax: 303-455-1332 Website: </w:t>
      </w:r>
      <w:hyperlink r:id="rId46" w:history="1">
        <w:r w:rsidR="00FC4622" w:rsidRPr="00701934">
          <w:rPr>
            <w:rStyle w:val="Hyperlink"/>
            <w:color w:val="auto"/>
            <w:sz w:val="24"/>
            <w:szCs w:val="24"/>
          </w:rPr>
          <w:t>www.serviciosdelaraza.org</w:t>
        </w:r>
      </w:hyperlink>
    </w:p>
    <w:p w14:paraId="5108ADAD" w14:textId="77777777" w:rsidR="005C45BD" w:rsidRPr="00701934" w:rsidRDefault="005C45BD" w:rsidP="0014735D">
      <w:pPr>
        <w:pStyle w:val="ListParagraph"/>
        <w:ind w:left="1530" w:firstLine="630"/>
        <w:jc w:val="both"/>
        <w:rPr>
          <w:sz w:val="24"/>
          <w:szCs w:val="24"/>
        </w:rPr>
      </w:pPr>
      <w:r w:rsidRPr="00701934">
        <w:rPr>
          <w:sz w:val="24"/>
          <w:szCs w:val="24"/>
        </w:rPr>
        <w:t>Updated June 27, 2014</w:t>
      </w:r>
    </w:p>
    <w:p w14:paraId="54FBA7DA" w14:textId="1DB018D1" w:rsidR="005C45BD" w:rsidRPr="00701934" w:rsidRDefault="005C45BD" w:rsidP="005C45BD">
      <w:pPr>
        <w:pStyle w:val="ListParagraph"/>
        <w:ind w:left="1530"/>
        <w:jc w:val="both"/>
        <w:rPr>
          <w:sz w:val="24"/>
          <w:szCs w:val="24"/>
        </w:rPr>
      </w:pPr>
    </w:p>
    <w:p w14:paraId="55634683" w14:textId="7677D5C0" w:rsidR="005C45BD" w:rsidRPr="00701934" w:rsidRDefault="005C45BD" w:rsidP="00F43F93">
      <w:pPr>
        <w:pStyle w:val="ListParagraph"/>
        <w:numPr>
          <w:ilvl w:val="0"/>
          <w:numId w:val="55"/>
        </w:numPr>
        <w:jc w:val="both"/>
        <w:rPr>
          <w:sz w:val="24"/>
          <w:szCs w:val="24"/>
        </w:rPr>
      </w:pPr>
      <w:r w:rsidRPr="00701934">
        <w:rPr>
          <w:sz w:val="24"/>
          <w:szCs w:val="24"/>
        </w:rPr>
        <w:t>Synergy Outpatient, Denver Outpatient Services: 12 years old +, Adolescent and Family Co-Occurring Counseling 1212 South Broadway, Suite 200, Denver, CO 80210 Phone: 303-934-1008 Fax: 303-934-126</w:t>
      </w:r>
      <w:r w:rsidR="006423EF" w:rsidRPr="00701934">
        <w:rPr>
          <w:sz w:val="24"/>
          <w:szCs w:val="24"/>
        </w:rPr>
        <w:t>2</w:t>
      </w:r>
    </w:p>
    <w:p w14:paraId="404536E1" w14:textId="77777777" w:rsidR="00F96AD2" w:rsidRPr="00701934" w:rsidRDefault="00F96AD2" w:rsidP="005C45BD">
      <w:pPr>
        <w:pStyle w:val="ListParagraph"/>
        <w:ind w:left="1530"/>
        <w:jc w:val="both"/>
        <w:rPr>
          <w:sz w:val="24"/>
          <w:szCs w:val="24"/>
        </w:rPr>
      </w:pPr>
    </w:p>
    <w:p w14:paraId="5C94F424" w14:textId="52AF884F" w:rsidR="005C45BD" w:rsidRPr="00701934" w:rsidRDefault="005C45BD" w:rsidP="00F43F93">
      <w:pPr>
        <w:pStyle w:val="ListParagraph"/>
        <w:numPr>
          <w:ilvl w:val="0"/>
          <w:numId w:val="55"/>
        </w:numPr>
        <w:jc w:val="both"/>
        <w:rPr>
          <w:sz w:val="24"/>
          <w:szCs w:val="24"/>
        </w:rPr>
      </w:pPr>
      <w:r w:rsidRPr="00701934">
        <w:rPr>
          <w:sz w:val="24"/>
          <w:szCs w:val="24"/>
        </w:rPr>
        <w:t xml:space="preserve">The Empowerment Program, Inc, Denver Outpatient Services: Adult Women with Cross-Dimensional Risk 1600 York Street, Denver, CO 80206 Phone: 303-320-1989 Fax: 303-320-3987 Website: </w:t>
      </w:r>
      <w:hyperlink r:id="rId47" w:history="1">
        <w:r w:rsidR="00FC4622" w:rsidRPr="00701934">
          <w:rPr>
            <w:rStyle w:val="Hyperlink"/>
            <w:color w:val="auto"/>
            <w:sz w:val="24"/>
            <w:szCs w:val="24"/>
          </w:rPr>
          <w:t>www.empowermentprogram.org</w:t>
        </w:r>
      </w:hyperlink>
    </w:p>
    <w:p w14:paraId="3A9E76E8" w14:textId="77777777" w:rsidR="00F96AD2" w:rsidRPr="00701934" w:rsidRDefault="00F96AD2" w:rsidP="005C45BD">
      <w:pPr>
        <w:pStyle w:val="ListParagraph"/>
        <w:ind w:left="1530"/>
        <w:jc w:val="both"/>
        <w:rPr>
          <w:sz w:val="24"/>
          <w:szCs w:val="24"/>
        </w:rPr>
      </w:pPr>
    </w:p>
    <w:p w14:paraId="0996B939" w14:textId="2948F513" w:rsidR="005C45BD" w:rsidRPr="009E74CA" w:rsidRDefault="005C45BD" w:rsidP="00F43F93">
      <w:pPr>
        <w:pStyle w:val="ListParagraph"/>
        <w:numPr>
          <w:ilvl w:val="0"/>
          <w:numId w:val="55"/>
        </w:numPr>
        <w:jc w:val="both"/>
        <w:rPr>
          <w:sz w:val="24"/>
          <w:szCs w:val="24"/>
        </w:rPr>
      </w:pPr>
      <w:r w:rsidRPr="00701934">
        <w:rPr>
          <w:sz w:val="24"/>
          <w:szCs w:val="24"/>
        </w:rPr>
        <w:t>Wellness Treatment Center</w:t>
      </w:r>
      <w:r w:rsidRPr="009E74CA">
        <w:rPr>
          <w:sz w:val="24"/>
          <w:szCs w:val="24"/>
        </w:rPr>
        <w:t xml:space="preserve"> (Community Care, Corp.), Englewood Outpatient Services: Adult, General Counseling 800 Englewood Parkway, Ste. B202, Englewood, CO 80110 Phone: 303-777-0303 Fax: 303-733-4565 Website: </w:t>
      </w:r>
      <w:hyperlink r:id="rId48" w:history="1">
        <w:r w:rsidR="00022C6B" w:rsidRPr="009E74CA">
          <w:rPr>
            <w:rStyle w:val="Hyperlink"/>
            <w:color w:val="auto"/>
            <w:sz w:val="24"/>
            <w:szCs w:val="24"/>
          </w:rPr>
          <w:t>www.communitycarecorporation.com</w:t>
        </w:r>
      </w:hyperlink>
    </w:p>
    <w:p w14:paraId="13A1550A" w14:textId="77777777" w:rsidR="00022C6B" w:rsidRPr="00701934" w:rsidRDefault="00022C6B" w:rsidP="00AE6304">
      <w:pPr>
        <w:pStyle w:val="ListParagraph"/>
        <w:ind w:left="1530"/>
        <w:jc w:val="both"/>
        <w:rPr>
          <w:sz w:val="24"/>
          <w:szCs w:val="24"/>
        </w:rPr>
      </w:pPr>
    </w:p>
    <w:p w14:paraId="537563A8" w14:textId="5950C8B8" w:rsidR="00277374" w:rsidRPr="00701934" w:rsidRDefault="003C7747" w:rsidP="00F43F93">
      <w:pPr>
        <w:pStyle w:val="ListParagraph"/>
        <w:numPr>
          <w:ilvl w:val="6"/>
          <w:numId w:val="29"/>
        </w:numPr>
        <w:jc w:val="both"/>
        <w:rPr>
          <w:rStyle w:val="Hyperlink"/>
          <w:color w:val="auto"/>
          <w:sz w:val="24"/>
          <w:szCs w:val="24"/>
          <w:u w:val="none"/>
        </w:rPr>
      </w:pPr>
      <w:r w:rsidRPr="00701934">
        <w:rPr>
          <w:sz w:val="24"/>
          <w:szCs w:val="24"/>
        </w:rPr>
        <w:t xml:space="preserve">Mental Health </w:t>
      </w:r>
      <w:r w:rsidR="00A768AC" w:rsidRPr="00701934">
        <w:rPr>
          <w:sz w:val="24"/>
          <w:szCs w:val="24"/>
        </w:rPr>
        <w:t>Resources</w:t>
      </w:r>
      <w:r w:rsidR="00B16781" w:rsidRPr="00701934">
        <w:rPr>
          <w:sz w:val="24"/>
          <w:szCs w:val="24"/>
        </w:rPr>
        <w:t xml:space="preserve"> for caregivers: </w:t>
      </w:r>
      <w:hyperlink r:id="rId49" w:history="1">
        <w:r w:rsidR="00B16781" w:rsidRPr="00701934">
          <w:rPr>
            <w:rStyle w:val="Hyperlink"/>
            <w:color w:val="auto"/>
          </w:rPr>
          <w:t>https://cowellnessrecovery.org/resources-for-caregivers/</w:t>
        </w:r>
      </w:hyperlink>
    </w:p>
    <w:p w14:paraId="6D9298CF" w14:textId="77777777" w:rsidR="00862D22" w:rsidRPr="00701934" w:rsidRDefault="00862D22" w:rsidP="00862D22">
      <w:pPr>
        <w:pStyle w:val="ListParagraph"/>
        <w:rPr>
          <w:rStyle w:val="Hyperlink"/>
          <w:color w:val="auto"/>
          <w:sz w:val="24"/>
          <w:szCs w:val="24"/>
          <w:u w:val="none"/>
        </w:rPr>
      </w:pPr>
    </w:p>
    <w:p w14:paraId="75841FEB" w14:textId="1E99DE72" w:rsidR="00862D22" w:rsidRPr="00701934" w:rsidRDefault="00862D22" w:rsidP="00F43F93">
      <w:pPr>
        <w:pStyle w:val="ListParagraph"/>
        <w:numPr>
          <w:ilvl w:val="6"/>
          <w:numId w:val="29"/>
        </w:numPr>
        <w:jc w:val="both"/>
        <w:rPr>
          <w:sz w:val="24"/>
          <w:szCs w:val="24"/>
        </w:rPr>
      </w:pPr>
      <w:r w:rsidRPr="00701934">
        <w:rPr>
          <w:sz w:val="24"/>
          <w:szCs w:val="24"/>
        </w:rPr>
        <w:t>OBH operates two mental health institutes, or state-run psychiatric hospitals: Colorado Mental Health Institute Pueblo (CMHIP) and Colorado Mental Health Institute Fort Logan (CMHIFL).</w:t>
      </w:r>
    </w:p>
    <w:p w14:paraId="22859114" w14:textId="77777777" w:rsidR="00682C5D" w:rsidRPr="00701934" w:rsidRDefault="00682C5D" w:rsidP="00682C5D">
      <w:pPr>
        <w:pStyle w:val="ListParagraph"/>
        <w:rPr>
          <w:sz w:val="24"/>
          <w:szCs w:val="24"/>
        </w:rPr>
      </w:pPr>
    </w:p>
    <w:p w14:paraId="057A59FC" w14:textId="5F0AA3D8" w:rsidR="00154B3D" w:rsidRPr="000D2227" w:rsidRDefault="00154B3D" w:rsidP="00F43F93">
      <w:pPr>
        <w:pStyle w:val="ListParagraph"/>
        <w:numPr>
          <w:ilvl w:val="7"/>
          <w:numId w:val="29"/>
        </w:numPr>
        <w:jc w:val="both"/>
        <w:rPr>
          <w:b/>
          <w:sz w:val="24"/>
          <w:szCs w:val="24"/>
        </w:rPr>
      </w:pPr>
      <w:r w:rsidRPr="009E74CA">
        <w:rPr>
          <w:b/>
          <w:sz w:val="24"/>
          <w:szCs w:val="24"/>
        </w:rPr>
        <w:t>Colorado Mental Health Institute Pueblo (CMHIP)</w:t>
      </w:r>
      <w:r w:rsidR="00035C53" w:rsidRPr="009E74CA">
        <w:rPr>
          <w:sz w:val="24"/>
          <w:szCs w:val="24"/>
        </w:rPr>
        <w:t xml:space="preserve">. </w:t>
      </w:r>
      <w:r w:rsidRPr="009E74CA">
        <w:rPr>
          <w:b/>
          <w:sz w:val="24"/>
          <w:szCs w:val="24"/>
        </w:rPr>
        <w:t xml:space="preserve"> </w:t>
      </w:r>
      <w:r w:rsidR="00FC0A3A" w:rsidRPr="009E74CA">
        <w:rPr>
          <w:sz w:val="24"/>
          <w:szCs w:val="24"/>
        </w:rPr>
        <w:t>CMHIP is a 455-bed hospital that provides inpatient behavioral health treatment services to adult patients</w:t>
      </w:r>
      <w:r w:rsidR="009C28A2" w:rsidRPr="009E74CA">
        <w:rPr>
          <w:sz w:val="24"/>
          <w:szCs w:val="24"/>
        </w:rPr>
        <w:t xml:space="preserve">, </w:t>
      </w:r>
      <w:proofErr w:type="gramStart"/>
      <w:r w:rsidR="009C28A2" w:rsidRPr="009E74CA">
        <w:rPr>
          <w:sz w:val="24"/>
          <w:szCs w:val="24"/>
        </w:rPr>
        <w:t>adolescents</w:t>
      </w:r>
      <w:proofErr w:type="gramEnd"/>
      <w:r w:rsidR="009C28A2" w:rsidRPr="009E74CA">
        <w:rPr>
          <w:sz w:val="24"/>
          <w:szCs w:val="24"/>
        </w:rPr>
        <w:t xml:space="preserve"> and geriatric patien</w:t>
      </w:r>
      <w:r w:rsidR="00486A6D" w:rsidRPr="009E74CA">
        <w:rPr>
          <w:sz w:val="24"/>
          <w:szCs w:val="24"/>
        </w:rPr>
        <w:t>ts</w:t>
      </w:r>
      <w:r w:rsidR="00FC0A3A" w:rsidRPr="009E74CA">
        <w:rPr>
          <w:sz w:val="24"/>
          <w:szCs w:val="24"/>
        </w:rPr>
        <w:t xml:space="preserve">. CMHIFL is a state-run </w:t>
      </w:r>
      <w:r w:rsidR="00650E50" w:rsidRPr="009E74CA">
        <w:rPr>
          <w:sz w:val="24"/>
          <w:szCs w:val="24"/>
        </w:rPr>
        <w:t xml:space="preserve">forensic hospital that serves </w:t>
      </w:r>
      <w:r w:rsidR="00FC0A3A" w:rsidRPr="009E74CA">
        <w:rPr>
          <w:sz w:val="24"/>
          <w:szCs w:val="24"/>
        </w:rPr>
        <w:t xml:space="preserve">individuals with </w:t>
      </w:r>
      <w:r w:rsidR="00650E50" w:rsidRPr="009E74CA">
        <w:rPr>
          <w:sz w:val="24"/>
          <w:szCs w:val="24"/>
        </w:rPr>
        <w:t xml:space="preserve">pending criminal charges who require evaluations of competency, individuals who have </w:t>
      </w:r>
      <w:r w:rsidR="00650E50" w:rsidRPr="009E74CA">
        <w:rPr>
          <w:sz w:val="24"/>
          <w:szCs w:val="24"/>
        </w:rPr>
        <w:lastRenderedPageBreak/>
        <w:t>been found by a court to be incompetent to proceed (restoration treatment), and individuals found to be not guilty by reason of insanity</w:t>
      </w:r>
      <w:r w:rsidR="00E33B94" w:rsidRPr="009E74CA">
        <w:rPr>
          <w:sz w:val="24"/>
          <w:szCs w:val="24"/>
        </w:rPr>
        <w:t>.</w:t>
      </w:r>
    </w:p>
    <w:p w14:paraId="363C6C89" w14:textId="77777777" w:rsidR="000D2227" w:rsidRPr="009E74CA" w:rsidRDefault="000D2227" w:rsidP="000D2227">
      <w:pPr>
        <w:pStyle w:val="ListParagraph"/>
        <w:ind w:left="2250"/>
        <w:jc w:val="both"/>
        <w:rPr>
          <w:b/>
          <w:sz w:val="24"/>
          <w:szCs w:val="24"/>
        </w:rPr>
      </w:pPr>
    </w:p>
    <w:p w14:paraId="146CF3AB" w14:textId="3CD55F92" w:rsidR="00395465" w:rsidRPr="00D04521" w:rsidRDefault="00860D06" w:rsidP="00F43F93">
      <w:pPr>
        <w:pStyle w:val="ListParagraph"/>
        <w:numPr>
          <w:ilvl w:val="7"/>
          <w:numId w:val="29"/>
        </w:numPr>
        <w:jc w:val="both"/>
        <w:rPr>
          <w:b/>
          <w:sz w:val="24"/>
          <w:szCs w:val="24"/>
        </w:rPr>
      </w:pPr>
      <w:r w:rsidRPr="00D04521">
        <w:rPr>
          <w:b/>
          <w:sz w:val="24"/>
          <w:szCs w:val="24"/>
        </w:rPr>
        <w:t xml:space="preserve">Colorado Mental Health Institute Pueblo </w:t>
      </w:r>
      <w:r w:rsidR="002F26DB" w:rsidRPr="00D04521">
        <w:rPr>
          <w:b/>
          <w:sz w:val="24"/>
          <w:szCs w:val="24"/>
        </w:rPr>
        <w:t>(</w:t>
      </w:r>
      <w:r w:rsidR="00395465" w:rsidRPr="00D04521">
        <w:rPr>
          <w:b/>
          <w:sz w:val="24"/>
          <w:szCs w:val="24"/>
        </w:rPr>
        <w:t>CMHIP</w:t>
      </w:r>
      <w:r w:rsidR="002F26DB" w:rsidRPr="00D04521">
        <w:rPr>
          <w:b/>
          <w:sz w:val="24"/>
          <w:szCs w:val="24"/>
        </w:rPr>
        <w:t>)</w:t>
      </w:r>
    </w:p>
    <w:p w14:paraId="29B7B509" w14:textId="23B287B2" w:rsidR="00395465" w:rsidRPr="002F26DB" w:rsidRDefault="007377BF" w:rsidP="00395465">
      <w:pPr>
        <w:pStyle w:val="ListParagraph"/>
        <w:ind w:left="2160"/>
        <w:jc w:val="both"/>
        <w:rPr>
          <w:sz w:val="24"/>
          <w:szCs w:val="24"/>
        </w:rPr>
      </w:pPr>
      <w:r w:rsidRPr="002F26DB">
        <w:rPr>
          <w:sz w:val="24"/>
          <w:szCs w:val="24"/>
        </w:rPr>
        <w:t>1600 W. 24</w:t>
      </w:r>
      <w:r w:rsidRPr="002F26DB">
        <w:rPr>
          <w:sz w:val="24"/>
          <w:szCs w:val="24"/>
          <w:vertAlign w:val="superscript"/>
        </w:rPr>
        <w:t>th</w:t>
      </w:r>
      <w:r w:rsidRPr="002F26DB">
        <w:rPr>
          <w:sz w:val="24"/>
          <w:szCs w:val="24"/>
        </w:rPr>
        <w:t xml:space="preserve"> Street</w:t>
      </w:r>
    </w:p>
    <w:p w14:paraId="19675559" w14:textId="77777777" w:rsidR="00600993" w:rsidRPr="002F26DB" w:rsidRDefault="007377BF" w:rsidP="00600993">
      <w:pPr>
        <w:pStyle w:val="ListParagraph"/>
        <w:ind w:left="2160"/>
        <w:jc w:val="both"/>
        <w:rPr>
          <w:sz w:val="24"/>
          <w:szCs w:val="24"/>
        </w:rPr>
      </w:pPr>
      <w:r w:rsidRPr="002F26DB">
        <w:rPr>
          <w:sz w:val="24"/>
          <w:szCs w:val="24"/>
        </w:rPr>
        <w:t>Pueblo, CO 81003</w:t>
      </w:r>
    </w:p>
    <w:p w14:paraId="29D01B3D" w14:textId="77777777" w:rsidR="00600993" w:rsidRPr="002F26DB" w:rsidRDefault="00600993" w:rsidP="00600993">
      <w:pPr>
        <w:pStyle w:val="ListParagraph"/>
        <w:ind w:left="2160"/>
        <w:jc w:val="both"/>
        <w:rPr>
          <w:rStyle w:val="Hyperlink"/>
          <w:color w:val="auto"/>
          <w:sz w:val="24"/>
          <w:szCs w:val="24"/>
          <w:u w:val="none"/>
        </w:rPr>
      </w:pPr>
      <w:r w:rsidRPr="002F26DB">
        <w:rPr>
          <w:rStyle w:val="Hyperlink"/>
          <w:color w:val="auto"/>
          <w:sz w:val="24"/>
          <w:szCs w:val="24"/>
          <w:u w:val="none"/>
        </w:rPr>
        <w:t>Main Phone: 719.546.4000</w:t>
      </w:r>
    </w:p>
    <w:p w14:paraId="33096C49" w14:textId="22BF3C45" w:rsidR="003C5DDF" w:rsidRPr="002F26DB" w:rsidRDefault="003C5DDF" w:rsidP="003C5DDF">
      <w:pPr>
        <w:pStyle w:val="ListParagraph"/>
        <w:ind w:left="2160"/>
        <w:jc w:val="both"/>
        <w:rPr>
          <w:rStyle w:val="Hyperlink"/>
          <w:color w:val="auto"/>
          <w:sz w:val="24"/>
          <w:szCs w:val="24"/>
          <w:u w:val="none"/>
        </w:rPr>
      </w:pPr>
      <w:r w:rsidRPr="002F26DB">
        <w:rPr>
          <w:rStyle w:val="Hyperlink"/>
          <w:color w:val="auto"/>
          <w:sz w:val="24"/>
          <w:szCs w:val="24"/>
          <w:u w:val="none"/>
        </w:rPr>
        <w:t>Admissions: 719.546.4406</w:t>
      </w:r>
    </w:p>
    <w:p w14:paraId="37FEECCD" w14:textId="77777777" w:rsidR="00014478" w:rsidRPr="002F26DB" w:rsidRDefault="00600993" w:rsidP="00014478">
      <w:pPr>
        <w:pStyle w:val="ListParagraph"/>
        <w:ind w:left="2160"/>
        <w:jc w:val="both"/>
        <w:rPr>
          <w:rStyle w:val="Hyperlink"/>
          <w:color w:val="auto"/>
          <w:sz w:val="24"/>
          <w:szCs w:val="24"/>
          <w:u w:val="none"/>
        </w:rPr>
      </w:pPr>
      <w:r w:rsidRPr="002F26DB">
        <w:rPr>
          <w:rStyle w:val="Hyperlink"/>
          <w:color w:val="auto"/>
          <w:sz w:val="24"/>
          <w:szCs w:val="24"/>
          <w:u w:val="none"/>
        </w:rPr>
        <w:t xml:space="preserve">Medical Records: </w:t>
      </w:r>
      <w:r w:rsidR="00D56662" w:rsidRPr="002F26DB">
        <w:rPr>
          <w:rStyle w:val="Hyperlink"/>
          <w:color w:val="auto"/>
          <w:sz w:val="24"/>
          <w:szCs w:val="24"/>
          <w:u w:val="none"/>
        </w:rPr>
        <w:t>719.546.4184</w:t>
      </w:r>
    </w:p>
    <w:p w14:paraId="48F2E854" w14:textId="21AD8AD6" w:rsidR="00600993" w:rsidRPr="002F26DB" w:rsidRDefault="00600993" w:rsidP="00014478">
      <w:pPr>
        <w:pStyle w:val="ListParagraph"/>
        <w:ind w:left="2160"/>
        <w:jc w:val="both"/>
        <w:rPr>
          <w:rStyle w:val="Hyperlink"/>
          <w:color w:val="auto"/>
          <w:sz w:val="24"/>
          <w:szCs w:val="24"/>
          <w:u w:val="none"/>
        </w:rPr>
      </w:pPr>
      <w:r w:rsidRPr="002F26DB">
        <w:rPr>
          <w:rStyle w:val="Hyperlink"/>
          <w:color w:val="auto"/>
          <w:sz w:val="24"/>
          <w:szCs w:val="24"/>
          <w:u w:val="none"/>
        </w:rPr>
        <w:t xml:space="preserve">Patient’s Right Advocate: </w:t>
      </w:r>
      <w:r w:rsidR="00014478" w:rsidRPr="002F26DB">
        <w:rPr>
          <w:rStyle w:val="Hyperlink"/>
          <w:color w:val="auto"/>
          <w:sz w:val="24"/>
          <w:szCs w:val="24"/>
          <w:u w:val="none"/>
        </w:rPr>
        <w:t>719.546.4034</w:t>
      </w:r>
    </w:p>
    <w:p w14:paraId="19B4081D" w14:textId="77777777" w:rsidR="00393F99" w:rsidRPr="002F26DB" w:rsidRDefault="00393F99" w:rsidP="00014478">
      <w:pPr>
        <w:pStyle w:val="ListParagraph"/>
        <w:ind w:left="2160"/>
        <w:jc w:val="both"/>
        <w:rPr>
          <w:rStyle w:val="Hyperlink"/>
          <w:color w:val="auto"/>
          <w:sz w:val="24"/>
          <w:szCs w:val="24"/>
          <w:u w:val="none"/>
        </w:rPr>
      </w:pPr>
    </w:p>
    <w:p w14:paraId="526B6864" w14:textId="66E59192" w:rsidR="00154B3D" w:rsidRPr="0005789E" w:rsidRDefault="00154B3D" w:rsidP="00F43F93">
      <w:pPr>
        <w:pStyle w:val="ListParagraph"/>
        <w:numPr>
          <w:ilvl w:val="7"/>
          <w:numId w:val="29"/>
        </w:numPr>
        <w:spacing w:after="0"/>
        <w:ind w:left="2246"/>
        <w:jc w:val="both"/>
        <w:rPr>
          <w:b/>
          <w:sz w:val="24"/>
          <w:szCs w:val="24"/>
        </w:rPr>
      </w:pPr>
      <w:r w:rsidRPr="009E74CA">
        <w:rPr>
          <w:b/>
          <w:sz w:val="24"/>
          <w:szCs w:val="24"/>
        </w:rPr>
        <w:t>Colorado Mental Health Institute Fort Logan (CMHIFL)</w:t>
      </w:r>
      <w:r w:rsidR="009C5E8B" w:rsidRPr="009E74CA">
        <w:rPr>
          <w:sz w:val="24"/>
          <w:szCs w:val="24"/>
        </w:rPr>
        <w:t xml:space="preserve">. </w:t>
      </w:r>
      <w:r w:rsidR="00AD1B38" w:rsidRPr="009E74CA">
        <w:rPr>
          <w:sz w:val="24"/>
          <w:szCs w:val="24"/>
        </w:rPr>
        <w:t xml:space="preserve">CMHIFL is a 94-bed hospital that provides inpatient </w:t>
      </w:r>
      <w:r w:rsidR="00541071" w:rsidRPr="009E74CA">
        <w:rPr>
          <w:sz w:val="24"/>
          <w:szCs w:val="24"/>
        </w:rPr>
        <w:t xml:space="preserve">behavioral </w:t>
      </w:r>
      <w:r w:rsidR="00AD1B38" w:rsidRPr="009E74CA">
        <w:rPr>
          <w:sz w:val="24"/>
          <w:szCs w:val="24"/>
        </w:rPr>
        <w:t xml:space="preserve">health treatment </w:t>
      </w:r>
      <w:r w:rsidR="00BE2F44" w:rsidRPr="009E74CA">
        <w:rPr>
          <w:sz w:val="24"/>
          <w:szCs w:val="24"/>
        </w:rPr>
        <w:t xml:space="preserve">services </w:t>
      </w:r>
      <w:r w:rsidR="00AD1B38" w:rsidRPr="009E74CA">
        <w:rPr>
          <w:sz w:val="24"/>
          <w:szCs w:val="24"/>
        </w:rPr>
        <w:t>to adult patients.</w:t>
      </w:r>
      <w:r w:rsidR="00233CEF" w:rsidRPr="009E74CA">
        <w:rPr>
          <w:sz w:val="24"/>
          <w:szCs w:val="24"/>
        </w:rPr>
        <w:t xml:space="preserve"> CMHIFL is a state-run psychiatric </w:t>
      </w:r>
      <w:r w:rsidR="00522A7F" w:rsidRPr="009E74CA">
        <w:rPr>
          <w:sz w:val="24"/>
          <w:szCs w:val="24"/>
        </w:rPr>
        <w:t>facility for individuals with mental illness.</w:t>
      </w:r>
      <w:r w:rsidR="0005789E">
        <w:rPr>
          <w:sz w:val="24"/>
          <w:szCs w:val="24"/>
        </w:rPr>
        <w:t xml:space="preserve"> </w:t>
      </w:r>
      <w:r w:rsidR="00890697" w:rsidRPr="0005789E">
        <w:rPr>
          <w:sz w:val="24"/>
          <w:szCs w:val="24"/>
        </w:rPr>
        <w:t xml:space="preserve">Admission is through </w:t>
      </w:r>
      <w:r w:rsidR="00702F4B" w:rsidRPr="0005789E">
        <w:rPr>
          <w:sz w:val="24"/>
          <w:szCs w:val="24"/>
        </w:rPr>
        <w:t>a mental health emergency</w:t>
      </w:r>
      <w:r w:rsidR="00AB2AD5" w:rsidRPr="0005789E">
        <w:rPr>
          <w:sz w:val="24"/>
          <w:szCs w:val="24"/>
        </w:rPr>
        <w:t>/</w:t>
      </w:r>
      <w:r w:rsidR="000E726C" w:rsidRPr="0005789E">
        <w:rPr>
          <w:sz w:val="24"/>
          <w:szCs w:val="24"/>
        </w:rPr>
        <w:t>involuntary</w:t>
      </w:r>
      <w:r w:rsidR="00B068AA" w:rsidRPr="0005789E">
        <w:rPr>
          <w:sz w:val="24"/>
          <w:szCs w:val="24"/>
        </w:rPr>
        <w:t xml:space="preserve"> process.</w:t>
      </w:r>
    </w:p>
    <w:p w14:paraId="649E1195" w14:textId="77777777" w:rsidR="005542BB" w:rsidRPr="009E74CA" w:rsidRDefault="005542BB" w:rsidP="005542BB">
      <w:pPr>
        <w:pStyle w:val="ListParagraph"/>
        <w:rPr>
          <w:b/>
          <w:sz w:val="24"/>
          <w:szCs w:val="24"/>
        </w:rPr>
      </w:pPr>
    </w:p>
    <w:p w14:paraId="5480F094" w14:textId="783EAFEA" w:rsidR="0005789E" w:rsidRPr="007D764F" w:rsidRDefault="00E01449" w:rsidP="00C76821">
      <w:pPr>
        <w:spacing w:after="0" w:line="240" w:lineRule="auto"/>
        <w:ind w:left="2160"/>
        <w:rPr>
          <w:b/>
          <w:sz w:val="24"/>
          <w:szCs w:val="24"/>
        </w:rPr>
      </w:pPr>
      <w:r w:rsidRPr="007D764F">
        <w:rPr>
          <w:b/>
          <w:sz w:val="24"/>
          <w:szCs w:val="24"/>
        </w:rPr>
        <w:t>Colorado Mental Health Institute Fort Logan (CMHIFL)</w:t>
      </w:r>
    </w:p>
    <w:p w14:paraId="3513B68A" w14:textId="0D42BE08" w:rsidR="00B744B1" w:rsidRPr="003579F8" w:rsidRDefault="009B7607" w:rsidP="00C76821">
      <w:pPr>
        <w:spacing w:after="0" w:line="240" w:lineRule="auto"/>
        <w:ind w:left="2160"/>
        <w:rPr>
          <w:rStyle w:val="Hyperlink"/>
          <w:color w:val="auto"/>
          <w:sz w:val="24"/>
          <w:szCs w:val="24"/>
          <w:u w:val="none"/>
        </w:rPr>
      </w:pPr>
      <w:r w:rsidRPr="003579F8">
        <w:rPr>
          <w:rStyle w:val="Hyperlink"/>
          <w:color w:val="auto"/>
          <w:sz w:val="24"/>
          <w:szCs w:val="24"/>
          <w:u w:val="none"/>
        </w:rPr>
        <w:t>3520 W. Oxford Avenue</w:t>
      </w:r>
    </w:p>
    <w:p w14:paraId="42062F93" w14:textId="5483AA32" w:rsidR="009B7607" w:rsidRPr="003579F8" w:rsidRDefault="009B7607" w:rsidP="00C76821">
      <w:pPr>
        <w:spacing w:after="0" w:line="240" w:lineRule="auto"/>
        <w:ind w:left="2160"/>
        <w:rPr>
          <w:rStyle w:val="Hyperlink"/>
          <w:color w:val="auto"/>
          <w:sz w:val="24"/>
          <w:szCs w:val="24"/>
          <w:u w:val="none"/>
        </w:rPr>
      </w:pPr>
      <w:r w:rsidRPr="003579F8">
        <w:rPr>
          <w:rStyle w:val="Hyperlink"/>
          <w:color w:val="auto"/>
          <w:sz w:val="24"/>
          <w:szCs w:val="24"/>
          <w:u w:val="none"/>
        </w:rPr>
        <w:t>Denver, CO 80236</w:t>
      </w:r>
    </w:p>
    <w:p w14:paraId="5A25155B" w14:textId="0AE4E2FC" w:rsidR="009B7607" w:rsidRPr="003579F8" w:rsidRDefault="009B7607" w:rsidP="00C76821">
      <w:pPr>
        <w:spacing w:after="0" w:line="240" w:lineRule="auto"/>
        <w:ind w:left="2160"/>
        <w:rPr>
          <w:rStyle w:val="Hyperlink"/>
          <w:color w:val="auto"/>
          <w:sz w:val="24"/>
          <w:szCs w:val="24"/>
          <w:u w:val="none"/>
        </w:rPr>
      </w:pPr>
      <w:r w:rsidRPr="003579F8">
        <w:rPr>
          <w:rStyle w:val="Hyperlink"/>
          <w:color w:val="auto"/>
          <w:sz w:val="24"/>
          <w:szCs w:val="24"/>
          <w:u w:val="none"/>
        </w:rPr>
        <w:t>Main Phone: 303.866.7040</w:t>
      </w:r>
    </w:p>
    <w:p w14:paraId="09E49AD8" w14:textId="17FB84D7" w:rsidR="009B7607" w:rsidRPr="003579F8" w:rsidRDefault="009B7607" w:rsidP="00C76821">
      <w:pPr>
        <w:spacing w:after="0" w:line="240" w:lineRule="auto"/>
        <w:ind w:left="2160"/>
        <w:rPr>
          <w:rStyle w:val="Hyperlink"/>
          <w:color w:val="auto"/>
          <w:sz w:val="24"/>
          <w:szCs w:val="24"/>
          <w:u w:val="none"/>
        </w:rPr>
      </w:pPr>
      <w:r w:rsidRPr="003579F8">
        <w:rPr>
          <w:rStyle w:val="Hyperlink"/>
          <w:color w:val="auto"/>
          <w:sz w:val="24"/>
          <w:szCs w:val="24"/>
          <w:u w:val="none"/>
        </w:rPr>
        <w:t>Medical Records: 303.866.7040</w:t>
      </w:r>
    </w:p>
    <w:p w14:paraId="2723FD7B" w14:textId="27788849" w:rsidR="009B7607" w:rsidRPr="003579F8" w:rsidRDefault="009B7607" w:rsidP="00C76821">
      <w:pPr>
        <w:spacing w:after="0" w:line="240" w:lineRule="auto"/>
        <w:ind w:left="2160"/>
        <w:rPr>
          <w:rStyle w:val="Hyperlink"/>
          <w:color w:val="auto"/>
          <w:sz w:val="24"/>
          <w:szCs w:val="24"/>
          <w:u w:val="none"/>
        </w:rPr>
      </w:pPr>
      <w:r w:rsidRPr="003579F8">
        <w:rPr>
          <w:rStyle w:val="Hyperlink"/>
          <w:color w:val="auto"/>
          <w:sz w:val="24"/>
          <w:szCs w:val="24"/>
          <w:u w:val="none"/>
        </w:rPr>
        <w:t>Fax: 303.</w:t>
      </w:r>
      <w:r w:rsidR="00F70D05" w:rsidRPr="003579F8">
        <w:rPr>
          <w:rStyle w:val="Hyperlink"/>
          <w:color w:val="auto"/>
          <w:sz w:val="24"/>
          <w:szCs w:val="24"/>
          <w:u w:val="none"/>
        </w:rPr>
        <w:t>866.7048</w:t>
      </w:r>
    </w:p>
    <w:p w14:paraId="56112B9D" w14:textId="054A3166" w:rsidR="00F70D05" w:rsidRPr="003579F8" w:rsidRDefault="00F70D05" w:rsidP="00C76821">
      <w:pPr>
        <w:spacing w:after="0" w:line="240" w:lineRule="auto"/>
        <w:ind w:left="2160"/>
        <w:rPr>
          <w:rStyle w:val="Hyperlink"/>
          <w:color w:val="auto"/>
          <w:sz w:val="24"/>
          <w:szCs w:val="24"/>
          <w:u w:val="none"/>
        </w:rPr>
      </w:pPr>
      <w:r w:rsidRPr="003579F8">
        <w:rPr>
          <w:rStyle w:val="Hyperlink"/>
          <w:color w:val="auto"/>
          <w:sz w:val="24"/>
          <w:szCs w:val="24"/>
          <w:u w:val="none"/>
        </w:rPr>
        <w:t>Patient’s Right Advocate: 303.866.7079</w:t>
      </w:r>
    </w:p>
    <w:p w14:paraId="0A55C929" w14:textId="77777777" w:rsidR="00C76821" w:rsidRPr="009E74CA" w:rsidRDefault="00C76821" w:rsidP="005542BB">
      <w:pPr>
        <w:ind w:left="2160"/>
        <w:rPr>
          <w:rStyle w:val="Hyperlink"/>
          <w:color w:val="auto"/>
          <w:sz w:val="24"/>
          <w:szCs w:val="24"/>
          <w:u w:val="none"/>
        </w:rPr>
      </w:pPr>
    </w:p>
    <w:p w14:paraId="16DC2609" w14:textId="4A980B0B" w:rsidR="00083466" w:rsidRPr="00302984" w:rsidRDefault="00B31C9B" w:rsidP="00F43F93">
      <w:pPr>
        <w:pStyle w:val="ListParagraph"/>
        <w:numPr>
          <w:ilvl w:val="6"/>
          <w:numId w:val="29"/>
        </w:numPr>
        <w:rPr>
          <w:sz w:val="24"/>
          <w:szCs w:val="24"/>
        </w:rPr>
      </w:pPr>
      <w:r w:rsidRPr="009E74CA">
        <w:rPr>
          <w:sz w:val="24"/>
          <w:szCs w:val="24"/>
        </w:rPr>
        <w:t xml:space="preserve">CMHIP and </w:t>
      </w:r>
      <w:r w:rsidR="0021179D" w:rsidRPr="009E74CA">
        <w:rPr>
          <w:sz w:val="24"/>
          <w:szCs w:val="24"/>
        </w:rPr>
        <w:t xml:space="preserve">CMHIFL </w:t>
      </w:r>
      <w:r w:rsidR="009D4C92" w:rsidRPr="009E74CA">
        <w:rPr>
          <w:sz w:val="24"/>
          <w:szCs w:val="24"/>
        </w:rPr>
        <w:t xml:space="preserve">are </w:t>
      </w:r>
      <w:r w:rsidR="0021179D" w:rsidRPr="009E74CA">
        <w:rPr>
          <w:sz w:val="24"/>
          <w:szCs w:val="24"/>
        </w:rPr>
        <w:t xml:space="preserve">accredited by The Joint Commission. </w:t>
      </w:r>
      <w:r w:rsidR="000C5BB5" w:rsidRPr="009E74CA">
        <w:rPr>
          <w:sz w:val="24"/>
          <w:szCs w:val="24"/>
        </w:rPr>
        <w:t xml:space="preserve">To report </w:t>
      </w:r>
      <w:r w:rsidR="00202D10" w:rsidRPr="009E74CA">
        <w:rPr>
          <w:sz w:val="24"/>
          <w:szCs w:val="24"/>
        </w:rPr>
        <w:t xml:space="preserve">a concern </w:t>
      </w:r>
      <w:r w:rsidR="00064BEB" w:rsidRPr="009E74CA">
        <w:rPr>
          <w:sz w:val="24"/>
          <w:szCs w:val="24"/>
        </w:rPr>
        <w:t xml:space="preserve">about </w:t>
      </w:r>
      <w:r w:rsidR="00202D10" w:rsidRPr="009E74CA">
        <w:rPr>
          <w:sz w:val="24"/>
          <w:szCs w:val="24"/>
        </w:rPr>
        <w:t xml:space="preserve">compliance standards at </w:t>
      </w:r>
      <w:r w:rsidR="00F65D79" w:rsidRPr="009E74CA">
        <w:rPr>
          <w:sz w:val="24"/>
          <w:szCs w:val="24"/>
        </w:rPr>
        <w:t xml:space="preserve">both locations </w:t>
      </w:r>
      <w:r w:rsidR="00202D10" w:rsidRPr="009E74CA">
        <w:rPr>
          <w:sz w:val="24"/>
          <w:szCs w:val="24"/>
        </w:rPr>
        <w:t>contact the Joint Commission</w:t>
      </w:r>
      <w:r w:rsidR="00124D7C">
        <w:rPr>
          <w:sz w:val="24"/>
          <w:szCs w:val="24"/>
        </w:rPr>
        <w:t xml:space="preserve"> </w:t>
      </w:r>
      <w:hyperlink r:id="rId50" w:history="1">
        <w:r w:rsidR="00302984" w:rsidRPr="00697E1C">
          <w:rPr>
            <w:rStyle w:val="Hyperlink"/>
          </w:rPr>
          <w:t>https://www.jointcommission.org/resources/patient-safety-topics/report-a-patient-safety-event/</w:t>
        </w:r>
      </w:hyperlink>
    </w:p>
    <w:p w14:paraId="08C37384" w14:textId="77777777" w:rsidR="00302984" w:rsidRDefault="00302984" w:rsidP="00302984">
      <w:pPr>
        <w:pStyle w:val="ListParagraph"/>
        <w:ind w:left="2250"/>
        <w:rPr>
          <w:sz w:val="24"/>
          <w:szCs w:val="24"/>
        </w:rPr>
      </w:pPr>
    </w:p>
    <w:p w14:paraId="45EC7AA4" w14:textId="42C4A4EB" w:rsidR="00302984" w:rsidRPr="002C0FC9" w:rsidRDefault="00302984" w:rsidP="002C0FC9">
      <w:pPr>
        <w:pStyle w:val="ListParagraph"/>
        <w:spacing w:after="0" w:line="240" w:lineRule="auto"/>
        <w:ind w:left="2246"/>
        <w:rPr>
          <w:rStyle w:val="Hyperlink"/>
          <w:color w:val="auto"/>
          <w:sz w:val="24"/>
          <w:szCs w:val="24"/>
          <w:u w:val="none"/>
        </w:rPr>
      </w:pPr>
      <w:r w:rsidRPr="00160FDF">
        <w:rPr>
          <w:b/>
          <w:sz w:val="24"/>
          <w:szCs w:val="24"/>
          <w:u w:val="single"/>
        </w:rPr>
        <w:t>To Report a concern</w:t>
      </w:r>
      <w:r w:rsidRPr="002C0FC9">
        <w:rPr>
          <w:sz w:val="24"/>
          <w:szCs w:val="24"/>
        </w:rPr>
        <w:t>:</w:t>
      </w:r>
    </w:p>
    <w:p w14:paraId="26C12C63" w14:textId="77777777" w:rsidR="00083466" w:rsidRPr="002C0FC9" w:rsidRDefault="00202D10" w:rsidP="00F43F93">
      <w:pPr>
        <w:pStyle w:val="ListParagraph"/>
        <w:numPr>
          <w:ilvl w:val="7"/>
          <w:numId w:val="29"/>
        </w:numPr>
        <w:spacing w:after="0" w:line="240" w:lineRule="auto"/>
        <w:ind w:left="2246"/>
        <w:rPr>
          <w:rStyle w:val="Hyperlink"/>
          <w:color w:val="auto"/>
          <w:sz w:val="24"/>
          <w:szCs w:val="24"/>
          <w:u w:val="none"/>
        </w:rPr>
      </w:pPr>
      <w:r w:rsidRPr="002C0FC9">
        <w:rPr>
          <w:rFonts w:cs="Helvetica"/>
          <w:sz w:val="24"/>
          <w:szCs w:val="24"/>
        </w:rPr>
        <w:t>Online: </w:t>
      </w:r>
      <w:hyperlink r:id="rId51" w:tgtFrame="_blank" w:history="1">
        <w:r w:rsidRPr="002C0FC9">
          <w:rPr>
            <w:rStyle w:val="Hyperlink"/>
            <w:rFonts w:cs="Helvetica"/>
            <w:color w:val="auto"/>
            <w:sz w:val="24"/>
            <w:szCs w:val="24"/>
            <w:bdr w:val="none" w:sz="0" w:space="0" w:color="auto" w:frame="1"/>
          </w:rPr>
          <w:t>Submit a new patient safety event or concern</w:t>
        </w:r>
      </w:hyperlink>
    </w:p>
    <w:p w14:paraId="7B8429E4" w14:textId="77777777" w:rsidR="00083466" w:rsidRPr="002C0FC9" w:rsidRDefault="00202D10" w:rsidP="00F43F93">
      <w:pPr>
        <w:pStyle w:val="ListParagraph"/>
        <w:numPr>
          <w:ilvl w:val="7"/>
          <w:numId w:val="29"/>
        </w:numPr>
        <w:spacing w:after="0" w:line="240" w:lineRule="auto"/>
        <w:ind w:left="2246"/>
        <w:rPr>
          <w:sz w:val="24"/>
          <w:szCs w:val="24"/>
        </w:rPr>
      </w:pPr>
      <w:r w:rsidRPr="002C0FC9">
        <w:rPr>
          <w:rFonts w:cs="Helvetica"/>
          <w:sz w:val="24"/>
          <w:szCs w:val="24"/>
        </w:rPr>
        <w:t>Online: </w:t>
      </w:r>
      <w:hyperlink r:id="rId52" w:tgtFrame="_blank" w:history="1">
        <w:r w:rsidRPr="002C0FC9">
          <w:rPr>
            <w:rStyle w:val="Hyperlink"/>
            <w:rFonts w:cs="Helvetica"/>
            <w:color w:val="auto"/>
            <w:sz w:val="24"/>
            <w:szCs w:val="24"/>
            <w:bdr w:val="none" w:sz="0" w:space="0" w:color="auto" w:frame="1"/>
          </w:rPr>
          <w:t>Submit an update to your incident</w:t>
        </w:r>
      </w:hyperlink>
      <w:r w:rsidRPr="002C0FC9">
        <w:rPr>
          <w:rFonts w:cs="Helvetica"/>
          <w:sz w:val="24"/>
          <w:szCs w:val="24"/>
        </w:rPr>
        <w:t> (You must have your incident number)</w:t>
      </w:r>
    </w:p>
    <w:p w14:paraId="2B91EC0F" w14:textId="77777777" w:rsidR="00083466" w:rsidRPr="002C0FC9" w:rsidRDefault="00202D10" w:rsidP="00F43F93">
      <w:pPr>
        <w:pStyle w:val="ListParagraph"/>
        <w:numPr>
          <w:ilvl w:val="7"/>
          <w:numId w:val="29"/>
        </w:numPr>
        <w:spacing w:after="0" w:line="240" w:lineRule="auto"/>
        <w:ind w:left="2246"/>
        <w:rPr>
          <w:sz w:val="24"/>
          <w:szCs w:val="24"/>
        </w:rPr>
      </w:pPr>
      <w:r w:rsidRPr="002C0FC9">
        <w:rPr>
          <w:rFonts w:cs="Helvetica"/>
          <w:sz w:val="24"/>
          <w:szCs w:val="24"/>
        </w:rPr>
        <w:t>Fax: 630-792-5636</w:t>
      </w:r>
    </w:p>
    <w:p w14:paraId="6A894CC2" w14:textId="7EBCC9AD" w:rsidR="00202D10" w:rsidRPr="00701934" w:rsidRDefault="00202D10" w:rsidP="00F43F93">
      <w:pPr>
        <w:pStyle w:val="ListParagraph"/>
        <w:numPr>
          <w:ilvl w:val="7"/>
          <w:numId w:val="29"/>
        </w:numPr>
        <w:spacing w:after="0" w:line="240" w:lineRule="auto"/>
        <w:ind w:left="2246"/>
        <w:rPr>
          <w:sz w:val="24"/>
          <w:szCs w:val="24"/>
        </w:rPr>
      </w:pPr>
      <w:r w:rsidRPr="002C0FC9">
        <w:rPr>
          <w:rFonts w:cs="Helvetica"/>
          <w:sz w:val="24"/>
          <w:szCs w:val="24"/>
        </w:rPr>
        <w:t>Mail:  Office of Quality and Patient Safety</w:t>
      </w:r>
      <w:r w:rsidRPr="002C0FC9">
        <w:rPr>
          <w:rFonts w:cs="Helvetica"/>
          <w:sz w:val="24"/>
          <w:szCs w:val="24"/>
        </w:rPr>
        <w:br/>
        <w:t>The Joint Commission</w:t>
      </w:r>
      <w:r w:rsidRPr="002C0FC9">
        <w:rPr>
          <w:rFonts w:cs="Helvetica"/>
          <w:sz w:val="24"/>
          <w:szCs w:val="24"/>
        </w:rPr>
        <w:br/>
        <w:t>One Renaissance Boulevard</w:t>
      </w:r>
      <w:r w:rsidRPr="002C0FC9">
        <w:rPr>
          <w:rFonts w:cs="Helvetica"/>
          <w:sz w:val="24"/>
          <w:szCs w:val="24"/>
        </w:rPr>
        <w:br/>
      </w:r>
      <w:r w:rsidRPr="00701934">
        <w:rPr>
          <w:rFonts w:cs="Helvetica"/>
          <w:sz w:val="24"/>
          <w:szCs w:val="24"/>
        </w:rPr>
        <w:t>Oakbrook Terrace, Illinois 60181</w:t>
      </w:r>
    </w:p>
    <w:p w14:paraId="0D3C0FC8" w14:textId="2D88BDF7" w:rsidR="00CD502A" w:rsidRPr="00701934" w:rsidRDefault="00CD502A" w:rsidP="00CD502A">
      <w:pPr>
        <w:shd w:val="clear" w:color="auto" w:fill="FFFFFF"/>
        <w:spacing w:after="0" w:line="240" w:lineRule="auto"/>
        <w:ind w:left="1440"/>
        <w:textAlignment w:val="baseline"/>
        <w:rPr>
          <w:rFonts w:cstheme="minorHAnsi"/>
          <w:sz w:val="28"/>
          <w:szCs w:val="28"/>
        </w:rPr>
      </w:pPr>
    </w:p>
    <w:p w14:paraId="2211E557" w14:textId="77777777" w:rsidR="00DF68B1" w:rsidRPr="00701934" w:rsidRDefault="00D06F1F" w:rsidP="00DF68B1">
      <w:pPr>
        <w:shd w:val="clear" w:color="auto" w:fill="FFFFFF"/>
        <w:spacing w:after="0" w:line="240" w:lineRule="auto"/>
        <w:ind w:firstLine="720"/>
        <w:textAlignment w:val="baseline"/>
        <w:rPr>
          <w:rFonts w:cstheme="minorHAnsi"/>
          <w:sz w:val="24"/>
          <w:szCs w:val="24"/>
        </w:rPr>
      </w:pPr>
      <w:bookmarkStart w:id="1" w:name="_Hlk37673702"/>
      <w:r w:rsidRPr="00701934">
        <w:rPr>
          <w:rFonts w:cstheme="minorHAnsi"/>
          <w:sz w:val="24"/>
          <w:szCs w:val="24"/>
        </w:rPr>
        <w:t xml:space="preserve">National Guardianship Association Standards of Practice for Agencies and Program </w:t>
      </w:r>
    </w:p>
    <w:p w14:paraId="24441633" w14:textId="77777777" w:rsidR="003D1DDB" w:rsidRPr="00701934" w:rsidRDefault="00D06F1F" w:rsidP="00DF68B1">
      <w:pPr>
        <w:shd w:val="clear" w:color="auto" w:fill="FFFFFF"/>
        <w:spacing w:after="0" w:line="240" w:lineRule="auto"/>
        <w:ind w:firstLine="720"/>
        <w:textAlignment w:val="baseline"/>
        <w:rPr>
          <w:rFonts w:cstheme="minorHAnsi"/>
          <w:sz w:val="24"/>
          <w:szCs w:val="24"/>
        </w:rPr>
      </w:pPr>
      <w:r w:rsidRPr="00701934">
        <w:rPr>
          <w:rFonts w:cstheme="minorHAnsi"/>
          <w:sz w:val="24"/>
          <w:szCs w:val="24"/>
        </w:rPr>
        <w:lastRenderedPageBreak/>
        <w:t xml:space="preserve">Providing Guardianship </w:t>
      </w:r>
      <w:proofErr w:type="gramStart"/>
      <w:r w:rsidRPr="00701934">
        <w:rPr>
          <w:rFonts w:cstheme="minorHAnsi"/>
          <w:sz w:val="24"/>
          <w:szCs w:val="24"/>
        </w:rPr>
        <w:t>Services</w:t>
      </w:r>
      <w:proofErr w:type="gramEnd"/>
      <w:r w:rsidRPr="00701934">
        <w:rPr>
          <w:rFonts w:cstheme="minorHAnsi"/>
          <w:sz w:val="24"/>
          <w:szCs w:val="24"/>
        </w:rPr>
        <w:t xml:space="preserve"> </w:t>
      </w:r>
      <w:r w:rsidR="00703D50" w:rsidRPr="00701934">
        <w:rPr>
          <w:rFonts w:cstheme="minorHAnsi"/>
          <w:sz w:val="24"/>
          <w:szCs w:val="24"/>
        </w:rPr>
        <w:t xml:space="preserve">I – III, </w:t>
      </w:r>
      <w:r w:rsidRPr="00701934">
        <w:rPr>
          <w:rFonts w:cstheme="minorHAnsi"/>
          <w:sz w:val="24"/>
          <w:szCs w:val="24"/>
        </w:rPr>
        <w:t>V, V</w:t>
      </w:r>
      <w:r w:rsidR="00C52F90" w:rsidRPr="00701934">
        <w:rPr>
          <w:rFonts w:cstheme="minorHAnsi"/>
          <w:sz w:val="24"/>
          <w:szCs w:val="24"/>
        </w:rPr>
        <w:t>I, and VIII</w:t>
      </w:r>
      <w:r w:rsidRPr="00701934">
        <w:rPr>
          <w:rFonts w:cstheme="minorHAnsi"/>
          <w:sz w:val="24"/>
          <w:szCs w:val="24"/>
        </w:rPr>
        <w:t xml:space="preserve">; Standards National Guardianship </w:t>
      </w:r>
    </w:p>
    <w:p w14:paraId="466C9E0E" w14:textId="77777777" w:rsidR="007A68CE" w:rsidRPr="00701934" w:rsidRDefault="00D06F1F" w:rsidP="00DF68B1">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Association Ethical Principles</w:t>
      </w:r>
      <w:r w:rsidR="007A68CE" w:rsidRPr="00701934">
        <w:rPr>
          <w:rFonts w:cstheme="minorHAnsi"/>
          <w:sz w:val="24"/>
          <w:szCs w:val="24"/>
        </w:rPr>
        <w:t xml:space="preserve"> 1 - 8</w:t>
      </w:r>
      <w:r w:rsidRPr="00701934">
        <w:rPr>
          <w:rFonts w:cstheme="minorHAnsi"/>
          <w:sz w:val="24"/>
          <w:szCs w:val="24"/>
        </w:rPr>
        <w:t xml:space="preserve">; National Guardianship Association Standards of </w:t>
      </w:r>
    </w:p>
    <w:p w14:paraId="455131DA" w14:textId="03DD05AE" w:rsidR="007E102A" w:rsidRPr="00701934" w:rsidRDefault="00D06F1F" w:rsidP="007E102A">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Practice</w:t>
      </w:r>
      <w:r w:rsidR="00AA6E28" w:rsidRPr="00701934">
        <w:rPr>
          <w:rFonts w:cstheme="minorHAnsi"/>
          <w:sz w:val="24"/>
          <w:szCs w:val="24"/>
        </w:rPr>
        <w:t xml:space="preserve"> </w:t>
      </w:r>
      <w:r w:rsidRPr="00701934">
        <w:rPr>
          <w:rFonts w:cstheme="minorHAnsi"/>
          <w:sz w:val="24"/>
          <w:szCs w:val="24"/>
        </w:rPr>
        <w:t>1, 3</w:t>
      </w:r>
      <w:r w:rsidR="008F2475" w:rsidRPr="00701934">
        <w:rPr>
          <w:rFonts w:cstheme="minorHAnsi"/>
          <w:sz w:val="24"/>
          <w:szCs w:val="24"/>
        </w:rPr>
        <w:t xml:space="preserve"> - </w:t>
      </w:r>
      <w:r w:rsidR="00FF702F" w:rsidRPr="00701934">
        <w:rPr>
          <w:rFonts w:cstheme="minorHAnsi"/>
          <w:sz w:val="24"/>
          <w:szCs w:val="24"/>
        </w:rPr>
        <w:t>16</w:t>
      </w:r>
      <w:r w:rsidRPr="00701934">
        <w:rPr>
          <w:rFonts w:cstheme="minorHAnsi"/>
          <w:sz w:val="24"/>
          <w:szCs w:val="24"/>
        </w:rPr>
        <w:t>,</w:t>
      </w:r>
      <w:r w:rsidR="00FF702F" w:rsidRPr="00701934">
        <w:rPr>
          <w:rFonts w:cstheme="minorHAnsi"/>
          <w:sz w:val="24"/>
          <w:szCs w:val="24"/>
        </w:rPr>
        <w:t xml:space="preserve"> 23, and 24</w:t>
      </w:r>
      <w:r w:rsidRPr="00701934">
        <w:rPr>
          <w:rFonts w:cstheme="minorHAnsi"/>
          <w:sz w:val="24"/>
          <w:szCs w:val="24"/>
        </w:rPr>
        <w:t xml:space="preserve">. </w:t>
      </w:r>
      <w:bookmarkEnd w:id="1"/>
    </w:p>
    <w:p w14:paraId="512F9789" w14:textId="77777777" w:rsidR="00632C4B" w:rsidRPr="00701934" w:rsidRDefault="00632C4B" w:rsidP="007E102A">
      <w:pPr>
        <w:shd w:val="clear" w:color="auto" w:fill="FFFFFF"/>
        <w:spacing w:after="0" w:line="240" w:lineRule="auto"/>
        <w:ind w:firstLine="720"/>
        <w:textAlignment w:val="baseline"/>
        <w:rPr>
          <w:rFonts w:cstheme="minorHAnsi"/>
          <w:sz w:val="24"/>
          <w:szCs w:val="24"/>
        </w:rPr>
      </w:pPr>
    </w:p>
    <w:p w14:paraId="2A3377C5" w14:textId="0EB7A4B5" w:rsidR="00B744B1" w:rsidRPr="00F60CFA" w:rsidRDefault="00F60CFA" w:rsidP="00F60CFA">
      <w:pPr>
        <w:shd w:val="clear" w:color="auto" w:fill="FFFFFF"/>
        <w:spacing w:after="0" w:line="240" w:lineRule="auto"/>
        <w:textAlignment w:val="baseline"/>
        <w:rPr>
          <w:rStyle w:val="Hyperlink"/>
          <w:rFonts w:cstheme="minorHAnsi"/>
          <w:color w:val="FF0000"/>
          <w:sz w:val="24"/>
          <w:szCs w:val="24"/>
          <w:u w:val="none"/>
        </w:rPr>
      </w:pPr>
      <w:r w:rsidRPr="00F60CFA">
        <w:rPr>
          <w:rStyle w:val="Hyperlink"/>
          <w:b/>
          <w:color w:val="auto"/>
          <w:sz w:val="24"/>
          <w:szCs w:val="24"/>
          <w:u w:val="none"/>
        </w:rPr>
        <w:t xml:space="preserve">5. </w:t>
      </w:r>
      <w:r w:rsidR="00B744B1" w:rsidRPr="00F60CFA">
        <w:rPr>
          <w:rStyle w:val="Hyperlink"/>
          <w:b/>
          <w:color w:val="auto"/>
          <w:sz w:val="24"/>
          <w:szCs w:val="24"/>
          <w:u w:val="none"/>
        </w:rPr>
        <w:t>INVOLUNTARY MENTAL HEALTH TREATMENT SYSTEM</w:t>
      </w:r>
    </w:p>
    <w:p w14:paraId="319E682B" w14:textId="77777777" w:rsidR="00C73A4C" w:rsidRPr="009E74CA" w:rsidRDefault="00C73A4C" w:rsidP="00C73A4C">
      <w:pPr>
        <w:pStyle w:val="ListParagraph"/>
        <w:ind w:left="1530"/>
        <w:jc w:val="both"/>
        <w:rPr>
          <w:rStyle w:val="Hyperlink"/>
          <w:color w:val="auto"/>
          <w:sz w:val="24"/>
          <w:szCs w:val="24"/>
          <w:u w:val="none"/>
        </w:rPr>
      </w:pPr>
    </w:p>
    <w:p w14:paraId="580C1201" w14:textId="77777777" w:rsidR="00A12D5C" w:rsidRPr="000B27C6" w:rsidRDefault="0075764D" w:rsidP="00F43F93">
      <w:pPr>
        <w:pStyle w:val="ListParagraph"/>
        <w:numPr>
          <w:ilvl w:val="1"/>
          <w:numId w:val="46"/>
        </w:numPr>
        <w:jc w:val="both"/>
        <w:rPr>
          <w:b/>
          <w:sz w:val="24"/>
          <w:szCs w:val="24"/>
        </w:rPr>
      </w:pPr>
      <w:r w:rsidRPr="001609F9">
        <w:rPr>
          <w:b/>
          <w:sz w:val="24"/>
          <w:szCs w:val="24"/>
        </w:rPr>
        <w:t>Laws, Rules and Guidance on Mental Health Care and Treatment in Colorado</w:t>
      </w:r>
    </w:p>
    <w:p w14:paraId="3E0D4A74" w14:textId="55BB7448" w:rsidR="00A12D5C" w:rsidRPr="000B27C6" w:rsidRDefault="00E47ABD" w:rsidP="00F43F93">
      <w:pPr>
        <w:pStyle w:val="ListParagraph"/>
        <w:numPr>
          <w:ilvl w:val="2"/>
          <w:numId w:val="85"/>
        </w:numPr>
        <w:jc w:val="both"/>
        <w:rPr>
          <w:rStyle w:val="Hyperlink"/>
          <w:color w:val="auto"/>
          <w:sz w:val="24"/>
          <w:szCs w:val="24"/>
          <w:u w:val="none"/>
        </w:rPr>
      </w:pPr>
      <w:r w:rsidRPr="000B27C6">
        <w:rPr>
          <w:sz w:val="24"/>
          <w:szCs w:val="24"/>
        </w:rPr>
        <w:t>27-65 Statutes</w:t>
      </w:r>
      <w:r w:rsidR="00362A1F" w:rsidRPr="000B27C6">
        <w:rPr>
          <w:sz w:val="24"/>
          <w:szCs w:val="24"/>
        </w:rPr>
        <w:t xml:space="preserve">: </w:t>
      </w:r>
      <w:hyperlink r:id="rId53" w:history="1">
        <w:r w:rsidR="00362A1F" w:rsidRPr="000B27C6">
          <w:rPr>
            <w:rStyle w:val="Hyperlink"/>
            <w:color w:val="auto"/>
            <w:sz w:val="24"/>
            <w:szCs w:val="24"/>
          </w:rPr>
          <w:t>https://www.colorado.gov/pacific/cdhs/Involuntary-Mental-Health-Treatment-System</w:t>
        </w:r>
      </w:hyperlink>
    </w:p>
    <w:p w14:paraId="1368C0BB" w14:textId="77777777" w:rsidR="00946AB4" w:rsidRPr="000B27C6" w:rsidRDefault="00946AB4" w:rsidP="00946AB4">
      <w:pPr>
        <w:pStyle w:val="ListParagraph"/>
        <w:ind w:left="1350"/>
        <w:jc w:val="both"/>
        <w:rPr>
          <w:rStyle w:val="Hyperlink"/>
          <w:color w:val="auto"/>
          <w:sz w:val="24"/>
          <w:szCs w:val="24"/>
          <w:u w:val="none"/>
        </w:rPr>
      </w:pPr>
    </w:p>
    <w:p w14:paraId="38E1E542" w14:textId="34B67FDB" w:rsidR="00A12D5C" w:rsidRPr="000B27C6" w:rsidRDefault="00E47ABD" w:rsidP="00F43F93">
      <w:pPr>
        <w:pStyle w:val="ListParagraph"/>
        <w:numPr>
          <w:ilvl w:val="2"/>
          <w:numId w:val="85"/>
        </w:numPr>
        <w:jc w:val="both"/>
        <w:rPr>
          <w:rStyle w:val="Hyperlink"/>
          <w:color w:val="auto"/>
          <w:sz w:val="24"/>
          <w:szCs w:val="24"/>
          <w:u w:val="none"/>
        </w:rPr>
      </w:pPr>
      <w:r w:rsidRPr="000B27C6">
        <w:rPr>
          <w:sz w:val="24"/>
          <w:szCs w:val="24"/>
        </w:rPr>
        <w:t>27-65 Rules</w:t>
      </w:r>
      <w:r w:rsidR="00362A1F" w:rsidRPr="000B27C6">
        <w:rPr>
          <w:sz w:val="24"/>
          <w:szCs w:val="24"/>
        </w:rPr>
        <w:t xml:space="preserve">: </w:t>
      </w:r>
      <w:hyperlink r:id="rId54" w:history="1">
        <w:r w:rsidR="00362A1F" w:rsidRPr="000B27C6">
          <w:rPr>
            <w:rStyle w:val="Hyperlink"/>
            <w:color w:val="auto"/>
            <w:sz w:val="24"/>
            <w:szCs w:val="24"/>
          </w:rPr>
          <w:t>https://www.colorado.gov/pacific/cdhs/Involuntary-Mental-Health-Treatment-System</w:t>
        </w:r>
      </w:hyperlink>
    </w:p>
    <w:p w14:paraId="1EBAF7EA" w14:textId="77777777" w:rsidR="00946AB4" w:rsidRPr="000B27C6" w:rsidRDefault="00946AB4" w:rsidP="00946AB4">
      <w:pPr>
        <w:pStyle w:val="ListParagraph"/>
        <w:rPr>
          <w:rStyle w:val="Hyperlink"/>
          <w:color w:val="auto"/>
          <w:sz w:val="24"/>
          <w:szCs w:val="24"/>
          <w:u w:val="none"/>
        </w:rPr>
      </w:pPr>
    </w:p>
    <w:p w14:paraId="15CF00E0" w14:textId="0151A86F" w:rsidR="00A12D5C" w:rsidRPr="000B27C6" w:rsidRDefault="00E47ABD" w:rsidP="00F43F93">
      <w:pPr>
        <w:pStyle w:val="ListParagraph"/>
        <w:numPr>
          <w:ilvl w:val="2"/>
          <w:numId w:val="85"/>
        </w:numPr>
        <w:jc w:val="both"/>
        <w:rPr>
          <w:rStyle w:val="Hyperlink"/>
          <w:color w:val="auto"/>
          <w:sz w:val="24"/>
          <w:szCs w:val="24"/>
          <w:u w:val="none"/>
        </w:rPr>
      </w:pPr>
      <w:r w:rsidRPr="000B27C6">
        <w:rPr>
          <w:sz w:val="24"/>
          <w:szCs w:val="24"/>
        </w:rPr>
        <w:t>27-65 Procedure Manual</w:t>
      </w:r>
      <w:r w:rsidR="00362A1F" w:rsidRPr="000B27C6">
        <w:rPr>
          <w:sz w:val="24"/>
          <w:szCs w:val="24"/>
        </w:rPr>
        <w:t xml:space="preserve">: </w:t>
      </w:r>
      <w:hyperlink r:id="rId55" w:history="1">
        <w:r w:rsidR="00F312DF" w:rsidRPr="000B27C6">
          <w:rPr>
            <w:rStyle w:val="Hyperlink"/>
            <w:color w:val="auto"/>
            <w:sz w:val="24"/>
            <w:szCs w:val="24"/>
          </w:rPr>
          <w:t>https://www.colorado.gov/pacific/cdhs/Involuntary-Mental-Health-Treatment-System</w:t>
        </w:r>
      </w:hyperlink>
    </w:p>
    <w:p w14:paraId="7BB2BAD4" w14:textId="77777777" w:rsidR="00946AB4" w:rsidRPr="000B27C6" w:rsidRDefault="00946AB4" w:rsidP="00946AB4">
      <w:pPr>
        <w:pStyle w:val="ListParagraph"/>
        <w:rPr>
          <w:rStyle w:val="Hyperlink"/>
          <w:color w:val="auto"/>
          <w:sz w:val="24"/>
          <w:szCs w:val="24"/>
          <w:u w:val="none"/>
        </w:rPr>
      </w:pPr>
    </w:p>
    <w:p w14:paraId="6DACC7F6" w14:textId="113280F6" w:rsidR="002217B8" w:rsidRPr="000B27C6" w:rsidRDefault="005E4CBE" w:rsidP="00F43F93">
      <w:pPr>
        <w:pStyle w:val="ListParagraph"/>
        <w:numPr>
          <w:ilvl w:val="2"/>
          <w:numId w:val="85"/>
        </w:numPr>
        <w:jc w:val="both"/>
        <w:rPr>
          <w:sz w:val="24"/>
          <w:szCs w:val="24"/>
        </w:rPr>
      </w:pPr>
      <w:hyperlink r:id="rId56" w:history="1">
        <w:r w:rsidR="002217B8" w:rsidRPr="000B27C6">
          <w:rPr>
            <w:rStyle w:val="Hyperlink"/>
            <w:sz w:val="24"/>
            <w:szCs w:val="24"/>
          </w:rPr>
          <w:t>https://drive.google.com/drive/folders/0B32vshZrERKsamhiTVlLTy1ET3M</w:t>
        </w:r>
      </w:hyperlink>
    </w:p>
    <w:p w14:paraId="21D75315" w14:textId="77777777" w:rsidR="00946AB4" w:rsidRPr="000B27C6" w:rsidRDefault="00946AB4" w:rsidP="00946AB4">
      <w:pPr>
        <w:pStyle w:val="ListParagraph"/>
        <w:rPr>
          <w:sz w:val="24"/>
          <w:szCs w:val="24"/>
        </w:rPr>
      </w:pPr>
    </w:p>
    <w:p w14:paraId="7D8444C6" w14:textId="77777777" w:rsidR="002217B8" w:rsidRPr="000B27C6" w:rsidRDefault="00470577" w:rsidP="00F43F93">
      <w:pPr>
        <w:pStyle w:val="ListParagraph"/>
        <w:numPr>
          <w:ilvl w:val="2"/>
          <w:numId w:val="85"/>
        </w:numPr>
        <w:jc w:val="both"/>
        <w:rPr>
          <w:rStyle w:val="Hyperlink"/>
          <w:color w:val="auto"/>
          <w:sz w:val="24"/>
          <w:szCs w:val="24"/>
          <w:u w:val="none"/>
        </w:rPr>
      </w:pPr>
      <w:r w:rsidRPr="000B27C6">
        <w:rPr>
          <w:sz w:val="24"/>
          <w:szCs w:val="24"/>
        </w:rPr>
        <w:t xml:space="preserve">See Mental Health </w:t>
      </w:r>
      <w:r w:rsidR="00D637DF" w:rsidRPr="000B27C6">
        <w:rPr>
          <w:sz w:val="24"/>
          <w:szCs w:val="24"/>
        </w:rPr>
        <w:t xml:space="preserve">Emergency and Involuntary </w:t>
      </w:r>
      <w:r w:rsidRPr="000B27C6">
        <w:rPr>
          <w:sz w:val="24"/>
          <w:szCs w:val="24"/>
        </w:rPr>
        <w:t xml:space="preserve">Hold </w:t>
      </w:r>
      <w:r w:rsidR="00F877AC" w:rsidRPr="000B27C6">
        <w:rPr>
          <w:sz w:val="24"/>
          <w:szCs w:val="24"/>
        </w:rPr>
        <w:t>Form</w:t>
      </w:r>
      <w:r w:rsidR="007904F3" w:rsidRPr="000B27C6">
        <w:rPr>
          <w:sz w:val="24"/>
          <w:szCs w:val="24"/>
        </w:rPr>
        <w:t>s</w:t>
      </w:r>
      <w:r w:rsidRPr="000B27C6">
        <w:rPr>
          <w:sz w:val="24"/>
          <w:szCs w:val="24"/>
        </w:rPr>
        <w:t xml:space="preserve"> </w:t>
      </w:r>
      <w:hyperlink r:id="rId57" w:history="1">
        <w:r w:rsidRPr="000B27C6">
          <w:rPr>
            <w:rStyle w:val="Hyperlink"/>
            <w:color w:val="auto"/>
            <w:sz w:val="24"/>
            <w:szCs w:val="24"/>
          </w:rPr>
          <w:t>https://drive.google.com/file/d/1D8Ip_sagbmVDd1rw__dOanMguLwiVJoa/view</w:t>
        </w:r>
      </w:hyperlink>
    </w:p>
    <w:p w14:paraId="5D504C70" w14:textId="77777777" w:rsidR="00131E43" w:rsidRDefault="00131E43" w:rsidP="00131E43">
      <w:pPr>
        <w:pStyle w:val="ListParagraph"/>
        <w:ind w:left="900"/>
        <w:jc w:val="both"/>
        <w:rPr>
          <w:sz w:val="24"/>
          <w:szCs w:val="24"/>
        </w:rPr>
      </w:pPr>
    </w:p>
    <w:p w14:paraId="4D1D9526" w14:textId="5364647C" w:rsidR="002217B8" w:rsidRPr="00C206AD" w:rsidRDefault="00387E77" w:rsidP="00F43F93">
      <w:pPr>
        <w:pStyle w:val="ListParagraph"/>
        <w:numPr>
          <w:ilvl w:val="1"/>
          <w:numId w:val="46"/>
        </w:numPr>
        <w:jc w:val="both"/>
        <w:rPr>
          <w:sz w:val="24"/>
          <w:szCs w:val="24"/>
        </w:rPr>
      </w:pPr>
      <w:r w:rsidRPr="001609F9">
        <w:rPr>
          <w:b/>
          <w:sz w:val="24"/>
          <w:szCs w:val="24"/>
        </w:rPr>
        <w:t xml:space="preserve">72-Hour </w:t>
      </w:r>
      <w:r w:rsidR="00C25803" w:rsidRPr="001609F9">
        <w:rPr>
          <w:b/>
          <w:sz w:val="24"/>
          <w:szCs w:val="24"/>
        </w:rPr>
        <w:t>Evaluation &amp; Treatment</w:t>
      </w:r>
      <w:r w:rsidR="00B27D11" w:rsidRPr="002217B8">
        <w:rPr>
          <w:sz w:val="24"/>
          <w:szCs w:val="24"/>
        </w:rPr>
        <w:t>: Cannot keep an involuntary patient longer than 72 hours, excluding weekends and holidays, depending on the facilit</w:t>
      </w:r>
      <w:r w:rsidR="006A0ABA" w:rsidRPr="002217B8">
        <w:rPr>
          <w:sz w:val="24"/>
          <w:szCs w:val="24"/>
        </w:rPr>
        <w:t>y’s license</w:t>
      </w:r>
      <w:r w:rsidR="00C2625E" w:rsidRPr="002217B8">
        <w:rPr>
          <w:sz w:val="24"/>
          <w:szCs w:val="24"/>
        </w:rPr>
        <w:t xml:space="preserve">. </w:t>
      </w:r>
      <w:r w:rsidR="00FD1284" w:rsidRPr="002217B8">
        <w:rPr>
          <w:b/>
          <w:i/>
          <w:sz w:val="24"/>
          <w:szCs w:val="24"/>
        </w:rPr>
        <w:t>See</w:t>
      </w:r>
      <w:r w:rsidR="00C2625E" w:rsidRPr="002217B8">
        <w:rPr>
          <w:b/>
          <w:i/>
          <w:sz w:val="24"/>
          <w:szCs w:val="24"/>
        </w:rPr>
        <w:t xml:space="preserve"> </w:t>
      </w:r>
      <w:r w:rsidR="00FD1284" w:rsidRPr="002217B8">
        <w:rPr>
          <w:b/>
          <w:i/>
          <w:sz w:val="24"/>
          <w:szCs w:val="24"/>
        </w:rPr>
        <w:t>CDHS/DBH Overview of 27-65 C.R.S. PowerPoin</w:t>
      </w:r>
      <w:r w:rsidR="00C2625E" w:rsidRPr="002217B8">
        <w:rPr>
          <w:b/>
          <w:i/>
          <w:sz w:val="24"/>
          <w:szCs w:val="24"/>
        </w:rPr>
        <w:t>t</w:t>
      </w:r>
    </w:p>
    <w:p w14:paraId="4D6FCBBA" w14:textId="77777777" w:rsidR="00C206AD" w:rsidRPr="002217B8" w:rsidRDefault="00C206AD" w:rsidP="00C206AD">
      <w:pPr>
        <w:pStyle w:val="ListParagraph"/>
        <w:ind w:left="900"/>
        <w:jc w:val="both"/>
        <w:rPr>
          <w:sz w:val="24"/>
          <w:szCs w:val="24"/>
        </w:rPr>
      </w:pPr>
    </w:p>
    <w:p w14:paraId="75C7DA34" w14:textId="54E780E0" w:rsidR="002217B8" w:rsidRDefault="00665477" w:rsidP="00F43F93">
      <w:pPr>
        <w:pStyle w:val="ListParagraph"/>
        <w:numPr>
          <w:ilvl w:val="2"/>
          <w:numId w:val="46"/>
        </w:numPr>
        <w:jc w:val="both"/>
        <w:rPr>
          <w:sz w:val="24"/>
          <w:szCs w:val="24"/>
        </w:rPr>
      </w:pPr>
      <w:r w:rsidRPr="002217B8">
        <w:rPr>
          <w:sz w:val="24"/>
          <w:szCs w:val="24"/>
        </w:rPr>
        <w:t xml:space="preserve">“Any person who appears to have a mental illness and, as a result of such mental illness, appears to be an imminent danger to self or others” </w:t>
      </w:r>
      <w:r w:rsidR="002217B8" w:rsidRPr="002217B8">
        <w:rPr>
          <w:b/>
          <w:sz w:val="24"/>
          <w:szCs w:val="24"/>
        </w:rPr>
        <w:t>AND/OR</w:t>
      </w:r>
      <w:r w:rsidR="002217B8">
        <w:rPr>
          <w:sz w:val="24"/>
          <w:szCs w:val="24"/>
        </w:rPr>
        <w:t xml:space="preserve"> </w:t>
      </w:r>
    </w:p>
    <w:p w14:paraId="5047F734" w14:textId="77777777" w:rsidR="00C206AD" w:rsidRDefault="00C206AD" w:rsidP="00C206AD">
      <w:pPr>
        <w:pStyle w:val="ListParagraph"/>
        <w:ind w:left="1350"/>
        <w:jc w:val="both"/>
        <w:rPr>
          <w:sz w:val="24"/>
          <w:szCs w:val="24"/>
        </w:rPr>
      </w:pPr>
    </w:p>
    <w:p w14:paraId="49D8A5AA" w14:textId="73E359F5" w:rsidR="003A1085" w:rsidRDefault="00665477" w:rsidP="00F43F93">
      <w:pPr>
        <w:pStyle w:val="ListParagraph"/>
        <w:numPr>
          <w:ilvl w:val="2"/>
          <w:numId w:val="46"/>
        </w:numPr>
        <w:jc w:val="both"/>
        <w:rPr>
          <w:sz w:val="24"/>
          <w:szCs w:val="24"/>
        </w:rPr>
      </w:pPr>
      <w:r w:rsidRPr="002217B8">
        <w:rPr>
          <w:sz w:val="24"/>
          <w:szCs w:val="24"/>
        </w:rPr>
        <w:t>“Any person who appears to have a mental illness and as a result of mental illness appears to be gravely disabled”</w:t>
      </w:r>
    </w:p>
    <w:p w14:paraId="195EEC32" w14:textId="77777777" w:rsidR="00C206AD" w:rsidRPr="00C206AD" w:rsidRDefault="00C206AD" w:rsidP="00C206AD">
      <w:pPr>
        <w:pStyle w:val="ListParagraph"/>
        <w:rPr>
          <w:sz w:val="24"/>
          <w:szCs w:val="24"/>
        </w:rPr>
      </w:pPr>
    </w:p>
    <w:p w14:paraId="5ED6BFB7" w14:textId="43771D6F" w:rsidR="00184E78" w:rsidRPr="003A1085" w:rsidRDefault="00A61FFA" w:rsidP="00F43F93">
      <w:pPr>
        <w:pStyle w:val="ListParagraph"/>
        <w:numPr>
          <w:ilvl w:val="2"/>
          <w:numId w:val="46"/>
        </w:numPr>
        <w:jc w:val="both"/>
        <w:rPr>
          <w:sz w:val="24"/>
          <w:szCs w:val="24"/>
        </w:rPr>
      </w:pPr>
      <w:r w:rsidRPr="003A1085">
        <w:rPr>
          <w:sz w:val="24"/>
          <w:szCs w:val="24"/>
        </w:rPr>
        <w:t xml:space="preserve">A facility does not have to accept a 72-hour hold </w:t>
      </w:r>
      <w:r w:rsidRPr="003A1085">
        <w:rPr>
          <w:b/>
          <w:i/>
          <w:sz w:val="24"/>
          <w:szCs w:val="24"/>
        </w:rPr>
        <w:t>unless ordered b</w:t>
      </w:r>
      <w:r w:rsidR="00E209C3" w:rsidRPr="003A1085">
        <w:rPr>
          <w:b/>
          <w:i/>
          <w:sz w:val="24"/>
          <w:szCs w:val="24"/>
        </w:rPr>
        <w:t>y</w:t>
      </w:r>
      <w:r w:rsidRPr="003A1085">
        <w:rPr>
          <w:b/>
          <w:i/>
          <w:sz w:val="24"/>
          <w:szCs w:val="24"/>
        </w:rPr>
        <w:t xml:space="preserve"> a court</w:t>
      </w:r>
      <w:r w:rsidR="00525782" w:rsidRPr="00525782">
        <w:rPr>
          <w:i/>
          <w:sz w:val="24"/>
          <w:szCs w:val="24"/>
        </w:rPr>
        <w:t xml:space="preserve">. </w:t>
      </w:r>
      <w:r w:rsidR="00E209C3" w:rsidRPr="003A1085">
        <w:rPr>
          <w:sz w:val="24"/>
          <w:szCs w:val="24"/>
        </w:rPr>
        <w:t>Emergency Department physicians may complete an evaluation and release the individual</w:t>
      </w:r>
    </w:p>
    <w:p w14:paraId="5607469B" w14:textId="4338EC0C" w:rsidR="00C10BBD" w:rsidRPr="00C67F44" w:rsidRDefault="00BD2A97" w:rsidP="00F43F93">
      <w:pPr>
        <w:pStyle w:val="ListParagraph"/>
        <w:numPr>
          <w:ilvl w:val="0"/>
          <w:numId w:val="63"/>
        </w:numPr>
        <w:jc w:val="both"/>
        <w:rPr>
          <w:b/>
          <w:i/>
          <w:sz w:val="24"/>
          <w:szCs w:val="24"/>
        </w:rPr>
      </w:pPr>
      <w:bookmarkStart w:id="2" w:name="_Hlk34038555"/>
      <w:r w:rsidRPr="00C67F44">
        <w:rPr>
          <w:sz w:val="24"/>
          <w:szCs w:val="24"/>
        </w:rPr>
        <w:t xml:space="preserve">The Public Guardian will contact the Emergency Department/facility directly to inform them that the individual is under a public </w:t>
      </w:r>
      <w:proofErr w:type="gramStart"/>
      <w:r w:rsidRPr="00C67F44">
        <w:rPr>
          <w:sz w:val="24"/>
          <w:szCs w:val="24"/>
        </w:rPr>
        <w:t>guardianship</w:t>
      </w:r>
      <w:proofErr w:type="gramEnd"/>
      <w:r w:rsidRPr="00C67F44">
        <w:rPr>
          <w:sz w:val="24"/>
          <w:szCs w:val="24"/>
        </w:rPr>
        <w:t xml:space="preserve"> and they are not to release or discharge without </w:t>
      </w:r>
      <w:r w:rsidR="00DC4D7B" w:rsidRPr="00C67F44">
        <w:rPr>
          <w:sz w:val="24"/>
          <w:szCs w:val="24"/>
        </w:rPr>
        <w:t xml:space="preserve">public </w:t>
      </w:r>
      <w:r w:rsidRPr="00C67F44">
        <w:rPr>
          <w:sz w:val="24"/>
          <w:szCs w:val="24"/>
        </w:rPr>
        <w:t>guardian consent</w:t>
      </w:r>
    </w:p>
    <w:p w14:paraId="79C4603F" w14:textId="03FFC022" w:rsidR="002C6801" w:rsidRPr="00C67F44" w:rsidRDefault="002C6801" w:rsidP="00F43F93">
      <w:pPr>
        <w:pStyle w:val="ListParagraph"/>
        <w:numPr>
          <w:ilvl w:val="0"/>
          <w:numId w:val="63"/>
        </w:numPr>
        <w:jc w:val="both"/>
        <w:rPr>
          <w:b/>
          <w:i/>
          <w:sz w:val="24"/>
          <w:szCs w:val="24"/>
        </w:rPr>
      </w:pPr>
      <w:r w:rsidRPr="00C67F44">
        <w:rPr>
          <w:sz w:val="24"/>
          <w:szCs w:val="24"/>
        </w:rPr>
        <w:t>If the individual is released without public guardian consent and is at risk, the Public Guardian should contact APS</w:t>
      </w:r>
      <w:r w:rsidR="001D57C8" w:rsidRPr="00C67F44">
        <w:rPr>
          <w:sz w:val="24"/>
          <w:szCs w:val="24"/>
        </w:rPr>
        <w:t xml:space="preserve"> and Law Enforcement </w:t>
      </w:r>
      <w:r w:rsidRPr="00C67F44">
        <w:rPr>
          <w:sz w:val="24"/>
          <w:szCs w:val="24"/>
        </w:rPr>
        <w:t>immediately</w:t>
      </w:r>
      <w:r w:rsidR="00FE5D32" w:rsidRPr="00C67F44">
        <w:rPr>
          <w:sz w:val="24"/>
          <w:szCs w:val="24"/>
        </w:rPr>
        <w:t xml:space="preserve"> to file a report</w:t>
      </w:r>
    </w:p>
    <w:p w14:paraId="4CF3AE04" w14:textId="40894D4B" w:rsidR="001A7DDC" w:rsidRPr="00DA2FA6" w:rsidRDefault="00DC4D7B" w:rsidP="00F43F93">
      <w:pPr>
        <w:pStyle w:val="ListParagraph"/>
        <w:numPr>
          <w:ilvl w:val="0"/>
          <w:numId w:val="63"/>
        </w:numPr>
        <w:jc w:val="both"/>
        <w:rPr>
          <w:i/>
          <w:sz w:val="24"/>
          <w:szCs w:val="24"/>
        </w:rPr>
      </w:pPr>
      <w:r w:rsidRPr="00C67F44">
        <w:rPr>
          <w:sz w:val="24"/>
          <w:szCs w:val="24"/>
        </w:rPr>
        <w:lastRenderedPageBreak/>
        <w:t xml:space="preserve">If the individual is </w:t>
      </w:r>
      <w:r w:rsidRPr="00DA2FA6">
        <w:rPr>
          <w:sz w:val="24"/>
          <w:szCs w:val="24"/>
        </w:rPr>
        <w:t>released without public guardian consent, the Public Guardian will discuss filing complaints against the professional and/or department with the Director</w:t>
      </w:r>
      <w:bookmarkEnd w:id="2"/>
    </w:p>
    <w:p w14:paraId="256593AF" w14:textId="77777777" w:rsidR="004A0642" w:rsidRPr="00DA2FA6" w:rsidRDefault="004A0642" w:rsidP="004A0642">
      <w:pPr>
        <w:pStyle w:val="ListParagraph"/>
        <w:ind w:left="1800"/>
        <w:jc w:val="both"/>
        <w:rPr>
          <w:i/>
          <w:sz w:val="24"/>
          <w:szCs w:val="24"/>
        </w:rPr>
      </w:pPr>
    </w:p>
    <w:p w14:paraId="40CA4F9C" w14:textId="72A55FA2" w:rsidR="00184E78" w:rsidRPr="00DA2FA6" w:rsidRDefault="007F1711" w:rsidP="00F43F93">
      <w:pPr>
        <w:pStyle w:val="ListParagraph"/>
        <w:numPr>
          <w:ilvl w:val="2"/>
          <w:numId w:val="46"/>
        </w:numPr>
        <w:jc w:val="both"/>
        <w:rPr>
          <w:i/>
          <w:sz w:val="24"/>
          <w:szCs w:val="24"/>
        </w:rPr>
      </w:pPr>
      <w:r w:rsidRPr="00DA2FA6">
        <w:rPr>
          <w:sz w:val="24"/>
          <w:szCs w:val="24"/>
        </w:rPr>
        <w:t>Those who can place a 72-hour hold:</w:t>
      </w:r>
    </w:p>
    <w:p w14:paraId="254D91C6" w14:textId="3B3D7BFC" w:rsidR="007F1711" w:rsidRPr="008F4A4E" w:rsidRDefault="007F1711" w:rsidP="00F43F93">
      <w:pPr>
        <w:pStyle w:val="ListParagraph"/>
        <w:numPr>
          <w:ilvl w:val="0"/>
          <w:numId w:val="56"/>
        </w:numPr>
        <w:jc w:val="both"/>
        <w:rPr>
          <w:i/>
          <w:sz w:val="24"/>
          <w:szCs w:val="24"/>
        </w:rPr>
      </w:pPr>
      <w:r w:rsidRPr="00DA2FA6">
        <w:rPr>
          <w:sz w:val="24"/>
          <w:szCs w:val="24"/>
        </w:rPr>
        <w:t xml:space="preserve">LCSWs, </w:t>
      </w:r>
      <w:r w:rsidRPr="008F4A4E">
        <w:rPr>
          <w:sz w:val="24"/>
          <w:szCs w:val="24"/>
        </w:rPr>
        <w:t>LPCs, LMFTs, peace officers, professional persons RNs and LACs with additional knowledge, judgement &amp; skill in mental health (C</w:t>
      </w:r>
      <w:r w:rsidR="00FD01B5" w:rsidRPr="008F4A4E">
        <w:rPr>
          <w:sz w:val="24"/>
          <w:szCs w:val="24"/>
        </w:rPr>
        <w:t>.</w:t>
      </w:r>
      <w:r w:rsidRPr="008F4A4E">
        <w:rPr>
          <w:sz w:val="24"/>
          <w:szCs w:val="24"/>
        </w:rPr>
        <w:t>R</w:t>
      </w:r>
      <w:r w:rsidR="00FD01B5" w:rsidRPr="008F4A4E">
        <w:rPr>
          <w:sz w:val="24"/>
          <w:szCs w:val="24"/>
        </w:rPr>
        <w:t>.</w:t>
      </w:r>
      <w:r w:rsidRPr="008F4A4E">
        <w:rPr>
          <w:sz w:val="24"/>
          <w:szCs w:val="24"/>
        </w:rPr>
        <w:t>S</w:t>
      </w:r>
      <w:r w:rsidR="00FD01B5" w:rsidRPr="008F4A4E">
        <w:rPr>
          <w:sz w:val="24"/>
          <w:szCs w:val="24"/>
        </w:rPr>
        <w:t>.</w:t>
      </w:r>
      <w:r w:rsidRPr="008F4A4E">
        <w:rPr>
          <w:sz w:val="24"/>
          <w:szCs w:val="24"/>
        </w:rPr>
        <w:t xml:space="preserve"> </w:t>
      </w:r>
      <w:r w:rsidR="00FD01B5" w:rsidRPr="008F4A4E">
        <w:rPr>
          <w:sz w:val="24"/>
          <w:szCs w:val="24"/>
        </w:rPr>
        <w:t xml:space="preserve">§ </w:t>
      </w:r>
      <w:r w:rsidRPr="008F4A4E">
        <w:rPr>
          <w:sz w:val="24"/>
          <w:szCs w:val="24"/>
        </w:rPr>
        <w:t>29-65-105)</w:t>
      </w:r>
    </w:p>
    <w:p w14:paraId="15008664" w14:textId="2C5CDE14" w:rsidR="007F1711" w:rsidRPr="008F4A4E" w:rsidRDefault="00716EB3" w:rsidP="00F43F93">
      <w:pPr>
        <w:pStyle w:val="ListParagraph"/>
        <w:numPr>
          <w:ilvl w:val="0"/>
          <w:numId w:val="56"/>
        </w:numPr>
        <w:jc w:val="both"/>
        <w:rPr>
          <w:i/>
          <w:sz w:val="24"/>
          <w:szCs w:val="24"/>
        </w:rPr>
      </w:pPr>
      <w:r w:rsidRPr="008F4A4E">
        <w:rPr>
          <w:sz w:val="24"/>
          <w:szCs w:val="24"/>
        </w:rPr>
        <w:t xml:space="preserve">“Professional Person:” may determine the conclusion of a 72-hour mental health evaluation and certify for treatment </w:t>
      </w:r>
    </w:p>
    <w:p w14:paraId="20566261" w14:textId="6335084E" w:rsidR="00293D07" w:rsidRPr="008F4A4E" w:rsidRDefault="000D4572" w:rsidP="00F43F93">
      <w:pPr>
        <w:pStyle w:val="ListParagraph"/>
        <w:numPr>
          <w:ilvl w:val="0"/>
          <w:numId w:val="56"/>
        </w:numPr>
        <w:jc w:val="both"/>
        <w:rPr>
          <w:sz w:val="24"/>
          <w:szCs w:val="24"/>
        </w:rPr>
      </w:pPr>
      <w:r w:rsidRPr="008F4A4E">
        <w:rPr>
          <w:sz w:val="24"/>
          <w:szCs w:val="24"/>
        </w:rPr>
        <w:t xml:space="preserve">A person licensed to practice </w:t>
      </w:r>
      <w:proofErr w:type="gramStart"/>
      <w:r w:rsidRPr="008F4A4E">
        <w:rPr>
          <w:sz w:val="24"/>
          <w:szCs w:val="24"/>
        </w:rPr>
        <w:t>medicine</w:t>
      </w:r>
      <w:proofErr w:type="gramEnd"/>
      <w:r w:rsidRPr="008F4A4E">
        <w:rPr>
          <w:sz w:val="24"/>
          <w:szCs w:val="24"/>
        </w:rPr>
        <w:t xml:space="preserve"> or a psychologist licensed to practice in Colorado</w:t>
      </w:r>
    </w:p>
    <w:p w14:paraId="048C769A" w14:textId="77777777" w:rsidR="00C73DAD" w:rsidRPr="008F4A4E" w:rsidRDefault="00C73DAD" w:rsidP="00C73DAD">
      <w:pPr>
        <w:pStyle w:val="ListParagraph"/>
        <w:ind w:left="3330"/>
        <w:jc w:val="both"/>
        <w:rPr>
          <w:sz w:val="24"/>
          <w:szCs w:val="24"/>
        </w:rPr>
      </w:pPr>
    </w:p>
    <w:p w14:paraId="5A97C6C9" w14:textId="45C491D8" w:rsidR="000D4572" w:rsidRPr="003A0D5A" w:rsidRDefault="00731214" w:rsidP="00F43F93">
      <w:pPr>
        <w:pStyle w:val="ListParagraph"/>
        <w:numPr>
          <w:ilvl w:val="2"/>
          <w:numId w:val="46"/>
        </w:numPr>
        <w:jc w:val="both"/>
        <w:rPr>
          <w:i/>
          <w:sz w:val="24"/>
          <w:szCs w:val="24"/>
        </w:rPr>
      </w:pPr>
      <w:r w:rsidRPr="003A0D5A">
        <w:rPr>
          <w:sz w:val="24"/>
          <w:szCs w:val="24"/>
        </w:rPr>
        <w:t>Actions following a 72-hour hold evaluation:</w:t>
      </w:r>
    </w:p>
    <w:p w14:paraId="211BEF33" w14:textId="4BB14D98" w:rsidR="00D450EE" w:rsidRPr="003A0D5A" w:rsidRDefault="00D450EE" w:rsidP="00F43F93">
      <w:pPr>
        <w:pStyle w:val="ListParagraph"/>
        <w:numPr>
          <w:ilvl w:val="0"/>
          <w:numId w:val="57"/>
        </w:numPr>
        <w:jc w:val="both"/>
        <w:rPr>
          <w:i/>
          <w:sz w:val="24"/>
          <w:szCs w:val="24"/>
        </w:rPr>
      </w:pPr>
      <w:r w:rsidRPr="003A0D5A">
        <w:rPr>
          <w:sz w:val="24"/>
          <w:szCs w:val="24"/>
        </w:rPr>
        <w:t>Person is certified for treatment OR</w:t>
      </w:r>
    </w:p>
    <w:p w14:paraId="6BFA8E37" w14:textId="3382FB16" w:rsidR="00D450EE" w:rsidRPr="00C67F44" w:rsidRDefault="00D450EE" w:rsidP="00F43F93">
      <w:pPr>
        <w:pStyle w:val="ListParagraph"/>
        <w:numPr>
          <w:ilvl w:val="0"/>
          <w:numId w:val="57"/>
        </w:numPr>
        <w:jc w:val="both"/>
        <w:rPr>
          <w:b/>
          <w:i/>
          <w:sz w:val="24"/>
          <w:szCs w:val="24"/>
        </w:rPr>
      </w:pPr>
      <w:r w:rsidRPr="00C67F44">
        <w:rPr>
          <w:sz w:val="24"/>
          <w:szCs w:val="24"/>
        </w:rPr>
        <w:t xml:space="preserve">Person signs in for voluntary treatment </w:t>
      </w:r>
      <w:r w:rsidR="0091086F" w:rsidRPr="00C67F44">
        <w:rPr>
          <w:sz w:val="24"/>
          <w:szCs w:val="24"/>
        </w:rPr>
        <w:t>[Public Guardian must consent for voluntary treatment</w:t>
      </w:r>
      <w:r w:rsidR="004061AA" w:rsidRPr="00C67F44">
        <w:rPr>
          <w:sz w:val="24"/>
          <w:szCs w:val="24"/>
        </w:rPr>
        <w:t xml:space="preserve"> if client consents</w:t>
      </w:r>
      <w:r w:rsidR="004D26F0" w:rsidRPr="00C67F44">
        <w:rPr>
          <w:sz w:val="24"/>
          <w:szCs w:val="24"/>
        </w:rPr>
        <w:t xml:space="preserve"> and after discussion with Director</w:t>
      </w:r>
      <w:r w:rsidR="0091086F" w:rsidRPr="00C67F44">
        <w:rPr>
          <w:sz w:val="24"/>
          <w:szCs w:val="24"/>
        </w:rPr>
        <w:t xml:space="preserve">] </w:t>
      </w:r>
      <w:r w:rsidRPr="00C67F44">
        <w:rPr>
          <w:sz w:val="24"/>
          <w:szCs w:val="24"/>
        </w:rPr>
        <w:t>OR</w:t>
      </w:r>
    </w:p>
    <w:p w14:paraId="7BE74693" w14:textId="2C5B40E9" w:rsidR="00D450EE" w:rsidRPr="00C67F44" w:rsidRDefault="00D450EE" w:rsidP="00F43F93">
      <w:pPr>
        <w:pStyle w:val="ListParagraph"/>
        <w:numPr>
          <w:ilvl w:val="0"/>
          <w:numId w:val="57"/>
        </w:numPr>
        <w:jc w:val="both"/>
        <w:rPr>
          <w:b/>
          <w:i/>
          <w:sz w:val="24"/>
          <w:szCs w:val="24"/>
        </w:rPr>
      </w:pPr>
      <w:r w:rsidRPr="00C67F44">
        <w:rPr>
          <w:sz w:val="24"/>
          <w:szCs w:val="24"/>
        </w:rPr>
        <w:t>Person is released after evaluation by the professional person</w:t>
      </w:r>
    </w:p>
    <w:p w14:paraId="3A75A807" w14:textId="77777777" w:rsidR="009441DB" w:rsidRPr="00C67F44" w:rsidRDefault="009441DB" w:rsidP="00057ECC">
      <w:pPr>
        <w:pStyle w:val="ListParagraph"/>
        <w:ind w:left="2610"/>
        <w:jc w:val="both"/>
        <w:rPr>
          <w:b/>
          <w:i/>
          <w:sz w:val="24"/>
          <w:szCs w:val="24"/>
          <w:highlight w:val="cyan"/>
        </w:rPr>
      </w:pPr>
    </w:p>
    <w:p w14:paraId="417735AA" w14:textId="71D2AAC6" w:rsidR="00C25803" w:rsidRPr="00C67F44" w:rsidRDefault="00C25803" w:rsidP="00F43F93">
      <w:pPr>
        <w:pStyle w:val="ListParagraph"/>
        <w:numPr>
          <w:ilvl w:val="7"/>
          <w:numId w:val="46"/>
        </w:numPr>
        <w:jc w:val="both"/>
        <w:rPr>
          <w:sz w:val="24"/>
          <w:szCs w:val="24"/>
        </w:rPr>
      </w:pPr>
      <w:r w:rsidRPr="00B95326">
        <w:rPr>
          <w:b/>
          <w:sz w:val="24"/>
          <w:szCs w:val="24"/>
        </w:rPr>
        <w:t>Short-Term Treatment</w:t>
      </w:r>
      <w:r w:rsidR="006A0ABA" w:rsidRPr="00C67F44">
        <w:rPr>
          <w:sz w:val="24"/>
          <w:szCs w:val="24"/>
        </w:rPr>
        <w:t xml:space="preserve">: </w:t>
      </w:r>
    </w:p>
    <w:p w14:paraId="39EE57F4" w14:textId="6B249B3C" w:rsidR="006A0ABA" w:rsidRPr="009E74CA" w:rsidRDefault="006A0ABA" w:rsidP="00F43F93">
      <w:pPr>
        <w:pStyle w:val="ListParagraph"/>
        <w:numPr>
          <w:ilvl w:val="8"/>
          <w:numId w:val="46"/>
        </w:numPr>
        <w:jc w:val="both"/>
        <w:rPr>
          <w:sz w:val="24"/>
          <w:szCs w:val="24"/>
        </w:rPr>
      </w:pPr>
      <w:r w:rsidRPr="009E74CA">
        <w:rPr>
          <w:sz w:val="24"/>
          <w:szCs w:val="24"/>
        </w:rPr>
        <w:t>Either inpatient or outpatient</w:t>
      </w:r>
    </w:p>
    <w:p w14:paraId="76643BD6" w14:textId="3FBB79D7" w:rsidR="006A0ABA" w:rsidRPr="009E74CA" w:rsidRDefault="006A0ABA" w:rsidP="00F43F93">
      <w:pPr>
        <w:pStyle w:val="ListParagraph"/>
        <w:numPr>
          <w:ilvl w:val="8"/>
          <w:numId w:val="46"/>
        </w:numPr>
        <w:jc w:val="both"/>
        <w:rPr>
          <w:sz w:val="24"/>
          <w:szCs w:val="24"/>
        </w:rPr>
      </w:pPr>
      <w:r w:rsidRPr="009E74CA">
        <w:rPr>
          <w:sz w:val="24"/>
          <w:szCs w:val="24"/>
        </w:rPr>
        <w:t>Cannot keep an involuntary patient for longer than 180 days (excluding short-term certification)</w:t>
      </w:r>
    </w:p>
    <w:p w14:paraId="6AC0D6FA" w14:textId="77777777" w:rsidR="006A0ABA" w:rsidRPr="009E74CA" w:rsidRDefault="006A0ABA" w:rsidP="006A0ABA">
      <w:pPr>
        <w:pStyle w:val="ListParagraph"/>
        <w:ind w:left="2250"/>
        <w:jc w:val="both"/>
        <w:rPr>
          <w:sz w:val="24"/>
          <w:szCs w:val="24"/>
        </w:rPr>
      </w:pPr>
    </w:p>
    <w:p w14:paraId="4B1D7F62" w14:textId="5A17C731" w:rsidR="00C25803" w:rsidRPr="009E74CA" w:rsidRDefault="00C25803" w:rsidP="00F43F93">
      <w:pPr>
        <w:pStyle w:val="ListParagraph"/>
        <w:numPr>
          <w:ilvl w:val="7"/>
          <w:numId w:val="46"/>
        </w:numPr>
        <w:jc w:val="both"/>
        <w:rPr>
          <w:sz w:val="24"/>
          <w:szCs w:val="24"/>
        </w:rPr>
      </w:pPr>
      <w:r w:rsidRPr="00B95326">
        <w:rPr>
          <w:b/>
          <w:sz w:val="24"/>
          <w:szCs w:val="24"/>
        </w:rPr>
        <w:t>Long-Term Treatment</w:t>
      </w:r>
      <w:r w:rsidR="00171F26" w:rsidRPr="009E74CA">
        <w:rPr>
          <w:sz w:val="24"/>
          <w:szCs w:val="24"/>
        </w:rPr>
        <w:t xml:space="preserve">: </w:t>
      </w:r>
    </w:p>
    <w:p w14:paraId="12C0F014" w14:textId="77777777" w:rsidR="00171F26" w:rsidRPr="009E74CA" w:rsidRDefault="00171F26" w:rsidP="00F43F93">
      <w:pPr>
        <w:pStyle w:val="ListParagraph"/>
        <w:numPr>
          <w:ilvl w:val="8"/>
          <w:numId w:val="46"/>
        </w:numPr>
        <w:jc w:val="both"/>
        <w:rPr>
          <w:sz w:val="24"/>
          <w:szCs w:val="24"/>
        </w:rPr>
      </w:pPr>
      <w:r w:rsidRPr="009E74CA">
        <w:rPr>
          <w:sz w:val="24"/>
          <w:szCs w:val="24"/>
        </w:rPr>
        <w:t>Either inpatient or outpatient</w:t>
      </w:r>
    </w:p>
    <w:p w14:paraId="0EC6EC30" w14:textId="24B57F22" w:rsidR="00171F26" w:rsidRPr="009E74CA" w:rsidRDefault="00171F26" w:rsidP="00F43F93">
      <w:pPr>
        <w:pStyle w:val="ListParagraph"/>
        <w:numPr>
          <w:ilvl w:val="8"/>
          <w:numId w:val="46"/>
        </w:numPr>
        <w:jc w:val="both"/>
        <w:rPr>
          <w:sz w:val="24"/>
          <w:szCs w:val="24"/>
        </w:rPr>
      </w:pPr>
      <w:r w:rsidRPr="009E74CA">
        <w:rPr>
          <w:sz w:val="24"/>
          <w:szCs w:val="24"/>
        </w:rPr>
        <w:t>Must be designated as Long-term treatment facility</w:t>
      </w:r>
    </w:p>
    <w:p w14:paraId="01634613" w14:textId="77777777" w:rsidR="00C25803" w:rsidRPr="009E74CA" w:rsidRDefault="00C25803" w:rsidP="00C25803">
      <w:pPr>
        <w:pStyle w:val="ListParagraph"/>
        <w:ind w:left="2250"/>
        <w:jc w:val="both"/>
        <w:rPr>
          <w:sz w:val="24"/>
          <w:szCs w:val="24"/>
        </w:rPr>
      </w:pPr>
    </w:p>
    <w:p w14:paraId="35DE7FA7" w14:textId="7223D5ED" w:rsidR="00E5622A" w:rsidRPr="00072724" w:rsidRDefault="00E5622A" w:rsidP="00F43F93">
      <w:pPr>
        <w:pStyle w:val="ListParagraph"/>
        <w:numPr>
          <w:ilvl w:val="1"/>
          <w:numId w:val="46"/>
        </w:numPr>
        <w:jc w:val="both"/>
        <w:rPr>
          <w:b/>
          <w:i/>
          <w:sz w:val="24"/>
          <w:szCs w:val="24"/>
        </w:rPr>
      </w:pPr>
      <w:r w:rsidRPr="00072724">
        <w:rPr>
          <w:b/>
          <w:sz w:val="24"/>
          <w:szCs w:val="24"/>
        </w:rPr>
        <w:t>Patient Rights</w:t>
      </w:r>
      <w:r w:rsidR="008C1067" w:rsidRPr="00072724">
        <w:rPr>
          <w:b/>
          <w:sz w:val="24"/>
          <w:szCs w:val="24"/>
        </w:rPr>
        <w:t xml:space="preserve"> </w:t>
      </w:r>
    </w:p>
    <w:p w14:paraId="4CED0640" w14:textId="3180DFA7" w:rsidR="002947D1" w:rsidRPr="009E74CA" w:rsidRDefault="00977B9E" w:rsidP="00F43F93">
      <w:pPr>
        <w:pStyle w:val="ListParagraph"/>
        <w:numPr>
          <w:ilvl w:val="7"/>
          <w:numId w:val="46"/>
        </w:numPr>
        <w:jc w:val="both"/>
        <w:rPr>
          <w:b/>
          <w:i/>
          <w:sz w:val="24"/>
          <w:szCs w:val="24"/>
        </w:rPr>
      </w:pPr>
      <w:proofErr w:type="spellStart"/>
      <w:r w:rsidRPr="009E74CA">
        <w:rPr>
          <w:sz w:val="24"/>
          <w:szCs w:val="24"/>
        </w:rPr>
        <w:t>Patients Rights</w:t>
      </w:r>
      <w:proofErr w:type="spellEnd"/>
      <w:r w:rsidRPr="009E74CA">
        <w:rPr>
          <w:sz w:val="24"/>
          <w:szCs w:val="24"/>
        </w:rPr>
        <w:t xml:space="preserve"> must be posted at the facility</w:t>
      </w:r>
      <w:r w:rsidR="0007208B" w:rsidRPr="009E74CA">
        <w:rPr>
          <w:sz w:val="24"/>
          <w:szCs w:val="24"/>
        </w:rPr>
        <w:t xml:space="preserve"> and a copy mist be given to the patient</w:t>
      </w:r>
    </w:p>
    <w:p w14:paraId="10792A73" w14:textId="77777777" w:rsidR="007A4C21" w:rsidRPr="009E74CA" w:rsidRDefault="00E64CF8" w:rsidP="00F43F93">
      <w:pPr>
        <w:pStyle w:val="ListParagraph"/>
        <w:numPr>
          <w:ilvl w:val="7"/>
          <w:numId w:val="46"/>
        </w:numPr>
        <w:jc w:val="both"/>
        <w:rPr>
          <w:b/>
          <w:i/>
          <w:sz w:val="24"/>
          <w:szCs w:val="24"/>
        </w:rPr>
      </w:pPr>
      <w:r w:rsidRPr="009E74CA">
        <w:rPr>
          <w:sz w:val="24"/>
          <w:szCs w:val="24"/>
        </w:rPr>
        <w:t>Some rights may be denied for good cause by the professional person providing treatment</w:t>
      </w:r>
      <w:r w:rsidR="000C4134" w:rsidRPr="009E74CA">
        <w:rPr>
          <w:sz w:val="24"/>
          <w:szCs w:val="24"/>
        </w:rPr>
        <w:t>.  Only the following rights may be restricted</w:t>
      </w:r>
      <w:r w:rsidR="007A4C21" w:rsidRPr="009E74CA">
        <w:rPr>
          <w:sz w:val="24"/>
          <w:szCs w:val="24"/>
        </w:rPr>
        <w:t>.</w:t>
      </w:r>
    </w:p>
    <w:p w14:paraId="3810D845" w14:textId="6E49F125" w:rsidR="0007208B" w:rsidRPr="009E74CA" w:rsidRDefault="007A4C21" w:rsidP="00F43F93">
      <w:pPr>
        <w:pStyle w:val="ListParagraph"/>
        <w:numPr>
          <w:ilvl w:val="7"/>
          <w:numId w:val="46"/>
        </w:numPr>
        <w:jc w:val="both"/>
        <w:rPr>
          <w:b/>
          <w:i/>
          <w:sz w:val="24"/>
          <w:szCs w:val="24"/>
        </w:rPr>
      </w:pPr>
      <w:r w:rsidRPr="009E74CA">
        <w:rPr>
          <w:sz w:val="24"/>
          <w:szCs w:val="24"/>
        </w:rPr>
        <w:t>T</w:t>
      </w:r>
      <w:r w:rsidR="000C4134" w:rsidRPr="009E74CA">
        <w:rPr>
          <w:sz w:val="24"/>
          <w:szCs w:val="24"/>
        </w:rPr>
        <w:t xml:space="preserve">he reason for denial must </w:t>
      </w:r>
      <w:r w:rsidR="0065787F" w:rsidRPr="009E74CA">
        <w:rPr>
          <w:sz w:val="24"/>
          <w:szCs w:val="24"/>
        </w:rPr>
        <w:t>documented in the clinical record &amp; evaluated on an ongoing basis</w:t>
      </w:r>
      <w:r w:rsidRPr="009E74CA">
        <w:rPr>
          <w:sz w:val="24"/>
          <w:szCs w:val="24"/>
        </w:rPr>
        <w:t xml:space="preserve"> &amp; </w:t>
      </w:r>
      <w:r w:rsidR="00371EF7" w:rsidRPr="009E74CA">
        <w:rPr>
          <w:sz w:val="24"/>
          <w:szCs w:val="24"/>
        </w:rPr>
        <w:t>restrictions</w:t>
      </w:r>
      <w:r w:rsidR="00A430BB" w:rsidRPr="009E74CA">
        <w:rPr>
          <w:sz w:val="24"/>
          <w:szCs w:val="24"/>
        </w:rPr>
        <w:t xml:space="preserve"> must be ordered</w:t>
      </w:r>
      <w:r w:rsidR="00371EF7" w:rsidRPr="009E74CA">
        <w:rPr>
          <w:sz w:val="24"/>
          <w:szCs w:val="24"/>
        </w:rPr>
        <w:t xml:space="preserve"> &amp; documented every 7 calendar days by the professional person</w:t>
      </w:r>
    </w:p>
    <w:p w14:paraId="344F5831" w14:textId="79A586D2" w:rsidR="0065787F" w:rsidRPr="00E46E8E" w:rsidRDefault="00371EF7" w:rsidP="00F43F93">
      <w:pPr>
        <w:pStyle w:val="ListParagraph"/>
        <w:numPr>
          <w:ilvl w:val="8"/>
          <w:numId w:val="46"/>
        </w:numPr>
        <w:jc w:val="both"/>
        <w:rPr>
          <w:sz w:val="24"/>
          <w:szCs w:val="24"/>
        </w:rPr>
      </w:pPr>
      <w:r w:rsidRPr="00E46E8E">
        <w:rPr>
          <w:sz w:val="24"/>
          <w:szCs w:val="24"/>
        </w:rPr>
        <w:t>Receive and send sealed correspondence</w:t>
      </w:r>
    </w:p>
    <w:p w14:paraId="5E321FF9" w14:textId="775ACB48" w:rsidR="00371EF7" w:rsidRPr="00E46E8E" w:rsidRDefault="00C42DF6" w:rsidP="00F43F93">
      <w:pPr>
        <w:pStyle w:val="ListParagraph"/>
        <w:numPr>
          <w:ilvl w:val="8"/>
          <w:numId w:val="46"/>
        </w:numPr>
        <w:jc w:val="both"/>
        <w:rPr>
          <w:sz w:val="24"/>
          <w:szCs w:val="24"/>
        </w:rPr>
      </w:pPr>
      <w:r w:rsidRPr="00E46E8E">
        <w:rPr>
          <w:sz w:val="24"/>
          <w:szCs w:val="24"/>
        </w:rPr>
        <w:t>Access to letter writing materials</w:t>
      </w:r>
    </w:p>
    <w:p w14:paraId="71358B74" w14:textId="1B82CBDD" w:rsidR="00C42DF6" w:rsidRPr="00E46E8E" w:rsidRDefault="00C42DF6" w:rsidP="00F43F93">
      <w:pPr>
        <w:pStyle w:val="ListParagraph"/>
        <w:numPr>
          <w:ilvl w:val="8"/>
          <w:numId w:val="46"/>
        </w:numPr>
        <w:jc w:val="both"/>
        <w:rPr>
          <w:sz w:val="24"/>
          <w:szCs w:val="24"/>
        </w:rPr>
      </w:pPr>
      <w:r w:rsidRPr="00E46E8E">
        <w:rPr>
          <w:sz w:val="24"/>
          <w:szCs w:val="24"/>
        </w:rPr>
        <w:t>Access to telephone</w:t>
      </w:r>
    </w:p>
    <w:p w14:paraId="03D39749" w14:textId="48FC6F1C" w:rsidR="00C42DF6" w:rsidRPr="00E46E8E" w:rsidRDefault="00C42DF6" w:rsidP="00F43F93">
      <w:pPr>
        <w:pStyle w:val="ListParagraph"/>
        <w:numPr>
          <w:ilvl w:val="8"/>
          <w:numId w:val="46"/>
        </w:numPr>
        <w:jc w:val="both"/>
        <w:rPr>
          <w:sz w:val="24"/>
          <w:szCs w:val="24"/>
        </w:rPr>
      </w:pPr>
      <w:r w:rsidRPr="00E46E8E">
        <w:rPr>
          <w:sz w:val="24"/>
          <w:szCs w:val="24"/>
        </w:rPr>
        <w:lastRenderedPageBreak/>
        <w:t xml:space="preserve">To have visitors (except their attorney, religious </w:t>
      </w:r>
      <w:proofErr w:type="gramStart"/>
      <w:r w:rsidRPr="00E46E8E">
        <w:rPr>
          <w:sz w:val="24"/>
          <w:szCs w:val="24"/>
        </w:rPr>
        <w:t>representative</w:t>
      </w:r>
      <w:proofErr w:type="gramEnd"/>
      <w:r w:rsidRPr="00E46E8E">
        <w:rPr>
          <w:sz w:val="24"/>
          <w:szCs w:val="24"/>
        </w:rPr>
        <w:t xml:space="preserve"> or physician). </w:t>
      </w:r>
      <w:r w:rsidR="008F5AD4" w:rsidRPr="00E46E8E">
        <w:rPr>
          <w:sz w:val="24"/>
          <w:szCs w:val="24"/>
        </w:rPr>
        <w:t xml:space="preserve"> A guardian cannot be denied access to their ward</w:t>
      </w:r>
      <w:r w:rsidRPr="00E46E8E">
        <w:rPr>
          <w:sz w:val="24"/>
          <w:szCs w:val="24"/>
        </w:rPr>
        <w:t xml:space="preserve"> </w:t>
      </w:r>
    </w:p>
    <w:p w14:paraId="63D79958" w14:textId="09B0F0EF" w:rsidR="00977B9E" w:rsidRPr="009E74CA" w:rsidRDefault="00F02BD7" w:rsidP="00F43F93">
      <w:pPr>
        <w:pStyle w:val="ListParagraph"/>
        <w:numPr>
          <w:ilvl w:val="7"/>
          <w:numId w:val="46"/>
        </w:numPr>
        <w:jc w:val="both"/>
        <w:rPr>
          <w:b/>
          <w:i/>
          <w:sz w:val="24"/>
          <w:szCs w:val="24"/>
        </w:rPr>
      </w:pPr>
      <w:r w:rsidRPr="00E46E8E">
        <w:rPr>
          <w:sz w:val="24"/>
          <w:szCs w:val="24"/>
        </w:rPr>
        <w:t>Se</w:t>
      </w:r>
      <w:r w:rsidRPr="009E74CA">
        <w:rPr>
          <w:sz w:val="24"/>
          <w:szCs w:val="24"/>
        </w:rPr>
        <w:t xml:space="preserve">cure treatment facilities have specific rules for </w:t>
      </w:r>
      <w:r w:rsidR="00C90A53" w:rsidRPr="009E74CA">
        <w:rPr>
          <w:sz w:val="24"/>
          <w:szCs w:val="24"/>
        </w:rPr>
        <w:t xml:space="preserve">rights </w:t>
      </w:r>
      <w:r w:rsidRPr="009E74CA">
        <w:rPr>
          <w:sz w:val="24"/>
          <w:szCs w:val="24"/>
        </w:rPr>
        <w:t>restrictions</w:t>
      </w:r>
      <w:r w:rsidR="00A339A7" w:rsidRPr="009E74CA">
        <w:rPr>
          <w:sz w:val="24"/>
          <w:szCs w:val="24"/>
        </w:rPr>
        <w:t xml:space="preserve"> (Rule 19.1312)</w:t>
      </w:r>
    </w:p>
    <w:p w14:paraId="2BF1C953" w14:textId="09030E47" w:rsidR="00E5622A" w:rsidRDefault="00E5622A" w:rsidP="00E5622A">
      <w:pPr>
        <w:pStyle w:val="ListParagraph"/>
        <w:ind w:left="1530"/>
        <w:jc w:val="both"/>
        <w:rPr>
          <w:b/>
          <w:i/>
          <w:sz w:val="24"/>
          <w:szCs w:val="24"/>
        </w:rPr>
      </w:pPr>
    </w:p>
    <w:p w14:paraId="55477BBB" w14:textId="77777777" w:rsidR="00F555EC" w:rsidRPr="009E74CA" w:rsidRDefault="00F555EC" w:rsidP="00E5622A">
      <w:pPr>
        <w:pStyle w:val="ListParagraph"/>
        <w:ind w:left="1530"/>
        <w:jc w:val="both"/>
        <w:rPr>
          <w:b/>
          <w:i/>
          <w:sz w:val="24"/>
          <w:szCs w:val="24"/>
        </w:rPr>
      </w:pPr>
    </w:p>
    <w:p w14:paraId="2CE46A73" w14:textId="7AB77C56" w:rsidR="00ED4099" w:rsidRPr="00A504C1" w:rsidRDefault="00ED4099" w:rsidP="00F43F93">
      <w:pPr>
        <w:pStyle w:val="ListParagraph"/>
        <w:numPr>
          <w:ilvl w:val="1"/>
          <w:numId w:val="46"/>
        </w:numPr>
        <w:jc w:val="both"/>
        <w:rPr>
          <w:b/>
          <w:i/>
          <w:sz w:val="24"/>
          <w:szCs w:val="24"/>
        </w:rPr>
      </w:pPr>
      <w:r w:rsidRPr="00A504C1">
        <w:rPr>
          <w:b/>
          <w:sz w:val="24"/>
          <w:szCs w:val="24"/>
        </w:rPr>
        <w:t>Patient Advocacy</w:t>
      </w:r>
    </w:p>
    <w:p w14:paraId="6C29E03B" w14:textId="45EB095A" w:rsidR="00ED4099" w:rsidRPr="009E74CA" w:rsidRDefault="007426A8" w:rsidP="00F43F93">
      <w:pPr>
        <w:pStyle w:val="ListParagraph"/>
        <w:numPr>
          <w:ilvl w:val="7"/>
          <w:numId w:val="46"/>
        </w:numPr>
        <w:jc w:val="both"/>
        <w:rPr>
          <w:b/>
          <w:i/>
          <w:sz w:val="24"/>
          <w:szCs w:val="24"/>
        </w:rPr>
      </w:pPr>
      <w:r w:rsidRPr="009E74CA">
        <w:rPr>
          <w:sz w:val="24"/>
          <w:szCs w:val="24"/>
        </w:rPr>
        <w:t>Facilities must have a designated patient representative</w:t>
      </w:r>
    </w:p>
    <w:p w14:paraId="64D2A7AC" w14:textId="683B86A4" w:rsidR="000A4A30" w:rsidRPr="009E74CA" w:rsidRDefault="000A4A30" w:rsidP="00F43F93">
      <w:pPr>
        <w:pStyle w:val="ListParagraph"/>
        <w:numPr>
          <w:ilvl w:val="7"/>
          <w:numId w:val="46"/>
        </w:numPr>
        <w:jc w:val="both"/>
        <w:rPr>
          <w:b/>
          <w:i/>
          <w:sz w:val="24"/>
          <w:szCs w:val="24"/>
        </w:rPr>
      </w:pPr>
      <w:r w:rsidRPr="009E74CA">
        <w:rPr>
          <w:sz w:val="24"/>
          <w:szCs w:val="24"/>
        </w:rPr>
        <w:t>Individuals must be given the name and phone number of the designated patient representative</w:t>
      </w:r>
    </w:p>
    <w:p w14:paraId="752C02B9" w14:textId="7C477041" w:rsidR="00C1291F" w:rsidRPr="009E74CA" w:rsidRDefault="007C5457" w:rsidP="00F43F93">
      <w:pPr>
        <w:pStyle w:val="ListParagraph"/>
        <w:numPr>
          <w:ilvl w:val="7"/>
          <w:numId w:val="46"/>
        </w:numPr>
        <w:jc w:val="both"/>
        <w:rPr>
          <w:b/>
          <w:i/>
          <w:sz w:val="24"/>
          <w:szCs w:val="24"/>
        </w:rPr>
      </w:pPr>
      <w:r w:rsidRPr="009E74CA">
        <w:rPr>
          <w:sz w:val="24"/>
          <w:szCs w:val="24"/>
        </w:rPr>
        <w:t>Facilities must post the name, location, phone number and responsibilities of the designated patient representative</w:t>
      </w:r>
      <w:r w:rsidR="00251418" w:rsidRPr="009E74CA">
        <w:rPr>
          <w:sz w:val="24"/>
          <w:szCs w:val="24"/>
        </w:rPr>
        <w:t xml:space="preserve"> and include </w:t>
      </w:r>
      <w:r w:rsidR="00B661E5" w:rsidRPr="009E74CA">
        <w:rPr>
          <w:sz w:val="24"/>
          <w:szCs w:val="24"/>
        </w:rPr>
        <w:t>where to get a copy of the Complaint P</w:t>
      </w:r>
      <w:r w:rsidR="00C1291F" w:rsidRPr="009E74CA">
        <w:rPr>
          <w:sz w:val="24"/>
          <w:szCs w:val="24"/>
        </w:rPr>
        <w:t>r</w:t>
      </w:r>
      <w:r w:rsidR="00B661E5" w:rsidRPr="009E74CA">
        <w:rPr>
          <w:sz w:val="24"/>
          <w:szCs w:val="24"/>
        </w:rPr>
        <w:t>ocess</w:t>
      </w:r>
    </w:p>
    <w:p w14:paraId="16E3B191" w14:textId="6A296BA1" w:rsidR="007426A8" w:rsidRPr="009E74CA" w:rsidRDefault="007426A8" w:rsidP="00D613E5">
      <w:pPr>
        <w:pStyle w:val="ListParagraph"/>
        <w:ind w:left="1530"/>
        <w:jc w:val="both"/>
        <w:rPr>
          <w:sz w:val="24"/>
          <w:szCs w:val="24"/>
        </w:rPr>
      </w:pPr>
    </w:p>
    <w:p w14:paraId="7F706611" w14:textId="77777777" w:rsidR="006F4075" w:rsidRPr="00386AE2" w:rsidRDefault="00FE2B37" w:rsidP="00F43F93">
      <w:pPr>
        <w:pStyle w:val="ListParagraph"/>
        <w:numPr>
          <w:ilvl w:val="0"/>
          <w:numId w:val="86"/>
        </w:numPr>
        <w:jc w:val="both"/>
        <w:rPr>
          <w:sz w:val="24"/>
          <w:szCs w:val="24"/>
        </w:rPr>
      </w:pPr>
      <w:r w:rsidRPr="009E74CA">
        <w:rPr>
          <w:sz w:val="24"/>
          <w:szCs w:val="24"/>
        </w:rPr>
        <w:t xml:space="preserve">Complaints related to 27-65 Statutes &amp; Rules are investigated by </w:t>
      </w:r>
      <w:r w:rsidRPr="00386AE2">
        <w:rPr>
          <w:sz w:val="24"/>
          <w:szCs w:val="24"/>
        </w:rPr>
        <w:t>CHDS/Division of Behavioral Health</w:t>
      </w:r>
      <w:r w:rsidR="0032731F" w:rsidRPr="00386AE2">
        <w:rPr>
          <w:sz w:val="24"/>
          <w:szCs w:val="24"/>
        </w:rPr>
        <w:t>.</w:t>
      </w:r>
    </w:p>
    <w:p w14:paraId="034F9496" w14:textId="128955B5" w:rsidR="006F4075" w:rsidRPr="00386AE2" w:rsidRDefault="002D4BDB" w:rsidP="00F43F93">
      <w:pPr>
        <w:pStyle w:val="ListParagraph"/>
        <w:numPr>
          <w:ilvl w:val="5"/>
          <w:numId w:val="86"/>
        </w:numPr>
        <w:jc w:val="both"/>
        <w:rPr>
          <w:rStyle w:val="Hyperlink"/>
          <w:color w:val="auto"/>
          <w:sz w:val="24"/>
          <w:szCs w:val="24"/>
          <w:u w:val="none"/>
        </w:rPr>
      </w:pPr>
      <w:r w:rsidRPr="00386AE2">
        <w:rPr>
          <w:sz w:val="24"/>
          <w:szCs w:val="24"/>
        </w:rPr>
        <w:t>By email:</w:t>
      </w:r>
      <w:r w:rsidR="003555EE">
        <w:rPr>
          <w:sz w:val="24"/>
          <w:szCs w:val="24"/>
        </w:rPr>
        <w:t xml:space="preserve"> cdhs_obhfeedback@state.co.us</w:t>
      </w:r>
      <w:r w:rsidR="003555EE" w:rsidRPr="00386AE2">
        <w:rPr>
          <w:rStyle w:val="Hyperlink"/>
          <w:color w:val="auto"/>
          <w:sz w:val="24"/>
          <w:szCs w:val="24"/>
          <w:u w:val="none"/>
        </w:rPr>
        <w:t xml:space="preserve"> </w:t>
      </w:r>
    </w:p>
    <w:p w14:paraId="2CFC22B9" w14:textId="5FF634AC" w:rsidR="002D4BDB" w:rsidRPr="00386AE2" w:rsidRDefault="006F4075" w:rsidP="00F43F93">
      <w:pPr>
        <w:pStyle w:val="ListParagraph"/>
        <w:numPr>
          <w:ilvl w:val="5"/>
          <w:numId w:val="86"/>
        </w:numPr>
        <w:jc w:val="both"/>
        <w:rPr>
          <w:sz w:val="24"/>
          <w:szCs w:val="24"/>
        </w:rPr>
      </w:pPr>
      <w:r w:rsidRPr="00386AE2">
        <w:rPr>
          <w:sz w:val="24"/>
          <w:szCs w:val="24"/>
        </w:rPr>
        <w:t>P</w:t>
      </w:r>
      <w:r w:rsidR="002D4BDB" w:rsidRPr="00386AE2">
        <w:rPr>
          <w:sz w:val="24"/>
          <w:szCs w:val="24"/>
        </w:rPr>
        <w:t>hone: 303.551.4190</w:t>
      </w:r>
    </w:p>
    <w:p w14:paraId="769EAF25" w14:textId="47C2A739" w:rsidR="00C03ABE" w:rsidRDefault="00C03ABE" w:rsidP="00C03ABE">
      <w:pPr>
        <w:pStyle w:val="ListParagraph"/>
        <w:ind w:left="2250"/>
        <w:jc w:val="both"/>
        <w:rPr>
          <w:sz w:val="24"/>
          <w:szCs w:val="24"/>
        </w:rPr>
      </w:pPr>
    </w:p>
    <w:p w14:paraId="11961C70" w14:textId="77777777" w:rsidR="004F7B4B" w:rsidRPr="00752BB2" w:rsidRDefault="004F7B4B" w:rsidP="00C03ABE">
      <w:pPr>
        <w:pStyle w:val="ListParagraph"/>
        <w:ind w:left="2250"/>
        <w:jc w:val="both"/>
        <w:rPr>
          <w:sz w:val="24"/>
          <w:szCs w:val="24"/>
        </w:rPr>
      </w:pPr>
    </w:p>
    <w:p w14:paraId="696C9B32" w14:textId="77777777" w:rsidR="006A56DD" w:rsidRPr="002B0F2B" w:rsidRDefault="0085797C" w:rsidP="00F43F93">
      <w:pPr>
        <w:pStyle w:val="ListParagraph"/>
        <w:numPr>
          <w:ilvl w:val="6"/>
          <w:numId w:val="46"/>
        </w:numPr>
        <w:jc w:val="both"/>
        <w:rPr>
          <w:sz w:val="24"/>
          <w:szCs w:val="24"/>
        </w:rPr>
      </w:pPr>
      <w:r w:rsidRPr="002B0F2B">
        <w:rPr>
          <w:sz w:val="24"/>
          <w:szCs w:val="24"/>
        </w:rPr>
        <w:t>Ombudsman for Behavioral Health Access to Care</w:t>
      </w:r>
    </w:p>
    <w:p w14:paraId="18364AEC" w14:textId="2B904AEC" w:rsidR="0085797C" w:rsidRPr="002B0F2B" w:rsidRDefault="0085797C" w:rsidP="00F43F93">
      <w:pPr>
        <w:pStyle w:val="ListParagraph"/>
        <w:numPr>
          <w:ilvl w:val="8"/>
          <w:numId w:val="46"/>
        </w:numPr>
        <w:jc w:val="both"/>
        <w:rPr>
          <w:sz w:val="24"/>
          <w:szCs w:val="24"/>
        </w:rPr>
      </w:pPr>
      <w:r w:rsidRPr="002B0F2B">
        <w:rPr>
          <w:sz w:val="24"/>
          <w:szCs w:val="24"/>
        </w:rPr>
        <w:t>By email:</w:t>
      </w:r>
      <w:r w:rsidR="005726F7">
        <w:rPr>
          <w:sz w:val="24"/>
          <w:szCs w:val="24"/>
        </w:rPr>
        <w:t xml:space="preserve"> CDHS_Ombudsman_BH@state.co.us</w:t>
      </w:r>
      <w:r w:rsidRPr="002B0F2B">
        <w:rPr>
          <w:sz w:val="24"/>
          <w:szCs w:val="24"/>
        </w:rPr>
        <w:t xml:space="preserve"> </w:t>
      </w:r>
    </w:p>
    <w:p w14:paraId="75E4FE73" w14:textId="019FB413" w:rsidR="0085797C" w:rsidRPr="002B0F2B" w:rsidRDefault="0085797C" w:rsidP="00F43F93">
      <w:pPr>
        <w:pStyle w:val="ListParagraph"/>
        <w:numPr>
          <w:ilvl w:val="8"/>
          <w:numId w:val="46"/>
        </w:numPr>
        <w:jc w:val="both"/>
        <w:rPr>
          <w:sz w:val="24"/>
          <w:szCs w:val="24"/>
        </w:rPr>
      </w:pPr>
      <w:r w:rsidRPr="002B0F2B">
        <w:rPr>
          <w:sz w:val="24"/>
          <w:szCs w:val="24"/>
        </w:rPr>
        <w:t>Phone: 303.</w:t>
      </w:r>
      <w:r w:rsidR="00832E36" w:rsidRPr="002B0F2B">
        <w:rPr>
          <w:sz w:val="24"/>
          <w:szCs w:val="24"/>
        </w:rPr>
        <w:t>866.2789</w:t>
      </w:r>
    </w:p>
    <w:p w14:paraId="481A3442" w14:textId="77777777" w:rsidR="006A0E62" w:rsidRPr="002B0F2B" w:rsidRDefault="006A0E62" w:rsidP="006A0E62">
      <w:pPr>
        <w:pStyle w:val="ListParagraph"/>
        <w:ind w:left="1530"/>
        <w:jc w:val="both"/>
        <w:rPr>
          <w:sz w:val="24"/>
          <w:szCs w:val="24"/>
        </w:rPr>
      </w:pPr>
    </w:p>
    <w:p w14:paraId="629B374D" w14:textId="43111786" w:rsidR="00F20CA1" w:rsidRPr="002729F0" w:rsidRDefault="006A0E62" w:rsidP="00F43F93">
      <w:pPr>
        <w:pStyle w:val="ListParagraph"/>
        <w:numPr>
          <w:ilvl w:val="1"/>
          <w:numId w:val="46"/>
        </w:numPr>
        <w:rPr>
          <w:sz w:val="24"/>
          <w:szCs w:val="24"/>
        </w:rPr>
      </w:pPr>
      <w:r w:rsidRPr="002729F0">
        <w:rPr>
          <w:b/>
          <w:sz w:val="24"/>
          <w:szCs w:val="24"/>
        </w:rPr>
        <w:t xml:space="preserve">Involuntary </w:t>
      </w:r>
      <w:r w:rsidR="00F20CA1" w:rsidRPr="002729F0">
        <w:rPr>
          <w:b/>
          <w:sz w:val="24"/>
          <w:szCs w:val="24"/>
        </w:rPr>
        <w:t>Transportation Hold</w:t>
      </w:r>
    </w:p>
    <w:p w14:paraId="39E18500" w14:textId="2D7C04FF" w:rsidR="00422D8B" w:rsidRPr="000B19B0" w:rsidRDefault="005E4CBE" w:rsidP="00E1217B">
      <w:pPr>
        <w:pStyle w:val="ListParagraph"/>
        <w:ind w:left="1530"/>
        <w:rPr>
          <w:color w:val="000000" w:themeColor="text1"/>
          <w:sz w:val="24"/>
        </w:rPr>
      </w:pPr>
      <w:hyperlink r:id="rId58" w:history="1">
        <w:r w:rsidR="00D27D48" w:rsidRPr="000B19B0">
          <w:rPr>
            <w:rStyle w:val="Hyperlink"/>
            <w:color w:val="000000" w:themeColor="text1"/>
            <w:sz w:val="24"/>
          </w:rPr>
          <w:t>https://drive.google.com/file/d/1Hg84SpcACRklX7XH5WXFe8XeysDYPm_h/view</w:t>
        </w:r>
      </w:hyperlink>
    </w:p>
    <w:p w14:paraId="09D876FE" w14:textId="77777777" w:rsidR="00D27D48" w:rsidRPr="009E74CA" w:rsidRDefault="00D27D48" w:rsidP="00E1217B">
      <w:pPr>
        <w:pStyle w:val="ListParagraph"/>
        <w:ind w:left="1530"/>
        <w:rPr>
          <w:sz w:val="24"/>
          <w:szCs w:val="24"/>
        </w:rPr>
      </w:pPr>
    </w:p>
    <w:p w14:paraId="495F06C0" w14:textId="4C082E8A" w:rsidR="00D21471" w:rsidRPr="009E74CA" w:rsidRDefault="00C0776C" w:rsidP="00F43F93">
      <w:pPr>
        <w:pStyle w:val="ListParagraph"/>
        <w:numPr>
          <w:ilvl w:val="7"/>
          <w:numId w:val="46"/>
        </w:numPr>
        <w:rPr>
          <w:sz w:val="24"/>
          <w:szCs w:val="24"/>
        </w:rPr>
      </w:pPr>
      <w:r w:rsidRPr="009E74CA">
        <w:rPr>
          <w:sz w:val="24"/>
          <w:szCs w:val="24"/>
        </w:rPr>
        <w:t>Pursuant to C.R.S. 27-65-105 (1)(</w:t>
      </w:r>
      <w:proofErr w:type="gramStart"/>
      <w:r w:rsidRPr="009E74CA">
        <w:rPr>
          <w:sz w:val="24"/>
          <w:szCs w:val="24"/>
        </w:rPr>
        <w:t>a)(</w:t>
      </w:r>
      <w:proofErr w:type="gramEnd"/>
      <w:r w:rsidRPr="009E74CA">
        <w:rPr>
          <w:sz w:val="24"/>
          <w:szCs w:val="24"/>
        </w:rPr>
        <w:t xml:space="preserve">I.5), the </w:t>
      </w:r>
      <w:r w:rsidR="00C85551" w:rsidRPr="009E74CA">
        <w:rPr>
          <w:sz w:val="24"/>
          <w:szCs w:val="24"/>
        </w:rPr>
        <w:t xml:space="preserve">Involuntary Transportation Hold </w:t>
      </w:r>
      <w:r w:rsidR="00323CBE" w:rsidRPr="009E74CA">
        <w:rPr>
          <w:sz w:val="24"/>
          <w:szCs w:val="24"/>
        </w:rPr>
        <w:t>is an initial intervening step to get an individual in a mental health crisis, who will not go voluntarily</w:t>
      </w:r>
      <w:r w:rsidR="00951AA9" w:rsidRPr="009E74CA">
        <w:rPr>
          <w:sz w:val="24"/>
          <w:szCs w:val="24"/>
        </w:rPr>
        <w:t xml:space="preserve"> and does not clearly meet 72-Hour Hold criteria</w:t>
      </w:r>
      <w:r w:rsidR="006A5728" w:rsidRPr="009E74CA">
        <w:rPr>
          <w:sz w:val="24"/>
          <w:szCs w:val="24"/>
        </w:rPr>
        <w:t xml:space="preserve"> from the community to a facility with crisis walk-in services that will then screen for the need for a 72</w:t>
      </w:r>
      <w:r w:rsidR="00327520" w:rsidRPr="009E74CA">
        <w:rPr>
          <w:sz w:val="24"/>
          <w:szCs w:val="24"/>
        </w:rPr>
        <w:t>-</w:t>
      </w:r>
      <w:r w:rsidR="006A5728" w:rsidRPr="009E74CA">
        <w:rPr>
          <w:sz w:val="24"/>
          <w:szCs w:val="24"/>
        </w:rPr>
        <w:t>Hour Hol</w:t>
      </w:r>
      <w:r w:rsidR="00327520" w:rsidRPr="009E74CA">
        <w:rPr>
          <w:sz w:val="24"/>
          <w:szCs w:val="24"/>
        </w:rPr>
        <w:t>d.</w:t>
      </w:r>
    </w:p>
    <w:p w14:paraId="5CE02234" w14:textId="77777777" w:rsidR="00AD30D0" w:rsidRPr="009E74CA" w:rsidRDefault="00886696" w:rsidP="00F43F93">
      <w:pPr>
        <w:pStyle w:val="ListParagraph"/>
        <w:numPr>
          <w:ilvl w:val="7"/>
          <w:numId w:val="46"/>
        </w:numPr>
        <w:rPr>
          <w:sz w:val="24"/>
          <w:szCs w:val="24"/>
        </w:rPr>
      </w:pPr>
      <w:r w:rsidRPr="009E74CA">
        <w:rPr>
          <w:sz w:val="24"/>
          <w:szCs w:val="24"/>
        </w:rPr>
        <w:t xml:space="preserve">Least restrictive alternatives </w:t>
      </w:r>
      <w:r w:rsidR="00E44359" w:rsidRPr="009E74CA">
        <w:rPr>
          <w:sz w:val="24"/>
          <w:szCs w:val="24"/>
        </w:rPr>
        <w:t xml:space="preserve">(voluntary) </w:t>
      </w:r>
      <w:r w:rsidRPr="009E74CA">
        <w:rPr>
          <w:sz w:val="24"/>
          <w:szCs w:val="24"/>
        </w:rPr>
        <w:t>should be used first</w:t>
      </w:r>
    </w:p>
    <w:p w14:paraId="23B40BC1" w14:textId="2D742C9C" w:rsidR="00327520" w:rsidRPr="009E74CA" w:rsidRDefault="009F735F" w:rsidP="00F43F93">
      <w:pPr>
        <w:pStyle w:val="ListParagraph"/>
        <w:numPr>
          <w:ilvl w:val="7"/>
          <w:numId w:val="46"/>
        </w:numPr>
        <w:rPr>
          <w:sz w:val="24"/>
          <w:szCs w:val="24"/>
        </w:rPr>
      </w:pPr>
      <w:r w:rsidRPr="009E74CA">
        <w:rPr>
          <w:sz w:val="24"/>
          <w:szCs w:val="24"/>
        </w:rPr>
        <w:t xml:space="preserve">An </w:t>
      </w:r>
      <w:r w:rsidRPr="009E74CA">
        <w:rPr>
          <w:b/>
          <w:i/>
          <w:sz w:val="24"/>
          <w:szCs w:val="24"/>
        </w:rPr>
        <w:t>Intervening Professional</w:t>
      </w:r>
      <w:r w:rsidRPr="009E74CA">
        <w:rPr>
          <w:sz w:val="24"/>
          <w:szCs w:val="24"/>
        </w:rPr>
        <w:t xml:space="preserve">, statutorily defined in </w:t>
      </w:r>
      <w:r w:rsidR="00FA3218" w:rsidRPr="009E74CA">
        <w:rPr>
          <w:sz w:val="24"/>
          <w:szCs w:val="24"/>
        </w:rPr>
        <w:t>C.R.S. 27-65-105 (1)(a)(III),</w:t>
      </w:r>
      <w:r w:rsidR="00257D58" w:rsidRPr="009E74CA">
        <w:rPr>
          <w:sz w:val="24"/>
          <w:szCs w:val="24"/>
        </w:rPr>
        <w:t xml:space="preserve"> can place a Transportation Hold:</w:t>
      </w:r>
    </w:p>
    <w:p w14:paraId="51493030" w14:textId="77777777" w:rsidR="00D278AE" w:rsidRPr="009E74CA" w:rsidRDefault="00D278AE" w:rsidP="00F43F93">
      <w:pPr>
        <w:pStyle w:val="ListParagraph"/>
        <w:numPr>
          <w:ilvl w:val="8"/>
          <w:numId w:val="46"/>
        </w:numPr>
        <w:rPr>
          <w:sz w:val="24"/>
          <w:szCs w:val="24"/>
        </w:rPr>
      </w:pPr>
      <w:r w:rsidRPr="009E74CA">
        <w:rPr>
          <w:sz w:val="24"/>
          <w:szCs w:val="24"/>
        </w:rPr>
        <w:t xml:space="preserve">A certified peace </w:t>
      </w:r>
      <w:proofErr w:type="gramStart"/>
      <w:r w:rsidRPr="009E74CA">
        <w:rPr>
          <w:sz w:val="24"/>
          <w:szCs w:val="24"/>
        </w:rPr>
        <w:t>officer</w:t>
      </w:r>
      <w:proofErr w:type="gramEnd"/>
    </w:p>
    <w:p w14:paraId="50F39D05" w14:textId="3E2164F9" w:rsidR="00257D58" w:rsidRPr="009E74CA" w:rsidRDefault="00D278AE" w:rsidP="00F43F93">
      <w:pPr>
        <w:pStyle w:val="ListParagraph"/>
        <w:numPr>
          <w:ilvl w:val="8"/>
          <w:numId w:val="46"/>
        </w:numPr>
        <w:rPr>
          <w:sz w:val="24"/>
          <w:szCs w:val="24"/>
        </w:rPr>
      </w:pPr>
      <w:r w:rsidRPr="009E74CA">
        <w:rPr>
          <w:sz w:val="24"/>
          <w:szCs w:val="24"/>
        </w:rPr>
        <w:t>A professional person</w:t>
      </w:r>
    </w:p>
    <w:p w14:paraId="222B8318" w14:textId="1BDED545" w:rsidR="00D278AE" w:rsidRPr="009E74CA" w:rsidRDefault="00D278AE" w:rsidP="00F43F93">
      <w:pPr>
        <w:pStyle w:val="ListParagraph"/>
        <w:numPr>
          <w:ilvl w:val="8"/>
          <w:numId w:val="46"/>
        </w:numPr>
        <w:rPr>
          <w:sz w:val="24"/>
          <w:szCs w:val="24"/>
        </w:rPr>
      </w:pPr>
      <w:r w:rsidRPr="009E74CA">
        <w:rPr>
          <w:sz w:val="24"/>
          <w:szCs w:val="24"/>
        </w:rPr>
        <w:t>LCSW</w:t>
      </w:r>
    </w:p>
    <w:p w14:paraId="4EA877C1" w14:textId="522FC9F8" w:rsidR="00D278AE" w:rsidRPr="009E74CA" w:rsidRDefault="00D278AE" w:rsidP="00F43F93">
      <w:pPr>
        <w:pStyle w:val="ListParagraph"/>
        <w:numPr>
          <w:ilvl w:val="8"/>
          <w:numId w:val="46"/>
        </w:numPr>
        <w:rPr>
          <w:sz w:val="24"/>
          <w:szCs w:val="24"/>
        </w:rPr>
      </w:pPr>
      <w:r w:rsidRPr="009E74CA">
        <w:rPr>
          <w:sz w:val="24"/>
          <w:szCs w:val="24"/>
        </w:rPr>
        <w:t>Registered Nurse</w:t>
      </w:r>
      <w:r w:rsidR="0037552F" w:rsidRPr="009E74CA">
        <w:rPr>
          <w:sz w:val="24"/>
          <w:szCs w:val="24"/>
        </w:rPr>
        <w:t>*</w:t>
      </w:r>
    </w:p>
    <w:p w14:paraId="52184A0A" w14:textId="0E642170" w:rsidR="00242029" w:rsidRPr="009E74CA" w:rsidRDefault="00242029" w:rsidP="00F43F93">
      <w:pPr>
        <w:pStyle w:val="ListParagraph"/>
        <w:numPr>
          <w:ilvl w:val="8"/>
          <w:numId w:val="46"/>
        </w:numPr>
        <w:rPr>
          <w:sz w:val="24"/>
          <w:szCs w:val="24"/>
        </w:rPr>
      </w:pPr>
      <w:r w:rsidRPr="009E74CA">
        <w:rPr>
          <w:sz w:val="24"/>
          <w:szCs w:val="24"/>
        </w:rPr>
        <w:t>LPC</w:t>
      </w:r>
      <w:r w:rsidR="0037552F" w:rsidRPr="009E74CA">
        <w:rPr>
          <w:sz w:val="24"/>
          <w:szCs w:val="24"/>
        </w:rPr>
        <w:t>*</w:t>
      </w:r>
    </w:p>
    <w:p w14:paraId="5C91DDBB" w14:textId="32638035" w:rsidR="00242029" w:rsidRPr="009E74CA" w:rsidRDefault="00242029" w:rsidP="00F43F93">
      <w:pPr>
        <w:pStyle w:val="ListParagraph"/>
        <w:numPr>
          <w:ilvl w:val="8"/>
          <w:numId w:val="46"/>
        </w:numPr>
        <w:rPr>
          <w:sz w:val="24"/>
          <w:szCs w:val="24"/>
        </w:rPr>
      </w:pPr>
      <w:r w:rsidRPr="009E74CA">
        <w:rPr>
          <w:sz w:val="24"/>
          <w:szCs w:val="24"/>
        </w:rPr>
        <w:t>LMFT</w:t>
      </w:r>
      <w:r w:rsidR="0037552F" w:rsidRPr="009E74CA">
        <w:rPr>
          <w:sz w:val="24"/>
          <w:szCs w:val="24"/>
        </w:rPr>
        <w:t>*</w:t>
      </w:r>
    </w:p>
    <w:p w14:paraId="15D17601" w14:textId="2E3A45C6" w:rsidR="00242029" w:rsidRPr="009E74CA" w:rsidRDefault="00242029" w:rsidP="00F43F93">
      <w:pPr>
        <w:pStyle w:val="ListParagraph"/>
        <w:numPr>
          <w:ilvl w:val="8"/>
          <w:numId w:val="46"/>
        </w:numPr>
        <w:rPr>
          <w:sz w:val="24"/>
          <w:szCs w:val="24"/>
        </w:rPr>
      </w:pPr>
      <w:r w:rsidRPr="009E74CA">
        <w:rPr>
          <w:sz w:val="24"/>
          <w:szCs w:val="24"/>
        </w:rPr>
        <w:lastRenderedPageBreak/>
        <w:t>LAC</w:t>
      </w:r>
      <w:r w:rsidR="0037552F" w:rsidRPr="009E74CA">
        <w:rPr>
          <w:sz w:val="24"/>
          <w:szCs w:val="24"/>
        </w:rPr>
        <w:t>*</w:t>
      </w:r>
    </w:p>
    <w:p w14:paraId="06F620BB" w14:textId="7AD92875" w:rsidR="0037552F" w:rsidRPr="009E74CA" w:rsidRDefault="009734C4" w:rsidP="00F43F93">
      <w:pPr>
        <w:pStyle w:val="ListParagraph"/>
        <w:numPr>
          <w:ilvl w:val="8"/>
          <w:numId w:val="46"/>
        </w:numPr>
        <w:rPr>
          <w:sz w:val="24"/>
          <w:szCs w:val="24"/>
        </w:rPr>
      </w:pPr>
      <w:r w:rsidRPr="009E74CA">
        <w:rPr>
          <w:sz w:val="24"/>
          <w:szCs w:val="24"/>
        </w:rPr>
        <w:t>*</w:t>
      </w:r>
      <w:proofErr w:type="gramStart"/>
      <w:r w:rsidRPr="009E74CA">
        <w:rPr>
          <w:sz w:val="24"/>
          <w:szCs w:val="24"/>
        </w:rPr>
        <w:t>with</w:t>
      </w:r>
      <w:proofErr w:type="gramEnd"/>
      <w:r w:rsidRPr="009E74CA">
        <w:rPr>
          <w:sz w:val="24"/>
          <w:szCs w:val="24"/>
        </w:rPr>
        <w:t xml:space="preserve"> post-graduate education and additional prep</w:t>
      </w:r>
      <w:r w:rsidR="00177168" w:rsidRPr="009E74CA">
        <w:rPr>
          <w:sz w:val="24"/>
          <w:szCs w:val="24"/>
        </w:rPr>
        <w:t>a</w:t>
      </w:r>
      <w:r w:rsidRPr="009E74CA">
        <w:rPr>
          <w:sz w:val="24"/>
          <w:szCs w:val="24"/>
        </w:rPr>
        <w:t>ration</w:t>
      </w:r>
    </w:p>
    <w:p w14:paraId="77F1FC79" w14:textId="77777777" w:rsidR="001E17C4" w:rsidRPr="00C67F44" w:rsidRDefault="001E17C4" w:rsidP="001E17C4">
      <w:pPr>
        <w:pStyle w:val="ListParagraph"/>
        <w:ind w:left="2970"/>
        <w:rPr>
          <w:sz w:val="24"/>
          <w:szCs w:val="24"/>
        </w:rPr>
      </w:pPr>
    </w:p>
    <w:p w14:paraId="2A336DDC" w14:textId="0DFAE4E7" w:rsidR="00853A58" w:rsidRPr="00633E93" w:rsidRDefault="00CF18AC" w:rsidP="00F43F93">
      <w:pPr>
        <w:pStyle w:val="ListParagraph"/>
        <w:numPr>
          <w:ilvl w:val="7"/>
          <w:numId w:val="46"/>
        </w:numPr>
        <w:rPr>
          <w:sz w:val="24"/>
          <w:szCs w:val="24"/>
        </w:rPr>
      </w:pPr>
      <w:r w:rsidRPr="00633E93">
        <w:rPr>
          <w:sz w:val="24"/>
          <w:szCs w:val="24"/>
        </w:rPr>
        <w:t>An individual can be transported 24/7 to a Crisis Walk-In Center</w:t>
      </w:r>
      <w:r w:rsidR="00F37A6F" w:rsidRPr="00633E93">
        <w:rPr>
          <w:sz w:val="24"/>
          <w:szCs w:val="24"/>
        </w:rPr>
        <w:t xml:space="preserve"> </w:t>
      </w:r>
      <w:hyperlink r:id="rId59" w:history="1">
        <w:r w:rsidR="00F37A6F" w:rsidRPr="00633E93">
          <w:rPr>
            <w:rStyle w:val="Hyperlink"/>
            <w:color w:val="auto"/>
            <w:sz w:val="24"/>
            <w:szCs w:val="24"/>
          </w:rPr>
          <w:t>https://coloradocrisisservices.org/</w:t>
        </w:r>
      </w:hyperlink>
    </w:p>
    <w:p w14:paraId="7293BE3E" w14:textId="77777777" w:rsidR="005F39A0" w:rsidRPr="00561531" w:rsidRDefault="005F39A0" w:rsidP="00561531">
      <w:pPr>
        <w:pStyle w:val="ListParagraph"/>
        <w:numPr>
          <w:ilvl w:val="8"/>
          <w:numId w:val="46"/>
        </w:numPr>
        <w:spacing w:after="0" w:line="240" w:lineRule="auto"/>
        <w:rPr>
          <w:sz w:val="28"/>
          <w:szCs w:val="24"/>
        </w:rPr>
      </w:pPr>
      <w:r w:rsidRPr="00561531">
        <w:rPr>
          <w:sz w:val="24"/>
        </w:rPr>
        <w:t>Denver Walk-In Crisis Services</w:t>
      </w:r>
    </w:p>
    <w:p w14:paraId="1E349F43" w14:textId="77777777" w:rsidR="005F39A0" w:rsidRPr="00561531" w:rsidRDefault="005F39A0" w:rsidP="00561531">
      <w:pPr>
        <w:spacing w:after="0" w:line="240" w:lineRule="auto"/>
        <w:ind w:left="2070"/>
        <w:rPr>
          <w:sz w:val="24"/>
        </w:rPr>
      </w:pPr>
      <w:r w:rsidRPr="00561531">
        <w:rPr>
          <w:sz w:val="24"/>
        </w:rPr>
        <w:t>4353 E. Colfax Avenue</w:t>
      </w:r>
    </w:p>
    <w:p w14:paraId="0DBA1E77" w14:textId="672B4052" w:rsidR="00CF18AC" w:rsidRPr="00561531" w:rsidRDefault="005F39A0" w:rsidP="00561531">
      <w:pPr>
        <w:spacing w:after="0" w:line="240" w:lineRule="auto"/>
        <w:ind w:left="2070"/>
        <w:rPr>
          <w:sz w:val="28"/>
          <w:szCs w:val="24"/>
        </w:rPr>
      </w:pPr>
      <w:r w:rsidRPr="00561531">
        <w:rPr>
          <w:sz w:val="24"/>
        </w:rPr>
        <w:t xml:space="preserve">Denver, CO 80220 </w:t>
      </w:r>
    </w:p>
    <w:p w14:paraId="568C30D8" w14:textId="1077D087" w:rsidR="00F06D98" w:rsidRPr="00C67F44" w:rsidRDefault="00F06D98" w:rsidP="00F43F93">
      <w:pPr>
        <w:pStyle w:val="ListParagraph"/>
        <w:numPr>
          <w:ilvl w:val="7"/>
          <w:numId w:val="46"/>
        </w:numPr>
        <w:rPr>
          <w:sz w:val="24"/>
          <w:szCs w:val="24"/>
        </w:rPr>
      </w:pPr>
      <w:r w:rsidRPr="00C67F44">
        <w:rPr>
          <w:sz w:val="24"/>
          <w:szCs w:val="24"/>
        </w:rPr>
        <w:t xml:space="preserve">An individual </w:t>
      </w:r>
      <w:r w:rsidR="009D33B3" w:rsidRPr="00C67F44">
        <w:rPr>
          <w:sz w:val="24"/>
          <w:szCs w:val="24"/>
        </w:rPr>
        <w:t>may</w:t>
      </w:r>
      <w:r w:rsidRPr="00C67F44">
        <w:rPr>
          <w:sz w:val="24"/>
          <w:szCs w:val="24"/>
        </w:rPr>
        <w:t xml:space="preserve"> be transported </w:t>
      </w:r>
      <w:r w:rsidR="0099338A" w:rsidRPr="00C67F44">
        <w:rPr>
          <w:sz w:val="24"/>
          <w:szCs w:val="24"/>
        </w:rPr>
        <w:t>to</w:t>
      </w:r>
      <w:r w:rsidRPr="00C67F44">
        <w:rPr>
          <w:sz w:val="24"/>
          <w:szCs w:val="24"/>
        </w:rPr>
        <w:t xml:space="preserve"> a hospital with mental health </w:t>
      </w:r>
      <w:r w:rsidR="002F49A8" w:rsidRPr="00C67F44">
        <w:rPr>
          <w:sz w:val="24"/>
          <w:szCs w:val="24"/>
        </w:rPr>
        <w:t>services.</w:t>
      </w:r>
    </w:p>
    <w:p w14:paraId="6F35DA54" w14:textId="55270F8B" w:rsidR="00231C2A" w:rsidRPr="009E74CA" w:rsidRDefault="002F2DAD" w:rsidP="00F43F93">
      <w:pPr>
        <w:pStyle w:val="ListParagraph"/>
        <w:numPr>
          <w:ilvl w:val="7"/>
          <w:numId w:val="46"/>
        </w:numPr>
        <w:rPr>
          <w:sz w:val="24"/>
          <w:szCs w:val="24"/>
        </w:rPr>
      </w:pPr>
      <w:r w:rsidRPr="00C67F44">
        <w:rPr>
          <w:sz w:val="24"/>
          <w:szCs w:val="24"/>
        </w:rPr>
        <w:t>Once at the facility</w:t>
      </w:r>
      <w:r w:rsidRPr="009E74CA">
        <w:rPr>
          <w:sz w:val="24"/>
          <w:szCs w:val="24"/>
        </w:rPr>
        <w:t>, facility staff receives gathers collateral information</w:t>
      </w:r>
      <w:r w:rsidR="00DC123B" w:rsidRPr="009E74CA">
        <w:rPr>
          <w:sz w:val="24"/>
          <w:szCs w:val="24"/>
        </w:rPr>
        <w:t xml:space="preserve"> from the transporter</w:t>
      </w:r>
    </w:p>
    <w:p w14:paraId="124C1BE7" w14:textId="7CA1B5EC" w:rsidR="004A73DC" w:rsidRPr="009E74CA" w:rsidRDefault="00DC123B" w:rsidP="00F43F93">
      <w:pPr>
        <w:pStyle w:val="ListParagraph"/>
        <w:numPr>
          <w:ilvl w:val="7"/>
          <w:numId w:val="46"/>
        </w:numPr>
        <w:rPr>
          <w:sz w:val="24"/>
          <w:szCs w:val="24"/>
        </w:rPr>
      </w:pPr>
      <w:r w:rsidRPr="009E74CA">
        <w:rPr>
          <w:sz w:val="24"/>
          <w:szCs w:val="24"/>
        </w:rPr>
        <w:t xml:space="preserve">The </w:t>
      </w:r>
      <w:r w:rsidR="0023334C" w:rsidRPr="009E74CA">
        <w:rPr>
          <w:sz w:val="24"/>
          <w:szCs w:val="24"/>
        </w:rPr>
        <w:t xml:space="preserve">Intervening Professional </w:t>
      </w:r>
      <w:r w:rsidR="0023334C" w:rsidRPr="009E74CA">
        <w:rPr>
          <w:b/>
          <w:sz w:val="24"/>
          <w:szCs w:val="24"/>
        </w:rPr>
        <w:t>immediately screens</w:t>
      </w:r>
      <w:r w:rsidR="0023334C" w:rsidRPr="009E74CA">
        <w:rPr>
          <w:sz w:val="24"/>
          <w:szCs w:val="24"/>
        </w:rPr>
        <w:t xml:space="preserve"> the individual</w:t>
      </w:r>
      <w:r w:rsidR="00AF28C9" w:rsidRPr="009E74CA">
        <w:rPr>
          <w:sz w:val="24"/>
          <w:szCs w:val="24"/>
        </w:rPr>
        <w:t xml:space="preserve"> to determine if they meet criteria (harm to self or others, or gravely disabled) for 72-hour treatment and evaluation</w:t>
      </w:r>
      <w:r w:rsidR="00D07300" w:rsidRPr="009E74CA">
        <w:rPr>
          <w:sz w:val="24"/>
          <w:szCs w:val="24"/>
        </w:rPr>
        <w:t xml:space="preserve">.  See </w:t>
      </w:r>
      <w:r w:rsidR="00F67E31" w:rsidRPr="009E74CA">
        <w:rPr>
          <w:sz w:val="24"/>
          <w:szCs w:val="24"/>
        </w:rPr>
        <w:t>definitions of “</w:t>
      </w:r>
      <w:r w:rsidR="00D07300" w:rsidRPr="009E74CA">
        <w:rPr>
          <w:sz w:val="24"/>
          <w:szCs w:val="24"/>
        </w:rPr>
        <w:t>Gravely Disabled</w:t>
      </w:r>
      <w:r w:rsidR="00F67E31" w:rsidRPr="009E74CA">
        <w:rPr>
          <w:sz w:val="24"/>
          <w:szCs w:val="24"/>
        </w:rPr>
        <w:t xml:space="preserve">” in </w:t>
      </w:r>
      <w:proofErr w:type="gramStart"/>
      <w:r w:rsidR="00D07300" w:rsidRPr="009E74CA">
        <w:rPr>
          <w:b/>
          <w:i/>
          <w:sz w:val="24"/>
          <w:szCs w:val="24"/>
        </w:rPr>
        <w:t>The</w:t>
      </w:r>
      <w:proofErr w:type="gramEnd"/>
      <w:r w:rsidR="00D07300" w:rsidRPr="009E74CA">
        <w:rPr>
          <w:b/>
          <w:i/>
          <w:sz w:val="24"/>
          <w:szCs w:val="24"/>
        </w:rPr>
        <w:t xml:space="preserve"> new Title 27 Article 65</w:t>
      </w:r>
      <w:r w:rsidR="00F67E31" w:rsidRPr="009E74CA">
        <w:rPr>
          <w:b/>
          <w:i/>
          <w:sz w:val="24"/>
          <w:szCs w:val="24"/>
        </w:rPr>
        <w:t xml:space="preserve"> </w:t>
      </w:r>
      <w:r w:rsidR="00F67E31" w:rsidRPr="009E74CA">
        <w:rPr>
          <w:sz w:val="24"/>
          <w:szCs w:val="24"/>
        </w:rPr>
        <w:t>Handout</w:t>
      </w:r>
    </w:p>
    <w:p w14:paraId="54A9C3D7" w14:textId="77777777" w:rsidR="001B775C" w:rsidRPr="009E74CA" w:rsidRDefault="001B775C" w:rsidP="001B775C">
      <w:pPr>
        <w:pStyle w:val="ListParagraph"/>
        <w:ind w:left="2970"/>
        <w:rPr>
          <w:sz w:val="24"/>
          <w:szCs w:val="24"/>
        </w:rPr>
      </w:pPr>
    </w:p>
    <w:p w14:paraId="5584CC27" w14:textId="45DAF7D8" w:rsidR="00327503" w:rsidRPr="009E74CA" w:rsidRDefault="00327503" w:rsidP="00F43F93">
      <w:pPr>
        <w:pStyle w:val="ListParagraph"/>
        <w:numPr>
          <w:ilvl w:val="7"/>
          <w:numId w:val="46"/>
        </w:numPr>
        <w:rPr>
          <w:sz w:val="24"/>
          <w:szCs w:val="24"/>
        </w:rPr>
      </w:pPr>
      <w:r w:rsidRPr="009E74CA">
        <w:rPr>
          <w:sz w:val="24"/>
          <w:szCs w:val="24"/>
        </w:rPr>
        <w:t>Outcome of screening</w:t>
      </w:r>
      <w:r w:rsidR="00E24E87" w:rsidRPr="009E74CA">
        <w:rPr>
          <w:sz w:val="24"/>
          <w:szCs w:val="24"/>
        </w:rPr>
        <w:t>:</w:t>
      </w:r>
    </w:p>
    <w:p w14:paraId="7C62FE65" w14:textId="7DC5EB96" w:rsidR="00E24E87" w:rsidRPr="00C67F44" w:rsidRDefault="00E24E87" w:rsidP="00F43F93">
      <w:pPr>
        <w:pStyle w:val="ListParagraph"/>
        <w:numPr>
          <w:ilvl w:val="8"/>
          <w:numId w:val="46"/>
        </w:numPr>
        <w:rPr>
          <w:sz w:val="24"/>
          <w:szCs w:val="24"/>
        </w:rPr>
      </w:pPr>
      <w:r w:rsidRPr="009E74CA">
        <w:rPr>
          <w:sz w:val="24"/>
          <w:szCs w:val="24"/>
        </w:rPr>
        <w:t xml:space="preserve">Individual agrees to receive mental </w:t>
      </w:r>
      <w:r w:rsidRPr="00C67F44">
        <w:rPr>
          <w:sz w:val="24"/>
          <w:szCs w:val="24"/>
        </w:rPr>
        <w:t>health services voluntarily (</w:t>
      </w:r>
      <w:r w:rsidR="00753609" w:rsidRPr="00C67F44">
        <w:rPr>
          <w:sz w:val="24"/>
          <w:szCs w:val="24"/>
        </w:rPr>
        <w:t xml:space="preserve">Public Guardian </w:t>
      </w:r>
      <w:proofErr w:type="gramStart"/>
      <w:r w:rsidRPr="00C67F44">
        <w:rPr>
          <w:sz w:val="24"/>
          <w:szCs w:val="24"/>
        </w:rPr>
        <w:t>has to</w:t>
      </w:r>
      <w:proofErr w:type="gramEnd"/>
      <w:r w:rsidRPr="00C67F44">
        <w:rPr>
          <w:sz w:val="24"/>
          <w:szCs w:val="24"/>
        </w:rPr>
        <w:t xml:space="preserve"> consent</w:t>
      </w:r>
      <w:r w:rsidR="00753609" w:rsidRPr="00C67F44">
        <w:rPr>
          <w:sz w:val="24"/>
          <w:szCs w:val="24"/>
        </w:rPr>
        <w:t xml:space="preserve"> and client needs to consent</w:t>
      </w:r>
      <w:r w:rsidRPr="00C67F44">
        <w:rPr>
          <w:sz w:val="24"/>
          <w:szCs w:val="24"/>
        </w:rPr>
        <w:t>)</w:t>
      </w:r>
    </w:p>
    <w:p w14:paraId="32C47040" w14:textId="33F06B4F" w:rsidR="005F32B0" w:rsidRPr="00C67F44" w:rsidRDefault="005F32B0" w:rsidP="00F43F93">
      <w:pPr>
        <w:pStyle w:val="ListParagraph"/>
        <w:numPr>
          <w:ilvl w:val="8"/>
          <w:numId w:val="46"/>
        </w:numPr>
        <w:rPr>
          <w:sz w:val="24"/>
          <w:szCs w:val="24"/>
        </w:rPr>
      </w:pPr>
      <w:r w:rsidRPr="00C67F44">
        <w:rPr>
          <w:sz w:val="24"/>
          <w:szCs w:val="24"/>
        </w:rPr>
        <w:t>If individual refuses voluntarily services and criteria met, 72-Hour Hold is placed; or</w:t>
      </w:r>
    </w:p>
    <w:p w14:paraId="29518A4C" w14:textId="70FFA364" w:rsidR="005F32B0" w:rsidRPr="00C67F44" w:rsidRDefault="00DF4407" w:rsidP="00F43F93">
      <w:pPr>
        <w:pStyle w:val="ListParagraph"/>
        <w:numPr>
          <w:ilvl w:val="8"/>
          <w:numId w:val="46"/>
        </w:numPr>
        <w:spacing w:before="240"/>
        <w:rPr>
          <w:sz w:val="24"/>
          <w:szCs w:val="24"/>
        </w:rPr>
      </w:pPr>
      <w:r w:rsidRPr="00C67F44">
        <w:rPr>
          <w:sz w:val="24"/>
          <w:szCs w:val="24"/>
        </w:rPr>
        <w:t>If individual refuses voluntarily services and does not criteria, individual is free to leave the facility</w:t>
      </w:r>
      <w:r w:rsidR="00A47368" w:rsidRPr="00C67F44">
        <w:rPr>
          <w:sz w:val="24"/>
          <w:szCs w:val="24"/>
        </w:rPr>
        <w:t xml:space="preserve"> </w:t>
      </w:r>
      <w:r w:rsidR="00753609" w:rsidRPr="00C67F44">
        <w:rPr>
          <w:sz w:val="24"/>
          <w:szCs w:val="24"/>
        </w:rPr>
        <w:t xml:space="preserve">(Public Guardian </w:t>
      </w:r>
      <w:proofErr w:type="gramStart"/>
      <w:r w:rsidR="00753609" w:rsidRPr="00C67F44">
        <w:rPr>
          <w:sz w:val="24"/>
          <w:szCs w:val="24"/>
        </w:rPr>
        <w:t>has to</w:t>
      </w:r>
      <w:proofErr w:type="gramEnd"/>
      <w:r w:rsidR="00753609" w:rsidRPr="00C67F44">
        <w:rPr>
          <w:sz w:val="24"/>
          <w:szCs w:val="24"/>
        </w:rPr>
        <w:t xml:space="preserve"> consent and client needs to consent)</w:t>
      </w:r>
    </w:p>
    <w:p w14:paraId="209AE34E" w14:textId="77777777" w:rsidR="00E47F98" w:rsidRPr="00C67F44" w:rsidRDefault="00787D40" w:rsidP="00F43F93">
      <w:pPr>
        <w:pStyle w:val="ListParagraph"/>
        <w:numPr>
          <w:ilvl w:val="0"/>
          <w:numId w:val="64"/>
        </w:numPr>
        <w:jc w:val="both"/>
        <w:rPr>
          <w:b/>
          <w:i/>
          <w:sz w:val="24"/>
          <w:szCs w:val="24"/>
        </w:rPr>
      </w:pPr>
      <w:r w:rsidRPr="00C67F44">
        <w:rPr>
          <w:sz w:val="24"/>
          <w:szCs w:val="24"/>
        </w:rPr>
        <w:t xml:space="preserve">The Public Guardian will contact the Emergency Department/facility directly to inform them that the individual is under a public </w:t>
      </w:r>
      <w:proofErr w:type="gramStart"/>
      <w:r w:rsidRPr="00C67F44">
        <w:rPr>
          <w:sz w:val="24"/>
          <w:szCs w:val="24"/>
        </w:rPr>
        <w:t>guardianship</w:t>
      </w:r>
      <w:proofErr w:type="gramEnd"/>
      <w:r w:rsidRPr="00C67F44">
        <w:rPr>
          <w:sz w:val="24"/>
          <w:szCs w:val="24"/>
        </w:rPr>
        <w:t xml:space="preserve"> and they are not to release or discharge without public guardian consent</w:t>
      </w:r>
    </w:p>
    <w:p w14:paraId="57B858C8" w14:textId="77777777" w:rsidR="00E47F98" w:rsidRPr="00701934" w:rsidRDefault="00787D40" w:rsidP="00F43F93">
      <w:pPr>
        <w:pStyle w:val="ListParagraph"/>
        <w:numPr>
          <w:ilvl w:val="0"/>
          <w:numId w:val="64"/>
        </w:numPr>
        <w:jc w:val="both"/>
        <w:rPr>
          <w:b/>
          <w:i/>
          <w:sz w:val="24"/>
          <w:szCs w:val="24"/>
        </w:rPr>
      </w:pPr>
      <w:r w:rsidRPr="00C67F44">
        <w:rPr>
          <w:sz w:val="24"/>
          <w:szCs w:val="24"/>
        </w:rPr>
        <w:t xml:space="preserve">If the individual is released without public guardian consent and is at risk, the Public Guardian should contact </w:t>
      </w:r>
      <w:r w:rsidRPr="00701934">
        <w:rPr>
          <w:sz w:val="24"/>
          <w:szCs w:val="24"/>
        </w:rPr>
        <w:t>APS and Law Enforcement immediately to file a report</w:t>
      </w:r>
    </w:p>
    <w:p w14:paraId="4AA1F8C7" w14:textId="43275A19" w:rsidR="00787D40" w:rsidRPr="00701934" w:rsidRDefault="00787D40" w:rsidP="00F43F93">
      <w:pPr>
        <w:pStyle w:val="ListParagraph"/>
        <w:numPr>
          <w:ilvl w:val="0"/>
          <w:numId w:val="64"/>
        </w:numPr>
        <w:jc w:val="both"/>
        <w:rPr>
          <w:b/>
          <w:i/>
          <w:sz w:val="24"/>
          <w:szCs w:val="24"/>
        </w:rPr>
      </w:pPr>
      <w:r w:rsidRPr="00701934">
        <w:rPr>
          <w:sz w:val="24"/>
          <w:szCs w:val="24"/>
        </w:rPr>
        <w:t>If the individual is released without public guardian consent, the Public Guardian will discuss filing complaints against the professional and/or department with the Director</w:t>
      </w:r>
    </w:p>
    <w:p w14:paraId="0E130EED" w14:textId="77777777" w:rsidR="00787D40" w:rsidRPr="00701934" w:rsidRDefault="00787D40" w:rsidP="00E47F98">
      <w:pPr>
        <w:pStyle w:val="ListParagraph"/>
        <w:spacing w:before="240"/>
        <w:ind w:left="2970"/>
        <w:rPr>
          <w:sz w:val="24"/>
          <w:szCs w:val="24"/>
        </w:rPr>
      </w:pPr>
    </w:p>
    <w:p w14:paraId="25D81B04" w14:textId="77777777" w:rsidR="005F1D65" w:rsidRPr="00701934" w:rsidRDefault="005F1D65" w:rsidP="005F1D65">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National Guardianship Association Standards of Practice for Agencies and Program </w:t>
      </w:r>
    </w:p>
    <w:p w14:paraId="6E91375A" w14:textId="77777777" w:rsidR="005F1D65" w:rsidRPr="00701934" w:rsidRDefault="005F1D65" w:rsidP="005F1D65">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Providing Guardianship </w:t>
      </w:r>
      <w:proofErr w:type="gramStart"/>
      <w:r w:rsidRPr="00701934">
        <w:rPr>
          <w:rFonts w:cstheme="minorHAnsi"/>
          <w:sz w:val="24"/>
          <w:szCs w:val="24"/>
        </w:rPr>
        <w:t>Services</w:t>
      </w:r>
      <w:proofErr w:type="gramEnd"/>
      <w:r w:rsidRPr="00701934">
        <w:rPr>
          <w:rFonts w:cstheme="minorHAnsi"/>
          <w:sz w:val="24"/>
          <w:szCs w:val="24"/>
        </w:rPr>
        <w:t xml:space="preserve"> I – III, V, VI, and VIII; Standards National Guardianship </w:t>
      </w:r>
    </w:p>
    <w:p w14:paraId="54055BCC" w14:textId="77777777" w:rsidR="005F1D65" w:rsidRPr="00701934" w:rsidRDefault="005F1D65" w:rsidP="005F1D65">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Association Ethical Principles 1 - 8; National Guardianship Association Standards of </w:t>
      </w:r>
    </w:p>
    <w:p w14:paraId="6C9F94B9" w14:textId="77777777" w:rsidR="005F1D65" w:rsidRPr="00701934" w:rsidRDefault="005F1D65" w:rsidP="005F1D65">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Practice 1, 3 - 16, 23, and 24. </w:t>
      </w:r>
    </w:p>
    <w:p w14:paraId="76B38417" w14:textId="5FDF582C" w:rsidR="005F1D65" w:rsidRPr="00701934" w:rsidRDefault="005F1D65" w:rsidP="00117997">
      <w:pPr>
        <w:pStyle w:val="ListParagraph"/>
        <w:ind w:left="1080"/>
        <w:rPr>
          <w:sz w:val="24"/>
          <w:szCs w:val="24"/>
        </w:rPr>
      </w:pPr>
    </w:p>
    <w:p w14:paraId="16466688" w14:textId="77777777" w:rsidR="005F1D65" w:rsidRPr="00701934" w:rsidRDefault="005F1D65" w:rsidP="00117997">
      <w:pPr>
        <w:pStyle w:val="ListParagraph"/>
        <w:ind w:left="1080"/>
        <w:rPr>
          <w:sz w:val="24"/>
          <w:szCs w:val="24"/>
        </w:rPr>
      </w:pPr>
    </w:p>
    <w:p w14:paraId="4FB1F0B1" w14:textId="6680BDEE" w:rsidR="00566ACB" w:rsidRPr="0080467F" w:rsidRDefault="0080467F" w:rsidP="0080467F">
      <w:pPr>
        <w:rPr>
          <w:sz w:val="24"/>
          <w:szCs w:val="24"/>
        </w:rPr>
      </w:pPr>
      <w:r>
        <w:rPr>
          <w:b/>
          <w:sz w:val="24"/>
          <w:szCs w:val="24"/>
        </w:rPr>
        <w:t xml:space="preserve">c </w:t>
      </w:r>
      <w:r w:rsidR="00566ACB" w:rsidRPr="0080467F">
        <w:rPr>
          <w:b/>
          <w:sz w:val="24"/>
          <w:szCs w:val="24"/>
        </w:rPr>
        <w:t>Dementia</w:t>
      </w:r>
    </w:p>
    <w:p w14:paraId="786B9D79" w14:textId="12F4AA83" w:rsidR="00117997" w:rsidRPr="00701934" w:rsidRDefault="00117997" w:rsidP="00F43F93">
      <w:pPr>
        <w:pStyle w:val="ListParagraph"/>
        <w:numPr>
          <w:ilvl w:val="0"/>
          <w:numId w:val="87"/>
        </w:numPr>
        <w:jc w:val="both"/>
        <w:rPr>
          <w:sz w:val="24"/>
          <w:szCs w:val="24"/>
        </w:rPr>
      </w:pPr>
      <w:r w:rsidRPr="00E96407">
        <w:rPr>
          <w:sz w:val="24"/>
          <w:szCs w:val="24"/>
        </w:rPr>
        <w:t>According to the National Institute of Health, dementia is a word for a group of symptoms caused by disorders that affect the brain. It is not a specific disease, but a syndrome characterized by decline in memory along with decline in other cognitive abilities. People with dementia may not be able to think well enough to do normal activities, such as getting dressed or eating. They may lose their ability to solve problems or control their emotions. Their personalities may change. They may become agitated or see things that are not there</w:t>
      </w:r>
      <w:r w:rsidR="00C72FCE" w:rsidRPr="00E96407">
        <w:rPr>
          <w:sz w:val="24"/>
          <w:szCs w:val="24"/>
        </w:rPr>
        <w:t>.</w:t>
      </w:r>
      <w:r w:rsidRPr="00E96407">
        <w:rPr>
          <w:sz w:val="24"/>
          <w:szCs w:val="24"/>
        </w:rPr>
        <w:t xml:space="preserve"> People with dementia have serious problems with two or more brain functions, such as memory and language. Many different diseases can cause dementia, including Alzheimer’s disease and stroke. Drugs are available to treat some of these diseases. While these drugs cannot cure dementia </w:t>
      </w:r>
      <w:r w:rsidRPr="00701934">
        <w:rPr>
          <w:sz w:val="24"/>
          <w:szCs w:val="24"/>
        </w:rPr>
        <w:t>or repair brain damage, they may improve symptoms or slow down the disease</w:t>
      </w:r>
    </w:p>
    <w:p w14:paraId="53852FBB" w14:textId="6D23D9A7" w:rsidR="00117997" w:rsidRPr="00701934" w:rsidRDefault="00117997" w:rsidP="00117997">
      <w:pPr>
        <w:pStyle w:val="ListParagraph"/>
        <w:ind w:left="1080"/>
        <w:rPr>
          <w:sz w:val="24"/>
          <w:szCs w:val="24"/>
        </w:rPr>
      </w:pPr>
    </w:p>
    <w:p w14:paraId="2976CBA1" w14:textId="77777777" w:rsidR="00CC0FEF" w:rsidRPr="00701934" w:rsidRDefault="00CC0FEF" w:rsidP="00CC0FEF">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National Guardianship Association Standards of Practice for Agencies and Program </w:t>
      </w:r>
    </w:p>
    <w:p w14:paraId="4D6EA6F8" w14:textId="77777777" w:rsidR="00CC0FEF" w:rsidRPr="00701934" w:rsidRDefault="00CC0FEF" w:rsidP="00CC0FEF">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Providing Guardianship </w:t>
      </w:r>
      <w:proofErr w:type="gramStart"/>
      <w:r w:rsidRPr="00701934">
        <w:rPr>
          <w:rFonts w:cstheme="minorHAnsi"/>
          <w:sz w:val="24"/>
          <w:szCs w:val="24"/>
        </w:rPr>
        <w:t>Services</w:t>
      </w:r>
      <w:proofErr w:type="gramEnd"/>
      <w:r w:rsidRPr="00701934">
        <w:rPr>
          <w:rFonts w:cstheme="minorHAnsi"/>
          <w:sz w:val="24"/>
          <w:szCs w:val="24"/>
        </w:rPr>
        <w:t xml:space="preserve"> I – III, V, VI, and VIII; Standards National Guardianship </w:t>
      </w:r>
    </w:p>
    <w:p w14:paraId="29085CE0" w14:textId="77777777" w:rsidR="00CC0FEF" w:rsidRPr="00701934" w:rsidRDefault="00CC0FEF" w:rsidP="00CC0FEF">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Association Ethical Principles 1 - 8; National Guardianship Association Standards of </w:t>
      </w:r>
    </w:p>
    <w:p w14:paraId="40DFBC9D" w14:textId="0FA04B69" w:rsidR="00CC0FEF" w:rsidRDefault="00CC0FEF" w:rsidP="00CC0FEF">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Practice 1, 3 - 16, 23, and 24. </w:t>
      </w:r>
    </w:p>
    <w:p w14:paraId="1379B392" w14:textId="77777777" w:rsidR="00701934" w:rsidRPr="00701934" w:rsidRDefault="00701934" w:rsidP="00CC0FEF">
      <w:pPr>
        <w:shd w:val="clear" w:color="auto" w:fill="FFFFFF"/>
        <w:spacing w:after="0" w:line="240" w:lineRule="auto"/>
        <w:ind w:firstLine="720"/>
        <w:textAlignment w:val="baseline"/>
        <w:rPr>
          <w:rFonts w:cstheme="minorHAnsi"/>
          <w:sz w:val="24"/>
          <w:szCs w:val="24"/>
        </w:rPr>
      </w:pPr>
    </w:p>
    <w:p w14:paraId="3784EDAE" w14:textId="186A2A6C" w:rsidR="00566ACB" w:rsidRPr="00701934" w:rsidRDefault="009B496B" w:rsidP="009B496B">
      <w:pPr>
        <w:rPr>
          <w:sz w:val="24"/>
          <w:szCs w:val="24"/>
        </w:rPr>
      </w:pPr>
      <w:r w:rsidRPr="00701934">
        <w:rPr>
          <w:b/>
          <w:sz w:val="24"/>
          <w:szCs w:val="24"/>
        </w:rPr>
        <w:t xml:space="preserve">d </w:t>
      </w:r>
      <w:r w:rsidR="00566ACB" w:rsidRPr="00701934">
        <w:rPr>
          <w:b/>
          <w:sz w:val="24"/>
          <w:szCs w:val="24"/>
        </w:rPr>
        <w:t>Alzheimer</w:t>
      </w:r>
      <w:r w:rsidR="00A27995" w:rsidRPr="00701934">
        <w:rPr>
          <w:b/>
          <w:sz w:val="24"/>
          <w:szCs w:val="24"/>
        </w:rPr>
        <w:t>’</w:t>
      </w:r>
      <w:r w:rsidR="00566ACB" w:rsidRPr="00701934">
        <w:rPr>
          <w:b/>
          <w:sz w:val="24"/>
          <w:szCs w:val="24"/>
        </w:rPr>
        <w:t xml:space="preserve">s Disease  </w:t>
      </w:r>
    </w:p>
    <w:p w14:paraId="019EF066" w14:textId="77777777" w:rsidR="00A332B6" w:rsidRPr="009E74CA" w:rsidRDefault="00A332B6" w:rsidP="00F43F93">
      <w:pPr>
        <w:pStyle w:val="ListParagraph"/>
        <w:numPr>
          <w:ilvl w:val="0"/>
          <w:numId w:val="88"/>
        </w:numPr>
        <w:jc w:val="both"/>
        <w:rPr>
          <w:sz w:val="24"/>
          <w:szCs w:val="24"/>
        </w:rPr>
      </w:pPr>
      <w:r w:rsidRPr="00701934">
        <w:rPr>
          <w:sz w:val="24"/>
          <w:szCs w:val="24"/>
        </w:rPr>
        <w:t>Alzheimer’s disease, a specific type of dementia</w:t>
      </w:r>
      <w:r w:rsidR="00C15A8C" w:rsidRPr="00701934">
        <w:rPr>
          <w:sz w:val="24"/>
          <w:szCs w:val="24"/>
        </w:rPr>
        <w:t xml:space="preserve"> and </w:t>
      </w:r>
      <w:r w:rsidRPr="00701934">
        <w:rPr>
          <w:sz w:val="24"/>
          <w:szCs w:val="24"/>
        </w:rPr>
        <w:t xml:space="preserve">accounts for 50 </w:t>
      </w:r>
      <w:r w:rsidRPr="009E74CA">
        <w:rPr>
          <w:sz w:val="24"/>
          <w:szCs w:val="24"/>
        </w:rPr>
        <w:t xml:space="preserve">percent to 80 percent of dementia cases. Alzheimer’s disease is not a normal part of aging, although </w:t>
      </w:r>
      <w:proofErr w:type="gramStart"/>
      <w:r w:rsidRPr="009E74CA">
        <w:rPr>
          <w:sz w:val="24"/>
          <w:szCs w:val="24"/>
        </w:rPr>
        <w:t>the majority of</w:t>
      </w:r>
      <w:proofErr w:type="gramEnd"/>
      <w:r w:rsidRPr="009E74CA">
        <w:rPr>
          <w:sz w:val="24"/>
          <w:szCs w:val="24"/>
        </w:rPr>
        <w:t xml:space="preserve"> people with Alzheimer’s are age 65 and older. About five percent of people with the disease have “early onset” Alzheimer’s, which can appear in the 40s and 50s. According to the Alzheimer’s Association, Alzheimer’s is a disease in which symptoms gradually worsen over </w:t>
      </w:r>
      <w:proofErr w:type="gramStart"/>
      <w:r w:rsidRPr="009E74CA">
        <w:rPr>
          <w:sz w:val="24"/>
          <w:szCs w:val="24"/>
        </w:rPr>
        <w:t>a number of</w:t>
      </w:r>
      <w:proofErr w:type="gramEnd"/>
      <w:r w:rsidRPr="009E74CA">
        <w:rPr>
          <w:sz w:val="24"/>
          <w:szCs w:val="24"/>
        </w:rPr>
        <w:t xml:space="preserve"> years. In the early stages of the disease, memory loss is mild, but in late-stage Alzheimer’s, people lose the ability to carry on a conversation and respond to their environment</w:t>
      </w:r>
      <w:r w:rsidR="00B45399" w:rsidRPr="009E74CA">
        <w:rPr>
          <w:sz w:val="24"/>
          <w:szCs w:val="24"/>
        </w:rPr>
        <w:t>.</w:t>
      </w:r>
    </w:p>
    <w:p w14:paraId="497937C5" w14:textId="77777777" w:rsidR="00B45399" w:rsidRPr="009E74CA" w:rsidRDefault="00B45399" w:rsidP="00B45399">
      <w:pPr>
        <w:pStyle w:val="ListParagraph"/>
        <w:ind w:left="1260"/>
        <w:jc w:val="both"/>
        <w:rPr>
          <w:sz w:val="24"/>
          <w:szCs w:val="24"/>
        </w:rPr>
      </w:pPr>
    </w:p>
    <w:p w14:paraId="4A5D5BAE" w14:textId="77777777" w:rsidR="00A332B6" w:rsidRPr="009E74CA" w:rsidRDefault="00A332B6" w:rsidP="00F43F93">
      <w:pPr>
        <w:pStyle w:val="ListParagraph"/>
        <w:numPr>
          <w:ilvl w:val="0"/>
          <w:numId w:val="88"/>
        </w:numPr>
        <w:jc w:val="both"/>
        <w:rPr>
          <w:sz w:val="24"/>
          <w:szCs w:val="24"/>
        </w:rPr>
      </w:pPr>
      <w:r w:rsidRPr="009E74CA">
        <w:rPr>
          <w:sz w:val="24"/>
          <w:szCs w:val="24"/>
        </w:rPr>
        <w:t>Alzheimer’s disease is an illness that ends in death</w:t>
      </w:r>
      <w:r w:rsidR="00D310FC" w:rsidRPr="009E74CA">
        <w:rPr>
          <w:sz w:val="24"/>
          <w:szCs w:val="24"/>
        </w:rPr>
        <w:t xml:space="preserve">, but </w:t>
      </w:r>
      <w:r w:rsidRPr="009E74CA">
        <w:rPr>
          <w:sz w:val="24"/>
          <w:szCs w:val="24"/>
        </w:rPr>
        <w:t xml:space="preserve">most often people die from other causes first, such as stroke or heart attack.  The most common death for individuals is infections, especially pneumonia and sepsis.  Sepsis can be from </w:t>
      </w:r>
      <w:r w:rsidR="000D7070" w:rsidRPr="009E74CA">
        <w:rPr>
          <w:sz w:val="24"/>
          <w:szCs w:val="24"/>
        </w:rPr>
        <w:t>u</w:t>
      </w:r>
      <w:r w:rsidRPr="009E74CA">
        <w:rPr>
          <w:sz w:val="24"/>
          <w:szCs w:val="24"/>
        </w:rPr>
        <w:t xml:space="preserve">rinary tract infection or bowel back up from inability to communicate symptoms to care givers. </w:t>
      </w:r>
    </w:p>
    <w:p w14:paraId="7A9302B7" w14:textId="77777777" w:rsidR="00CB59F7" w:rsidRPr="009E74CA" w:rsidRDefault="00CB59F7" w:rsidP="00CB59F7">
      <w:pPr>
        <w:pStyle w:val="ListParagraph"/>
        <w:rPr>
          <w:sz w:val="24"/>
          <w:szCs w:val="24"/>
        </w:rPr>
      </w:pPr>
    </w:p>
    <w:p w14:paraId="74DC24E2" w14:textId="77777777" w:rsidR="00AC6AC4" w:rsidRPr="009E74CA" w:rsidRDefault="00BC0AA3" w:rsidP="00F43F93">
      <w:pPr>
        <w:pStyle w:val="ListParagraph"/>
        <w:numPr>
          <w:ilvl w:val="0"/>
          <w:numId w:val="88"/>
        </w:numPr>
        <w:jc w:val="both"/>
        <w:rPr>
          <w:sz w:val="24"/>
          <w:szCs w:val="24"/>
        </w:rPr>
      </w:pPr>
      <w:r w:rsidRPr="009E74CA">
        <w:rPr>
          <w:sz w:val="24"/>
          <w:szCs w:val="24"/>
        </w:rPr>
        <w:t xml:space="preserve">Factors that are observable to other people regarding an individual with </w:t>
      </w:r>
      <w:r w:rsidR="00E74DB9" w:rsidRPr="009E74CA">
        <w:rPr>
          <w:sz w:val="24"/>
          <w:szCs w:val="24"/>
        </w:rPr>
        <w:t>Alzheimer’s disease</w:t>
      </w:r>
      <w:r w:rsidRPr="009E74CA">
        <w:rPr>
          <w:sz w:val="24"/>
          <w:szCs w:val="24"/>
        </w:rPr>
        <w:t xml:space="preserve"> is changes in behavior- lost interest in hobbies, change in sleeping, alcohol use, lack of dependability, personality changes, less effective at something the individual was previously good at,</w:t>
      </w:r>
      <w:r w:rsidR="00AC6AC4" w:rsidRPr="009E74CA">
        <w:rPr>
          <w:sz w:val="24"/>
          <w:szCs w:val="24"/>
        </w:rPr>
        <w:t xml:space="preserve"> disheveled, habits of a lifetime that begin to </w:t>
      </w:r>
      <w:r w:rsidR="00AC6AC4" w:rsidRPr="009E74CA">
        <w:rPr>
          <w:sz w:val="24"/>
          <w:szCs w:val="24"/>
        </w:rPr>
        <w:lastRenderedPageBreak/>
        <w:t xml:space="preserve">disappear- all can signal cognitive decline earlier than an actual diagnosis of dementia.   Also, cognitive decline may be mistakenly identified as character flaw rather than disease progression.  </w:t>
      </w:r>
    </w:p>
    <w:p w14:paraId="3C7FDC6D" w14:textId="77777777" w:rsidR="008139DE" w:rsidRPr="009E74CA" w:rsidRDefault="008139DE" w:rsidP="008139DE">
      <w:pPr>
        <w:pStyle w:val="ListParagraph"/>
        <w:ind w:left="1260"/>
        <w:jc w:val="both"/>
        <w:rPr>
          <w:sz w:val="24"/>
          <w:szCs w:val="24"/>
        </w:rPr>
      </w:pPr>
    </w:p>
    <w:p w14:paraId="103811D9" w14:textId="77777777" w:rsidR="00AC6AC4" w:rsidRPr="009E74CA" w:rsidRDefault="00AC6AC4" w:rsidP="00F43F93">
      <w:pPr>
        <w:pStyle w:val="ListParagraph"/>
        <w:numPr>
          <w:ilvl w:val="0"/>
          <w:numId w:val="88"/>
        </w:numPr>
        <w:jc w:val="both"/>
        <w:rPr>
          <w:sz w:val="24"/>
          <w:szCs w:val="24"/>
        </w:rPr>
      </w:pPr>
      <w:r w:rsidRPr="009E74CA">
        <w:rPr>
          <w:sz w:val="24"/>
          <w:szCs w:val="24"/>
        </w:rPr>
        <w:t xml:space="preserve">People with Alzheimer’s disease or other dementias may be difficult to interview. In earlier stages, long-term memory often remains intact while short-term memory dwindles. Discussion may be </w:t>
      </w:r>
      <w:proofErr w:type="gramStart"/>
      <w:r w:rsidRPr="009E74CA">
        <w:rPr>
          <w:sz w:val="24"/>
          <w:szCs w:val="24"/>
        </w:rPr>
        <w:t>confusing, since</w:t>
      </w:r>
      <w:proofErr w:type="gramEnd"/>
      <w:r w:rsidRPr="009E74CA">
        <w:rPr>
          <w:sz w:val="24"/>
          <w:szCs w:val="24"/>
        </w:rPr>
        <w:t xml:space="preserve"> individuals may lose track of the conversation or forget where they are. They may experience paranoia or become agitated during conversation. However, at other times, they may appear coherent, so an extended conversation may be necessary to reveal limitations. In the late stages, people with Alzheimer’s </w:t>
      </w:r>
      <w:r w:rsidR="004E7438" w:rsidRPr="009E74CA">
        <w:rPr>
          <w:sz w:val="24"/>
          <w:szCs w:val="24"/>
        </w:rPr>
        <w:t xml:space="preserve">disease </w:t>
      </w:r>
      <w:r w:rsidRPr="009E74CA">
        <w:rPr>
          <w:sz w:val="24"/>
          <w:szCs w:val="24"/>
        </w:rPr>
        <w:t>may be unable to converse at all.</w:t>
      </w:r>
    </w:p>
    <w:p w14:paraId="521179EA" w14:textId="77777777" w:rsidR="00DA3AD8" w:rsidRPr="009E74CA" w:rsidRDefault="00DA3AD8" w:rsidP="00DA3AD8">
      <w:pPr>
        <w:pStyle w:val="ListParagraph"/>
        <w:rPr>
          <w:sz w:val="24"/>
          <w:szCs w:val="24"/>
        </w:rPr>
      </w:pPr>
    </w:p>
    <w:p w14:paraId="037ED5CF" w14:textId="77777777" w:rsidR="00AC6AC4" w:rsidRPr="009E74CA" w:rsidRDefault="000D67CD" w:rsidP="00F43F93">
      <w:pPr>
        <w:pStyle w:val="ListParagraph"/>
        <w:numPr>
          <w:ilvl w:val="0"/>
          <w:numId w:val="88"/>
        </w:numPr>
        <w:jc w:val="both"/>
        <w:rPr>
          <w:sz w:val="24"/>
          <w:szCs w:val="24"/>
        </w:rPr>
      </w:pPr>
      <w:r w:rsidRPr="009E74CA">
        <w:rPr>
          <w:sz w:val="24"/>
          <w:szCs w:val="24"/>
        </w:rPr>
        <w:t>Ten Absolute communication tool</w:t>
      </w:r>
      <w:r w:rsidR="0096464B" w:rsidRPr="009E74CA">
        <w:rPr>
          <w:sz w:val="24"/>
          <w:szCs w:val="24"/>
        </w:rPr>
        <w:t xml:space="preserve"> - </w:t>
      </w:r>
      <w:r w:rsidR="00AE1C8B" w:rsidRPr="009E74CA">
        <w:rPr>
          <w:sz w:val="24"/>
          <w:szCs w:val="24"/>
        </w:rPr>
        <w:t xml:space="preserve">Jo Huey, </w:t>
      </w:r>
      <w:r w:rsidR="00AE1C8B" w:rsidRPr="009E74CA">
        <w:rPr>
          <w:i/>
          <w:sz w:val="24"/>
          <w:szCs w:val="24"/>
        </w:rPr>
        <w:t>Alzheimer’s Disease, Help and Hope: Ten Simple Solutions for Caregivers</w:t>
      </w:r>
      <w:r w:rsidR="005B3846" w:rsidRPr="009E74CA">
        <w:rPr>
          <w:i/>
          <w:sz w:val="24"/>
          <w:szCs w:val="24"/>
        </w:rPr>
        <w:t>.</w:t>
      </w:r>
    </w:p>
    <w:p w14:paraId="33DD2AD6" w14:textId="77777777" w:rsidR="00A76E33" w:rsidRPr="009E74CA" w:rsidRDefault="00A76E33" w:rsidP="00F43F93">
      <w:pPr>
        <w:pStyle w:val="ListParagraph"/>
        <w:numPr>
          <w:ilvl w:val="0"/>
          <w:numId w:val="27"/>
        </w:numPr>
        <w:spacing w:after="0"/>
        <w:rPr>
          <w:sz w:val="24"/>
          <w:szCs w:val="24"/>
        </w:rPr>
      </w:pPr>
      <w:r w:rsidRPr="009E74CA">
        <w:rPr>
          <w:sz w:val="24"/>
          <w:szCs w:val="24"/>
        </w:rPr>
        <w:t>Never argue; instead agree.</w:t>
      </w:r>
    </w:p>
    <w:p w14:paraId="46C115E7" w14:textId="77777777" w:rsidR="00A76E33" w:rsidRPr="009E74CA" w:rsidRDefault="00A76E33" w:rsidP="00F43F93">
      <w:pPr>
        <w:pStyle w:val="ListParagraph"/>
        <w:numPr>
          <w:ilvl w:val="0"/>
          <w:numId w:val="27"/>
        </w:numPr>
        <w:spacing w:after="0"/>
        <w:rPr>
          <w:sz w:val="24"/>
          <w:szCs w:val="24"/>
        </w:rPr>
      </w:pPr>
      <w:r w:rsidRPr="009E74CA">
        <w:rPr>
          <w:sz w:val="24"/>
          <w:szCs w:val="24"/>
        </w:rPr>
        <w:t>Never reason, instead, divert.</w:t>
      </w:r>
    </w:p>
    <w:p w14:paraId="787227AA" w14:textId="77777777" w:rsidR="00A76E33" w:rsidRPr="009E74CA" w:rsidRDefault="00A76E33" w:rsidP="00F43F93">
      <w:pPr>
        <w:pStyle w:val="ListParagraph"/>
        <w:numPr>
          <w:ilvl w:val="0"/>
          <w:numId w:val="27"/>
        </w:numPr>
        <w:spacing w:after="0"/>
        <w:rPr>
          <w:sz w:val="24"/>
          <w:szCs w:val="24"/>
        </w:rPr>
      </w:pPr>
      <w:r w:rsidRPr="009E74CA">
        <w:rPr>
          <w:sz w:val="24"/>
          <w:szCs w:val="24"/>
        </w:rPr>
        <w:t>Never embarrass, instead distract.</w:t>
      </w:r>
    </w:p>
    <w:p w14:paraId="4E68A269" w14:textId="77777777" w:rsidR="00A76E33" w:rsidRPr="009E74CA" w:rsidRDefault="00A76E33" w:rsidP="00F43F93">
      <w:pPr>
        <w:pStyle w:val="ListParagraph"/>
        <w:numPr>
          <w:ilvl w:val="0"/>
          <w:numId w:val="27"/>
        </w:numPr>
        <w:spacing w:after="0"/>
        <w:rPr>
          <w:sz w:val="24"/>
          <w:szCs w:val="24"/>
        </w:rPr>
      </w:pPr>
      <w:r w:rsidRPr="009E74CA">
        <w:rPr>
          <w:sz w:val="24"/>
          <w:szCs w:val="24"/>
        </w:rPr>
        <w:t>Never lecture, instead reassure.</w:t>
      </w:r>
    </w:p>
    <w:p w14:paraId="1F2B8783" w14:textId="77777777" w:rsidR="00A76E33" w:rsidRPr="009E74CA" w:rsidRDefault="00A76E33" w:rsidP="00F43F93">
      <w:pPr>
        <w:pStyle w:val="ListParagraph"/>
        <w:numPr>
          <w:ilvl w:val="0"/>
          <w:numId w:val="27"/>
        </w:numPr>
        <w:spacing w:after="0"/>
        <w:rPr>
          <w:sz w:val="24"/>
          <w:szCs w:val="24"/>
        </w:rPr>
      </w:pPr>
      <w:r w:rsidRPr="009E74CA">
        <w:rPr>
          <w:sz w:val="24"/>
          <w:szCs w:val="24"/>
        </w:rPr>
        <w:t>Never “Remember” instead, reminisce.</w:t>
      </w:r>
    </w:p>
    <w:p w14:paraId="63FA7F9C" w14:textId="77777777" w:rsidR="00A76E33" w:rsidRPr="009E74CA" w:rsidRDefault="00A76E33" w:rsidP="00F43F93">
      <w:pPr>
        <w:pStyle w:val="ListParagraph"/>
        <w:numPr>
          <w:ilvl w:val="0"/>
          <w:numId w:val="27"/>
        </w:numPr>
        <w:spacing w:after="0"/>
        <w:rPr>
          <w:sz w:val="24"/>
          <w:szCs w:val="24"/>
        </w:rPr>
      </w:pPr>
      <w:r w:rsidRPr="009E74CA">
        <w:rPr>
          <w:sz w:val="24"/>
          <w:szCs w:val="24"/>
        </w:rPr>
        <w:t>Never “I told you”; instead, repeat/regroup.</w:t>
      </w:r>
    </w:p>
    <w:p w14:paraId="1BFE6767" w14:textId="77777777" w:rsidR="00A76E33" w:rsidRPr="009E74CA" w:rsidRDefault="00A76E33" w:rsidP="00F43F93">
      <w:pPr>
        <w:pStyle w:val="ListParagraph"/>
        <w:numPr>
          <w:ilvl w:val="0"/>
          <w:numId w:val="27"/>
        </w:numPr>
        <w:spacing w:after="0"/>
        <w:rPr>
          <w:sz w:val="24"/>
          <w:szCs w:val="24"/>
        </w:rPr>
      </w:pPr>
      <w:r w:rsidRPr="009E74CA">
        <w:rPr>
          <w:sz w:val="24"/>
          <w:szCs w:val="24"/>
        </w:rPr>
        <w:t>Never say, “You can’t”, do what they can.</w:t>
      </w:r>
    </w:p>
    <w:p w14:paraId="09D1AB32" w14:textId="77777777" w:rsidR="00A76E33" w:rsidRPr="009E74CA" w:rsidRDefault="00A76E33" w:rsidP="00F43F93">
      <w:pPr>
        <w:pStyle w:val="ListParagraph"/>
        <w:numPr>
          <w:ilvl w:val="0"/>
          <w:numId w:val="27"/>
        </w:numPr>
        <w:spacing w:after="0"/>
        <w:rPr>
          <w:sz w:val="24"/>
          <w:szCs w:val="24"/>
        </w:rPr>
      </w:pPr>
      <w:r w:rsidRPr="009E74CA">
        <w:rPr>
          <w:sz w:val="24"/>
          <w:szCs w:val="24"/>
        </w:rPr>
        <w:t>Never command/demand; instead, ask/model.</w:t>
      </w:r>
    </w:p>
    <w:p w14:paraId="4BA1494C" w14:textId="77777777" w:rsidR="00A76E33" w:rsidRPr="009E74CA" w:rsidRDefault="00A76E33" w:rsidP="00F43F93">
      <w:pPr>
        <w:pStyle w:val="ListParagraph"/>
        <w:numPr>
          <w:ilvl w:val="0"/>
          <w:numId w:val="27"/>
        </w:numPr>
        <w:spacing w:after="0"/>
        <w:rPr>
          <w:sz w:val="24"/>
          <w:szCs w:val="24"/>
        </w:rPr>
      </w:pPr>
      <w:r w:rsidRPr="009E74CA">
        <w:rPr>
          <w:sz w:val="24"/>
          <w:szCs w:val="24"/>
        </w:rPr>
        <w:t>Never condescend; instead encourage/praise.</w:t>
      </w:r>
    </w:p>
    <w:p w14:paraId="0585C1EE" w14:textId="77777777" w:rsidR="00A76E33" w:rsidRPr="00701934" w:rsidRDefault="00A76E33" w:rsidP="00F43F93">
      <w:pPr>
        <w:pStyle w:val="ListParagraph"/>
        <w:numPr>
          <w:ilvl w:val="0"/>
          <w:numId w:val="27"/>
        </w:numPr>
        <w:spacing w:after="0"/>
        <w:rPr>
          <w:b/>
          <w:sz w:val="24"/>
          <w:szCs w:val="24"/>
        </w:rPr>
      </w:pPr>
      <w:r w:rsidRPr="009E74CA">
        <w:rPr>
          <w:sz w:val="24"/>
          <w:szCs w:val="24"/>
        </w:rPr>
        <w:t>Never force; instead, reinforce.</w:t>
      </w:r>
    </w:p>
    <w:p w14:paraId="776D685A" w14:textId="2276811C" w:rsidR="000D67CD" w:rsidRPr="00701934" w:rsidRDefault="000D67CD" w:rsidP="0096464B">
      <w:pPr>
        <w:pStyle w:val="ListParagraph"/>
        <w:ind w:left="1260"/>
        <w:rPr>
          <w:sz w:val="24"/>
          <w:szCs w:val="24"/>
        </w:rPr>
      </w:pPr>
    </w:p>
    <w:p w14:paraId="1C4A5C5A" w14:textId="77777777" w:rsidR="000A66C7" w:rsidRPr="00701934" w:rsidRDefault="000A66C7" w:rsidP="000A66C7">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National Guardianship Association Standards of Practice for Agencies and Program </w:t>
      </w:r>
    </w:p>
    <w:p w14:paraId="6BC598F2" w14:textId="77777777" w:rsidR="000A66C7" w:rsidRPr="00701934" w:rsidRDefault="000A66C7" w:rsidP="000A66C7">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Providing Guardianship </w:t>
      </w:r>
      <w:proofErr w:type="gramStart"/>
      <w:r w:rsidRPr="00701934">
        <w:rPr>
          <w:rFonts w:cstheme="minorHAnsi"/>
          <w:sz w:val="24"/>
          <w:szCs w:val="24"/>
        </w:rPr>
        <w:t>Services</w:t>
      </w:r>
      <w:proofErr w:type="gramEnd"/>
      <w:r w:rsidRPr="00701934">
        <w:rPr>
          <w:rFonts w:cstheme="minorHAnsi"/>
          <w:sz w:val="24"/>
          <w:szCs w:val="24"/>
        </w:rPr>
        <w:t xml:space="preserve"> I – III, V, VI, and VIII; Standards National Guardianship </w:t>
      </w:r>
    </w:p>
    <w:p w14:paraId="16897B38" w14:textId="77777777" w:rsidR="000A66C7" w:rsidRPr="00701934" w:rsidRDefault="000A66C7" w:rsidP="000A66C7">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Association Ethical Principles 1 - 8; National Guardianship Association Standards of </w:t>
      </w:r>
    </w:p>
    <w:p w14:paraId="3348DE33" w14:textId="77777777" w:rsidR="000A66C7" w:rsidRPr="00701934" w:rsidRDefault="000A66C7" w:rsidP="000A66C7">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Practice 1, 3 - 16, 23, and 24. </w:t>
      </w:r>
    </w:p>
    <w:p w14:paraId="2866E5D8" w14:textId="0E8C67E3" w:rsidR="000A66C7" w:rsidRPr="00701934" w:rsidRDefault="000A66C7" w:rsidP="000A66C7">
      <w:pPr>
        <w:rPr>
          <w:sz w:val="24"/>
          <w:szCs w:val="24"/>
        </w:rPr>
      </w:pPr>
    </w:p>
    <w:p w14:paraId="3B493AEF" w14:textId="75F05632" w:rsidR="00566ACB" w:rsidRPr="00AB39DC" w:rsidRDefault="00566ACB" w:rsidP="00F43F93">
      <w:pPr>
        <w:pStyle w:val="ListParagraph"/>
        <w:numPr>
          <w:ilvl w:val="7"/>
          <w:numId w:val="29"/>
        </w:numPr>
        <w:rPr>
          <w:sz w:val="24"/>
          <w:szCs w:val="24"/>
        </w:rPr>
      </w:pPr>
      <w:r w:rsidRPr="00AB39DC">
        <w:rPr>
          <w:b/>
          <w:bCs/>
          <w:sz w:val="24"/>
          <w:szCs w:val="24"/>
        </w:rPr>
        <w:t xml:space="preserve">Traumatic </w:t>
      </w:r>
      <w:r w:rsidR="00E15CAC" w:rsidRPr="00AB39DC">
        <w:rPr>
          <w:b/>
          <w:bCs/>
          <w:sz w:val="24"/>
          <w:szCs w:val="24"/>
        </w:rPr>
        <w:t>B</w:t>
      </w:r>
      <w:r w:rsidRPr="00AB39DC">
        <w:rPr>
          <w:b/>
          <w:bCs/>
          <w:sz w:val="24"/>
          <w:szCs w:val="24"/>
        </w:rPr>
        <w:t xml:space="preserve">rain </w:t>
      </w:r>
      <w:r w:rsidR="00E15CAC" w:rsidRPr="00AB39DC">
        <w:rPr>
          <w:b/>
          <w:bCs/>
          <w:sz w:val="24"/>
          <w:szCs w:val="24"/>
        </w:rPr>
        <w:t>I</w:t>
      </w:r>
      <w:r w:rsidRPr="00AB39DC">
        <w:rPr>
          <w:b/>
          <w:bCs/>
          <w:sz w:val="24"/>
          <w:szCs w:val="24"/>
        </w:rPr>
        <w:t>njury; Strokes</w:t>
      </w:r>
    </w:p>
    <w:p w14:paraId="0028AC5D" w14:textId="77777777" w:rsidR="008F2675" w:rsidRPr="00BE4EEB" w:rsidRDefault="007D1AEF" w:rsidP="00F43F93">
      <w:pPr>
        <w:pStyle w:val="ListParagraph"/>
        <w:numPr>
          <w:ilvl w:val="0"/>
          <w:numId w:val="89"/>
        </w:numPr>
        <w:spacing w:after="0"/>
        <w:jc w:val="both"/>
        <w:rPr>
          <w:rFonts w:cstheme="minorHAnsi"/>
          <w:b/>
          <w:sz w:val="24"/>
          <w:szCs w:val="24"/>
        </w:rPr>
      </w:pPr>
      <w:r w:rsidRPr="00BE4EEB">
        <w:rPr>
          <w:rFonts w:cstheme="minorHAnsi"/>
          <w:sz w:val="24"/>
          <w:szCs w:val="24"/>
        </w:rPr>
        <w:t>Every year, millions of people in the United States sustain head and brain injuries—for example, changes that affect thinking, sensation, language, and emotions. Peopl</w:t>
      </w:r>
      <w:r w:rsidR="00782F42" w:rsidRPr="00BE4EEB">
        <w:rPr>
          <w:rFonts w:cstheme="minorHAnsi"/>
          <w:sz w:val="24"/>
          <w:szCs w:val="24"/>
        </w:rPr>
        <w:t>e</w:t>
      </w:r>
      <w:r w:rsidRPr="00BE4EEB">
        <w:rPr>
          <w:rFonts w:cstheme="minorHAnsi"/>
          <w:sz w:val="24"/>
          <w:szCs w:val="24"/>
        </w:rPr>
        <w:t xml:space="preserve"> with moderate to severe injuries need rehabilitation, which may include physical therapy,</w:t>
      </w:r>
      <w:r w:rsidR="009F148A" w:rsidRPr="00BE4EEB">
        <w:rPr>
          <w:rFonts w:cstheme="minorHAnsi"/>
          <w:sz w:val="24"/>
          <w:szCs w:val="24"/>
        </w:rPr>
        <w:t xml:space="preserve"> </w:t>
      </w:r>
      <w:r w:rsidRPr="00BE4EEB">
        <w:rPr>
          <w:rFonts w:cstheme="minorHAnsi"/>
          <w:sz w:val="24"/>
          <w:szCs w:val="24"/>
        </w:rPr>
        <w:t xml:space="preserve">occupational therapy, speech/language therapy, psychiatry, and social support. Sometimes people with brain injuries need g/cs; sometimes people recover enough to be restored to capacity. </w:t>
      </w:r>
      <w:r w:rsidRPr="00BE4EEB">
        <w:rPr>
          <w:rFonts w:cstheme="minorHAnsi"/>
          <w:b/>
          <w:sz w:val="24"/>
          <w:szCs w:val="24"/>
        </w:rPr>
        <w:t xml:space="preserve"> </w:t>
      </w:r>
    </w:p>
    <w:p w14:paraId="385B0149" w14:textId="77777777" w:rsidR="008F2675" w:rsidRPr="00BE4EEB" w:rsidRDefault="007D1AEF" w:rsidP="00F43F93">
      <w:pPr>
        <w:pStyle w:val="ListParagraph"/>
        <w:numPr>
          <w:ilvl w:val="0"/>
          <w:numId w:val="89"/>
        </w:numPr>
        <w:spacing w:after="0"/>
        <w:jc w:val="both"/>
        <w:rPr>
          <w:rFonts w:cstheme="minorHAnsi"/>
          <w:b/>
          <w:sz w:val="24"/>
          <w:szCs w:val="24"/>
        </w:rPr>
      </w:pPr>
      <w:r w:rsidRPr="00BE4EEB">
        <w:rPr>
          <w:rFonts w:cstheme="minorHAnsi"/>
          <w:sz w:val="24"/>
          <w:szCs w:val="24"/>
        </w:rPr>
        <w:t xml:space="preserve">A stroke is a medical emergency that occurs when blood stops flowing to the brain. There are two kinds of stroke. The more common kind, called ischemic stroke, is caused by a blood clot that blocks or plugs a blood vessel in the brain. The other kind, called </w:t>
      </w:r>
      <w:r w:rsidRPr="00BE4EEB">
        <w:rPr>
          <w:rFonts w:cstheme="minorHAnsi"/>
          <w:sz w:val="24"/>
          <w:szCs w:val="24"/>
        </w:rPr>
        <w:lastRenderedPageBreak/>
        <w:t xml:space="preserve">hemorrhagic stroke, is caused by a blood vessel that breaks and bleeds into the brain. “Mini-strokes” or transient ischemic attacks (TIAs) occur when the blood supply to the brain is briefly interrupted. The affected area of the brain is unable to function, leading to limitations on movement, understanding, speech or vision. </w:t>
      </w:r>
    </w:p>
    <w:p w14:paraId="3158BF13" w14:textId="429A667F" w:rsidR="007D1AEF" w:rsidRPr="00BE4EEB" w:rsidRDefault="007D1AEF" w:rsidP="00F43F93">
      <w:pPr>
        <w:pStyle w:val="ListParagraph"/>
        <w:numPr>
          <w:ilvl w:val="0"/>
          <w:numId w:val="89"/>
        </w:numPr>
        <w:spacing w:after="0"/>
        <w:jc w:val="both"/>
        <w:rPr>
          <w:rFonts w:cstheme="minorHAnsi"/>
          <w:b/>
          <w:sz w:val="24"/>
          <w:szCs w:val="24"/>
        </w:rPr>
      </w:pPr>
      <w:r w:rsidRPr="00BE4EEB">
        <w:rPr>
          <w:rFonts w:cstheme="minorHAnsi"/>
          <w:sz w:val="24"/>
          <w:szCs w:val="24"/>
        </w:rPr>
        <w:t xml:space="preserve">Stroke patients undergo treatment to help them return to normal life as much as possible by regaining and relearning the skills of everyday living—especially physical and occupational therapy. Stroke patients who experience mental confusion may need </w:t>
      </w:r>
      <w:r w:rsidR="009433AA" w:rsidRPr="00BE4EEB">
        <w:rPr>
          <w:rFonts w:cstheme="minorHAnsi"/>
          <w:sz w:val="24"/>
          <w:szCs w:val="24"/>
        </w:rPr>
        <w:t>a guardian</w:t>
      </w:r>
      <w:r w:rsidRPr="00BE4EEB">
        <w:rPr>
          <w:rFonts w:cstheme="minorHAnsi"/>
          <w:sz w:val="24"/>
          <w:szCs w:val="24"/>
        </w:rPr>
        <w:t>,</w:t>
      </w:r>
      <w:r w:rsidR="007508C3" w:rsidRPr="00BE4EEB">
        <w:rPr>
          <w:rFonts w:cstheme="minorHAnsi"/>
          <w:sz w:val="24"/>
          <w:szCs w:val="24"/>
        </w:rPr>
        <w:t xml:space="preserve"> </w:t>
      </w:r>
      <w:r w:rsidRPr="00BE4EEB">
        <w:rPr>
          <w:rFonts w:cstheme="minorHAnsi"/>
          <w:sz w:val="24"/>
          <w:szCs w:val="24"/>
        </w:rPr>
        <w:t xml:space="preserve">but </w:t>
      </w:r>
      <w:r w:rsidR="007508C3" w:rsidRPr="00BE4EEB">
        <w:rPr>
          <w:rFonts w:cstheme="minorHAnsi"/>
          <w:sz w:val="24"/>
          <w:szCs w:val="24"/>
        </w:rPr>
        <w:t xml:space="preserve">capacity </w:t>
      </w:r>
      <w:r w:rsidRPr="00BE4EEB">
        <w:rPr>
          <w:rFonts w:cstheme="minorHAnsi"/>
          <w:sz w:val="24"/>
          <w:szCs w:val="24"/>
        </w:rPr>
        <w:t>may be restored upon successful rehabilitation.</w:t>
      </w:r>
    </w:p>
    <w:p w14:paraId="34A6FC91" w14:textId="22FA476A" w:rsidR="007D1AEF" w:rsidRPr="00701934" w:rsidRDefault="007D1AEF" w:rsidP="00EF7870">
      <w:pPr>
        <w:pStyle w:val="ListParagraph"/>
        <w:ind w:left="1080"/>
        <w:rPr>
          <w:rFonts w:cstheme="minorHAnsi"/>
          <w:sz w:val="24"/>
          <w:szCs w:val="24"/>
        </w:rPr>
      </w:pPr>
    </w:p>
    <w:p w14:paraId="4C9BB432" w14:textId="77777777" w:rsidR="00C2541D" w:rsidRPr="00701934" w:rsidRDefault="00C2541D" w:rsidP="00C2541D">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National Guardianship Association Standards of Practice for Agencies and Program </w:t>
      </w:r>
    </w:p>
    <w:p w14:paraId="0C5CC5E6" w14:textId="77777777" w:rsidR="00C2541D" w:rsidRPr="00701934" w:rsidRDefault="00C2541D" w:rsidP="00C2541D">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Providing Guardianship </w:t>
      </w:r>
      <w:proofErr w:type="gramStart"/>
      <w:r w:rsidRPr="00701934">
        <w:rPr>
          <w:rFonts w:cstheme="minorHAnsi"/>
          <w:sz w:val="24"/>
          <w:szCs w:val="24"/>
        </w:rPr>
        <w:t>Services</w:t>
      </w:r>
      <w:proofErr w:type="gramEnd"/>
      <w:r w:rsidRPr="00701934">
        <w:rPr>
          <w:rFonts w:cstheme="minorHAnsi"/>
          <w:sz w:val="24"/>
          <w:szCs w:val="24"/>
        </w:rPr>
        <w:t xml:space="preserve"> I – III, V, VI, and VIII; Standards National Guardianship </w:t>
      </w:r>
    </w:p>
    <w:p w14:paraId="5E20B2F6" w14:textId="77777777" w:rsidR="00C2541D" w:rsidRPr="00701934" w:rsidRDefault="00C2541D" w:rsidP="00C2541D">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Association Ethical Principles 1 - 8; National Guardianship Association Standards of </w:t>
      </w:r>
    </w:p>
    <w:p w14:paraId="277E803A" w14:textId="77777777" w:rsidR="00C2541D" w:rsidRPr="00701934" w:rsidRDefault="00C2541D" w:rsidP="00C2541D">
      <w:pPr>
        <w:shd w:val="clear" w:color="auto" w:fill="FFFFFF"/>
        <w:spacing w:after="0" w:line="240" w:lineRule="auto"/>
        <w:ind w:firstLine="720"/>
        <w:textAlignment w:val="baseline"/>
        <w:rPr>
          <w:rFonts w:cstheme="minorHAnsi"/>
          <w:sz w:val="24"/>
          <w:szCs w:val="24"/>
        </w:rPr>
      </w:pPr>
      <w:r w:rsidRPr="00701934">
        <w:rPr>
          <w:rFonts w:cstheme="minorHAnsi"/>
          <w:sz w:val="24"/>
          <w:szCs w:val="24"/>
        </w:rPr>
        <w:t xml:space="preserve">Practice 1, 3 - 16, 23, and 24. </w:t>
      </w:r>
    </w:p>
    <w:p w14:paraId="5F4322F4" w14:textId="2DA0DC29" w:rsidR="00C2541D" w:rsidRPr="00701934" w:rsidRDefault="00C2541D" w:rsidP="00EF7870">
      <w:pPr>
        <w:pStyle w:val="ListParagraph"/>
        <w:ind w:left="1080"/>
        <w:rPr>
          <w:sz w:val="24"/>
          <w:szCs w:val="24"/>
        </w:rPr>
      </w:pPr>
    </w:p>
    <w:p w14:paraId="0F2ACB7E" w14:textId="77777777" w:rsidR="00C2541D" w:rsidRPr="00701934" w:rsidRDefault="00C2541D" w:rsidP="00EF7870">
      <w:pPr>
        <w:pStyle w:val="ListParagraph"/>
        <w:ind w:left="1080"/>
        <w:rPr>
          <w:sz w:val="24"/>
          <w:szCs w:val="24"/>
        </w:rPr>
      </w:pPr>
    </w:p>
    <w:p w14:paraId="05341727" w14:textId="4E87DE51" w:rsidR="00566ACB" w:rsidRPr="00492F25" w:rsidRDefault="0008342F" w:rsidP="00F43F93">
      <w:pPr>
        <w:pStyle w:val="ListParagraph"/>
        <w:numPr>
          <w:ilvl w:val="7"/>
          <w:numId w:val="29"/>
        </w:numPr>
        <w:rPr>
          <w:sz w:val="24"/>
          <w:szCs w:val="24"/>
        </w:rPr>
      </w:pPr>
      <w:r w:rsidRPr="00492F25">
        <w:rPr>
          <w:rFonts w:ascii="Calibri" w:hAnsi="Calibri"/>
          <w:b/>
          <w:bCs/>
          <w:sz w:val="24"/>
          <w:szCs w:val="24"/>
        </w:rPr>
        <w:t xml:space="preserve">Alcoholism and </w:t>
      </w:r>
      <w:r w:rsidR="00CA0D7B" w:rsidRPr="00492F25">
        <w:rPr>
          <w:rFonts w:ascii="Calibri" w:hAnsi="Calibri"/>
          <w:b/>
          <w:bCs/>
          <w:sz w:val="24"/>
          <w:szCs w:val="24"/>
        </w:rPr>
        <w:t>S</w:t>
      </w:r>
      <w:r w:rsidRPr="00492F25">
        <w:rPr>
          <w:rFonts w:ascii="Calibri" w:hAnsi="Calibri"/>
          <w:b/>
          <w:bCs/>
          <w:sz w:val="24"/>
          <w:szCs w:val="24"/>
        </w:rPr>
        <w:t xml:space="preserve">ubstance </w:t>
      </w:r>
      <w:r w:rsidR="00CA0D7B" w:rsidRPr="00492F25">
        <w:rPr>
          <w:rFonts w:ascii="Calibri" w:hAnsi="Calibri"/>
          <w:b/>
          <w:bCs/>
          <w:sz w:val="24"/>
          <w:szCs w:val="24"/>
        </w:rPr>
        <w:t>A</w:t>
      </w:r>
      <w:r w:rsidRPr="00492F25">
        <w:rPr>
          <w:rFonts w:ascii="Calibri" w:hAnsi="Calibri"/>
          <w:b/>
          <w:bCs/>
          <w:sz w:val="24"/>
          <w:szCs w:val="24"/>
        </w:rPr>
        <w:t>buse</w:t>
      </w:r>
    </w:p>
    <w:p w14:paraId="376D75E3" w14:textId="77777777" w:rsidR="00A75F42" w:rsidRDefault="00112F33" w:rsidP="00F43F93">
      <w:pPr>
        <w:pStyle w:val="ListParagraph"/>
        <w:numPr>
          <w:ilvl w:val="5"/>
          <w:numId w:val="85"/>
        </w:numPr>
        <w:spacing w:after="0" w:line="240" w:lineRule="auto"/>
        <w:ind w:firstLine="720"/>
        <w:jc w:val="both"/>
        <w:rPr>
          <w:rFonts w:ascii="Calibri" w:hAnsi="Calibri"/>
          <w:sz w:val="24"/>
        </w:rPr>
      </w:pPr>
      <w:r w:rsidRPr="00D90ED9">
        <w:rPr>
          <w:rFonts w:ascii="Calibri" w:hAnsi="Calibri"/>
          <w:sz w:val="24"/>
        </w:rPr>
        <w:t xml:space="preserve">Chronic use of alcohol or drugs can compromise a person’s ability to make </w:t>
      </w:r>
    </w:p>
    <w:p w14:paraId="06E9963A" w14:textId="77777777" w:rsidR="00534AF2" w:rsidRDefault="00112F33" w:rsidP="00534AF2">
      <w:pPr>
        <w:pStyle w:val="ListParagraph"/>
        <w:spacing w:after="0" w:line="240" w:lineRule="auto"/>
        <w:ind w:left="1260"/>
        <w:jc w:val="both"/>
        <w:rPr>
          <w:rFonts w:ascii="Calibri" w:hAnsi="Calibri"/>
          <w:sz w:val="24"/>
        </w:rPr>
      </w:pPr>
      <w:r w:rsidRPr="00D90ED9">
        <w:rPr>
          <w:rFonts w:ascii="Calibri" w:hAnsi="Calibri"/>
          <w:sz w:val="24"/>
        </w:rPr>
        <w:t>decisions. In extreme cases, alcohol and drug abuse can lead to dementia, brain damage, mental illness, and death. Rehabilitation may help the person to overcome mental or physical</w:t>
      </w:r>
      <w:r w:rsidR="00D90ED9">
        <w:rPr>
          <w:rFonts w:ascii="Calibri" w:hAnsi="Calibri"/>
          <w:sz w:val="24"/>
        </w:rPr>
        <w:t xml:space="preserve"> i</w:t>
      </w:r>
      <w:r w:rsidRPr="00D90ED9">
        <w:rPr>
          <w:rFonts w:ascii="Calibri" w:hAnsi="Calibri"/>
          <w:sz w:val="24"/>
        </w:rPr>
        <w:t xml:space="preserve">mpairments and regain independence. Unfortunately, sometimes the problem is </w:t>
      </w:r>
      <w:r w:rsidRPr="005A2FD8">
        <w:rPr>
          <w:rFonts w:ascii="Calibri" w:hAnsi="Calibri"/>
          <w:sz w:val="24"/>
        </w:rPr>
        <w:t xml:space="preserve">cyclical—with treatment, the person regains independence, and then reverts to a period </w:t>
      </w:r>
      <w:r w:rsidRPr="009E74CA">
        <w:rPr>
          <w:rFonts w:ascii="Calibri" w:hAnsi="Calibri"/>
          <w:sz w:val="24"/>
        </w:rPr>
        <w:t>of alcohol or drug abuse</w:t>
      </w:r>
      <w:r w:rsidR="00C9614B" w:rsidRPr="009E74CA">
        <w:rPr>
          <w:rFonts w:ascii="Calibri" w:hAnsi="Calibri"/>
          <w:sz w:val="24"/>
        </w:rPr>
        <w:t>.</w:t>
      </w:r>
      <w:r w:rsidR="007502E9">
        <w:rPr>
          <w:rFonts w:ascii="Calibri" w:hAnsi="Calibri"/>
          <w:sz w:val="24"/>
        </w:rPr>
        <w:t xml:space="preserve"> </w:t>
      </w:r>
    </w:p>
    <w:p w14:paraId="253B31AF" w14:textId="77777777" w:rsidR="005A74B8" w:rsidRPr="00701934" w:rsidRDefault="005A74B8" w:rsidP="00534AF2">
      <w:pPr>
        <w:pStyle w:val="ListParagraph"/>
        <w:spacing w:after="0" w:line="240" w:lineRule="auto"/>
        <w:ind w:left="1260"/>
        <w:jc w:val="both"/>
        <w:rPr>
          <w:rFonts w:ascii="Calibri" w:hAnsi="Calibri"/>
          <w:sz w:val="24"/>
        </w:rPr>
      </w:pPr>
    </w:p>
    <w:p w14:paraId="2DA0CCB6" w14:textId="0F4A01FE" w:rsidR="007502E9" w:rsidRPr="00701934" w:rsidRDefault="007502E9" w:rsidP="00534AF2">
      <w:pPr>
        <w:pStyle w:val="ListParagraph"/>
        <w:spacing w:after="0" w:line="240" w:lineRule="auto"/>
        <w:ind w:left="1260"/>
        <w:jc w:val="both"/>
        <w:rPr>
          <w:rFonts w:cstheme="minorHAnsi"/>
          <w:sz w:val="24"/>
          <w:szCs w:val="24"/>
        </w:rPr>
      </w:pPr>
      <w:r w:rsidRPr="00701934">
        <w:rPr>
          <w:rFonts w:cstheme="minorHAnsi"/>
          <w:sz w:val="24"/>
          <w:szCs w:val="24"/>
        </w:rPr>
        <w:t xml:space="preserve">National Guardianship Association Standards of Practice for Agencies and Program Providing Guardianship Services I – III, V, VI, and VIII; Standards National Guardianship Association Ethical Principles 1 - 8; National Guardianship Association Standards of Practice 1, 3 - 16, 23, and 24. </w:t>
      </w:r>
    </w:p>
    <w:p w14:paraId="03C7A1D5" w14:textId="59715986" w:rsidR="00112F33" w:rsidRPr="00701934" w:rsidRDefault="00112F33" w:rsidP="0063602D">
      <w:pPr>
        <w:spacing w:after="0" w:line="240" w:lineRule="auto"/>
        <w:ind w:firstLine="720"/>
        <w:jc w:val="both"/>
        <w:rPr>
          <w:rFonts w:ascii="Calibri" w:hAnsi="Calibri"/>
          <w:sz w:val="24"/>
        </w:rPr>
      </w:pPr>
    </w:p>
    <w:p w14:paraId="1C9824D9" w14:textId="0AEDC388" w:rsidR="00112F33" w:rsidRPr="00701934" w:rsidRDefault="00112F33" w:rsidP="00112F33">
      <w:pPr>
        <w:rPr>
          <w:sz w:val="24"/>
          <w:szCs w:val="24"/>
        </w:rPr>
      </w:pPr>
    </w:p>
    <w:p w14:paraId="35FF8E3C" w14:textId="609A9CC8" w:rsidR="00C73F58" w:rsidRPr="00480BFF" w:rsidRDefault="00C73F58" w:rsidP="00F43F93">
      <w:pPr>
        <w:pStyle w:val="ListParagraph"/>
        <w:numPr>
          <w:ilvl w:val="5"/>
          <w:numId w:val="85"/>
        </w:numPr>
        <w:rPr>
          <w:b/>
          <w:sz w:val="24"/>
          <w:szCs w:val="24"/>
        </w:rPr>
      </w:pPr>
      <w:r w:rsidRPr="00480BFF">
        <w:rPr>
          <w:b/>
          <w:sz w:val="24"/>
          <w:szCs w:val="24"/>
        </w:rPr>
        <w:t>ALCOHOL &amp; DRUG EMERGENCY COMMITMENT/ ALCOHOL &amp; DRUG INVOLUNTARY COMMITTMENT</w:t>
      </w:r>
    </w:p>
    <w:p w14:paraId="2800537D" w14:textId="4DF44AB9" w:rsidR="00C73F58" w:rsidRPr="009E74CA" w:rsidRDefault="00C73F58" w:rsidP="00E23C86">
      <w:pPr>
        <w:jc w:val="both"/>
        <w:rPr>
          <w:sz w:val="24"/>
          <w:szCs w:val="24"/>
        </w:rPr>
      </w:pPr>
      <w:r w:rsidRPr="009E74CA">
        <w:rPr>
          <w:sz w:val="24"/>
          <w:szCs w:val="24"/>
        </w:rPr>
        <w:t>Alcohol and Drug Emergency Commitment/Alcohol and Drug Involuntary Commitment</w:t>
      </w:r>
      <w:r w:rsidR="006C7554">
        <w:rPr>
          <w:sz w:val="24"/>
          <w:szCs w:val="24"/>
        </w:rPr>
        <w:t xml:space="preserve"> information:</w:t>
      </w:r>
    </w:p>
    <w:p w14:paraId="2F8FA506" w14:textId="77777777" w:rsidR="00C73F58" w:rsidRPr="009E74CA" w:rsidRDefault="005E4CBE" w:rsidP="00C73F58">
      <w:pPr>
        <w:pStyle w:val="ListParagraph"/>
        <w:rPr>
          <w:sz w:val="24"/>
          <w:szCs w:val="24"/>
        </w:rPr>
      </w:pPr>
      <w:hyperlink r:id="rId60" w:history="1">
        <w:r w:rsidR="00C73F58" w:rsidRPr="009E74CA">
          <w:rPr>
            <w:rStyle w:val="Hyperlink"/>
            <w:color w:val="auto"/>
          </w:rPr>
          <w:t>https://www.colorado.gov/pacific/cdhs/alcohol-drug-emergency-commitmentalcohol-drug-involuntary-commitment</w:t>
        </w:r>
      </w:hyperlink>
    </w:p>
    <w:p w14:paraId="194F0DC0" w14:textId="03E3C007" w:rsidR="00994E42" w:rsidRDefault="00994E42" w:rsidP="00994E42">
      <w:pPr>
        <w:rPr>
          <w:sz w:val="24"/>
          <w:szCs w:val="24"/>
        </w:rPr>
      </w:pPr>
    </w:p>
    <w:p w14:paraId="534A7D3F" w14:textId="6BB3B645" w:rsidR="00707AE2" w:rsidRDefault="00707AE2" w:rsidP="00994E42">
      <w:pPr>
        <w:rPr>
          <w:sz w:val="24"/>
          <w:szCs w:val="24"/>
        </w:rPr>
      </w:pPr>
    </w:p>
    <w:p w14:paraId="1F89B521" w14:textId="77777777" w:rsidR="00707AE2" w:rsidRPr="009E74CA" w:rsidRDefault="00707AE2" w:rsidP="00994E42">
      <w:pPr>
        <w:rPr>
          <w:sz w:val="24"/>
          <w:szCs w:val="24"/>
        </w:rPr>
      </w:pPr>
    </w:p>
    <w:p w14:paraId="59F11942" w14:textId="5084AC17" w:rsidR="00994E42" w:rsidRPr="004900D6" w:rsidRDefault="00994E42" w:rsidP="00F43F93">
      <w:pPr>
        <w:pStyle w:val="ListParagraph"/>
        <w:numPr>
          <w:ilvl w:val="5"/>
          <w:numId w:val="85"/>
        </w:numPr>
        <w:rPr>
          <w:sz w:val="24"/>
          <w:szCs w:val="24"/>
        </w:rPr>
      </w:pPr>
      <w:r w:rsidRPr="004900D6">
        <w:rPr>
          <w:b/>
          <w:sz w:val="24"/>
          <w:szCs w:val="24"/>
        </w:rPr>
        <w:lastRenderedPageBreak/>
        <w:t>ALCOHOL &amp; DRUG EMERGENCY COMMITMENT</w:t>
      </w:r>
    </w:p>
    <w:p w14:paraId="4AB13004" w14:textId="77777777" w:rsidR="009F44B7" w:rsidRPr="008666DB" w:rsidRDefault="00CC7C36" w:rsidP="00F43F93">
      <w:pPr>
        <w:pStyle w:val="ListParagraph"/>
        <w:numPr>
          <w:ilvl w:val="6"/>
          <w:numId w:val="51"/>
        </w:numPr>
        <w:jc w:val="both"/>
        <w:rPr>
          <w:sz w:val="24"/>
          <w:szCs w:val="24"/>
        </w:rPr>
      </w:pPr>
      <w:r w:rsidRPr="009E74CA">
        <w:rPr>
          <w:b/>
          <w:sz w:val="24"/>
          <w:szCs w:val="24"/>
        </w:rPr>
        <w:t>Alcohol/Drug Emergency Commitment</w:t>
      </w:r>
      <w:r w:rsidR="0053283F" w:rsidRPr="009E74CA">
        <w:rPr>
          <w:sz w:val="24"/>
          <w:szCs w:val="24"/>
        </w:rPr>
        <w:t xml:space="preserve">. </w:t>
      </w:r>
      <w:r w:rsidR="00511E78" w:rsidRPr="009E74CA">
        <w:rPr>
          <w:sz w:val="24"/>
          <w:szCs w:val="24"/>
        </w:rPr>
        <w:t xml:space="preserve">An individual can be placed and detained in a licensed detoxification </w:t>
      </w:r>
      <w:r w:rsidR="00EC2851" w:rsidRPr="009E74CA">
        <w:rPr>
          <w:sz w:val="24"/>
          <w:szCs w:val="24"/>
        </w:rPr>
        <w:t>program without their consent for up to 5 days</w:t>
      </w:r>
      <w:r w:rsidR="0059046F" w:rsidRPr="009E74CA">
        <w:rPr>
          <w:sz w:val="24"/>
          <w:szCs w:val="24"/>
        </w:rPr>
        <w:t xml:space="preserve"> upon an application approved b</w:t>
      </w:r>
      <w:r w:rsidR="004E0309" w:rsidRPr="009E74CA">
        <w:rPr>
          <w:sz w:val="24"/>
          <w:szCs w:val="24"/>
        </w:rPr>
        <w:t>y</w:t>
      </w:r>
      <w:r w:rsidR="0059046F" w:rsidRPr="009E74CA">
        <w:rPr>
          <w:sz w:val="24"/>
          <w:szCs w:val="24"/>
        </w:rPr>
        <w:t xml:space="preserve"> </w:t>
      </w:r>
      <w:r w:rsidR="00985D45" w:rsidRPr="009E74CA">
        <w:rPr>
          <w:sz w:val="24"/>
          <w:szCs w:val="24"/>
        </w:rPr>
        <w:t xml:space="preserve">the detoxification program’s </w:t>
      </w:r>
      <w:r w:rsidR="005D377E" w:rsidRPr="009E74CA">
        <w:rPr>
          <w:sz w:val="24"/>
          <w:szCs w:val="24"/>
        </w:rPr>
        <w:t>a</w:t>
      </w:r>
      <w:r w:rsidR="00304C9B" w:rsidRPr="009E74CA">
        <w:rPr>
          <w:sz w:val="24"/>
          <w:szCs w:val="24"/>
        </w:rPr>
        <w:t xml:space="preserve">dministrator </w:t>
      </w:r>
      <w:r w:rsidR="00304C9B" w:rsidRPr="008666DB">
        <w:rPr>
          <w:sz w:val="24"/>
          <w:szCs w:val="24"/>
        </w:rPr>
        <w:t>or designee</w:t>
      </w:r>
      <w:r w:rsidR="00EC2851" w:rsidRPr="008666DB">
        <w:rPr>
          <w:sz w:val="24"/>
          <w:szCs w:val="24"/>
        </w:rPr>
        <w:t>.</w:t>
      </w:r>
      <w:r w:rsidR="009F44B7" w:rsidRPr="008666DB">
        <w:rPr>
          <w:sz w:val="24"/>
          <w:szCs w:val="24"/>
        </w:rPr>
        <w:t xml:space="preserve"> Individual must be either:</w:t>
      </w:r>
    </w:p>
    <w:p w14:paraId="00697F36" w14:textId="519BEC84" w:rsidR="00BE5618" w:rsidRPr="008666DB" w:rsidRDefault="009F44B7" w:rsidP="00F43F93">
      <w:pPr>
        <w:pStyle w:val="ListParagraph"/>
        <w:numPr>
          <w:ilvl w:val="6"/>
          <w:numId w:val="51"/>
        </w:numPr>
        <w:jc w:val="both"/>
        <w:rPr>
          <w:sz w:val="24"/>
          <w:szCs w:val="24"/>
        </w:rPr>
      </w:pPr>
      <w:r w:rsidRPr="008666DB">
        <w:rPr>
          <w:sz w:val="24"/>
          <w:szCs w:val="24"/>
        </w:rPr>
        <w:t xml:space="preserve">Intoxicated, or under the influence or </w:t>
      </w:r>
    </w:p>
    <w:p w14:paraId="65CD6642" w14:textId="3E911508" w:rsidR="009F44B7" w:rsidRPr="009E74CA" w:rsidRDefault="00F26264" w:rsidP="00F43F93">
      <w:pPr>
        <w:pStyle w:val="ListParagraph"/>
        <w:numPr>
          <w:ilvl w:val="6"/>
          <w:numId w:val="51"/>
        </w:numPr>
        <w:jc w:val="both"/>
        <w:rPr>
          <w:sz w:val="24"/>
          <w:szCs w:val="24"/>
        </w:rPr>
      </w:pPr>
      <w:r w:rsidRPr="008666DB">
        <w:rPr>
          <w:sz w:val="24"/>
          <w:szCs w:val="24"/>
        </w:rPr>
        <w:t xml:space="preserve">Clearly dangerous to self and/or others or is incapacitated and clearly dangerous to </w:t>
      </w:r>
      <w:r w:rsidR="00B45012" w:rsidRPr="008666DB">
        <w:rPr>
          <w:sz w:val="24"/>
          <w:szCs w:val="24"/>
        </w:rPr>
        <w:t>self</w:t>
      </w:r>
      <w:r w:rsidR="00B45012" w:rsidRPr="009E74CA">
        <w:rPr>
          <w:sz w:val="24"/>
          <w:szCs w:val="24"/>
        </w:rPr>
        <w:t xml:space="preserve"> and/or others</w:t>
      </w:r>
    </w:p>
    <w:p w14:paraId="290486CD" w14:textId="297C3CBD" w:rsidR="00D879F0" w:rsidRPr="009E74CA" w:rsidRDefault="0007774B" w:rsidP="00F43F93">
      <w:pPr>
        <w:pStyle w:val="ListParagraph"/>
        <w:numPr>
          <w:ilvl w:val="6"/>
          <w:numId w:val="51"/>
        </w:numPr>
        <w:jc w:val="both"/>
        <w:rPr>
          <w:sz w:val="24"/>
          <w:szCs w:val="24"/>
        </w:rPr>
      </w:pPr>
      <w:r w:rsidRPr="009E74CA">
        <w:rPr>
          <w:sz w:val="24"/>
          <w:szCs w:val="24"/>
        </w:rPr>
        <w:t xml:space="preserve">This is not a “5-day hold” </w:t>
      </w:r>
      <w:r w:rsidR="00525F76" w:rsidRPr="009E74CA">
        <w:rPr>
          <w:sz w:val="24"/>
          <w:szCs w:val="24"/>
        </w:rPr>
        <w:t>since t</w:t>
      </w:r>
      <w:r w:rsidRPr="009E74CA">
        <w:rPr>
          <w:sz w:val="24"/>
          <w:szCs w:val="24"/>
        </w:rPr>
        <w:t xml:space="preserve">he </w:t>
      </w:r>
      <w:r w:rsidR="00525F76" w:rsidRPr="009E74CA">
        <w:rPr>
          <w:sz w:val="24"/>
          <w:szCs w:val="24"/>
        </w:rPr>
        <w:t xml:space="preserve">program has the discretion to </w:t>
      </w:r>
      <w:r w:rsidR="007B7AFE" w:rsidRPr="009E74CA">
        <w:rPr>
          <w:sz w:val="24"/>
          <w:szCs w:val="24"/>
        </w:rPr>
        <w:t xml:space="preserve">discharge the individual from the </w:t>
      </w:r>
      <w:r w:rsidR="00F67A27" w:rsidRPr="009E74CA">
        <w:rPr>
          <w:sz w:val="24"/>
          <w:szCs w:val="24"/>
        </w:rPr>
        <w:t>emergency commitment and the detox program</w:t>
      </w:r>
      <w:r w:rsidR="000D3225" w:rsidRPr="009E74CA">
        <w:rPr>
          <w:sz w:val="24"/>
          <w:szCs w:val="24"/>
        </w:rPr>
        <w:t xml:space="preserve"> with a referral to voluntary treatment, if appropriate, sooner than 5 days.</w:t>
      </w:r>
      <w:r w:rsidR="009124A8" w:rsidRPr="009E74CA">
        <w:rPr>
          <w:sz w:val="24"/>
          <w:szCs w:val="24"/>
        </w:rPr>
        <w:t xml:space="preserve"> Discharge should not occur without guardian consent</w:t>
      </w:r>
    </w:p>
    <w:p w14:paraId="4AD2DA3A" w14:textId="3D72BF49" w:rsidR="00D879F0" w:rsidRPr="009E74CA" w:rsidRDefault="00D879F0" w:rsidP="00F43F93">
      <w:pPr>
        <w:pStyle w:val="ListParagraph"/>
        <w:numPr>
          <w:ilvl w:val="6"/>
          <w:numId w:val="51"/>
        </w:numPr>
        <w:rPr>
          <w:sz w:val="24"/>
          <w:szCs w:val="24"/>
        </w:rPr>
      </w:pPr>
      <w:r w:rsidRPr="009E74CA">
        <w:rPr>
          <w:sz w:val="24"/>
          <w:szCs w:val="24"/>
        </w:rPr>
        <w:t xml:space="preserve">To start the process, call the IC message line at 303.866.7502 during normal business hours or complete the Emergency Commitment </w:t>
      </w:r>
      <w:r w:rsidR="00E47171" w:rsidRPr="009E74CA">
        <w:rPr>
          <w:sz w:val="24"/>
          <w:szCs w:val="24"/>
        </w:rPr>
        <w:t>F</w:t>
      </w:r>
      <w:r w:rsidR="009C2B70" w:rsidRPr="009E74CA">
        <w:rPr>
          <w:sz w:val="24"/>
          <w:szCs w:val="24"/>
        </w:rPr>
        <w:t>o</w:t>
      </w:r>
      <w:r w:rsidR="00E47171" w:rsidRPr="009E74CA">
        <w:rPr>
          <w:sz w:val="24"/>
          <w:szCs w:val="24"/>
        </w:rPr>
        <w:t>rm</w:t>
      </w:r>
      <w:r w:rsidRPr="009E74CA">
        <w:rPr>
          <w:sz w:val="24"/>
          <w:szCs w:val="24"/>
        </w:rPr>
        <w:t xml:space="preserve"> </w:t>
      </w:r>
      <w:hyperlink r:id="rId61" w:history="1">
        <w:r w:rsidRPr="009E74CA">
          <w:rPr>
            <w:rStyle w:val="Hyperlink"/>
            <w:color w:val="auto"/>
          </w:rPr>
          <w:t>https://drive.google.com/file/d/0B_Qu7DlYJwx7MDNyeFdvTlN1YU0/view</w:t>
        </w:r>
      </w:hyperlink>
    </w:p>
    <w:p w14:paraId="6E973977" w14:textId="77777777" w:rsidR="00000FF8" w:rsidRPr="009E74CA" w:rsidRDefault="00000FF8" w:rsidP="00F43F93">
      <w:pPr>
        <w:pStyle w:val="ListParagraph"/>
        <w:numPr>
          <w:ilvl w:val="6"/>
          <w:numId w:val="51"/>
        </w:numPr>
        <w:rPr>
          <w:sz w:val="24"/>
          <w:szCs w:val="24"/>
        </w:rPr>
      </w:pPr>
      <w:r w:rsidRPr="009E74CA">
        <w:rPr>
          <w:sz w:val="24"/>
          <w:szCs w:val="24"/>
        </w:rPr>
        <w:t xml:space="preserve">To locate a mental health/substance abuse provider: </w:t>
      </w:r>
      <w:hyperlink r:id="rId62" w:history="1">
        <w:r w:rsidRPr="009E74CA">
          <w:rPr>
            <w:rStyle w:val="Hyperlink"/>
            <w:color w:val="auto"/>
          </w:rPr>
          <w:t>https://www.colorado.gov/ladders</w:t>
        </w:r>
      </w:hyperlink>
    </w:p>
    <w:p w14:paraId="7BD26785" w14:textId="431E6830" w:rsidR="004E445B" w:rsidRDefault="004E445B" w:rsidP="003003C4">
      <w:pPr>
        <w:rPr>
          <w:b/>
          <w:sz w:val="24"/>
          <w:szCs w:val="24"/>
        </w:rPr>
      </w:pPr>
    </w:p>
    <w:p w14:paraId="739AD934" w14:textId="3E80F0C2" w:rsidR="003003C4" w:rsidRPr="008D0143" w:rsidRDefault="003003C4" w:rsidP="00F43F93">
      <w:pPr>
        <w:pStyle w:val="ListParagraph"/>
        <w:numPr>
          <w:ilvl w:val="5"/>
          <w:numId w:val="85"/>
        </w:numPr>
        <w:rPr>
          <w:b/>
          <w:sz w:val="24"/>
          <w:szCs w:val="24"/>
        </w:rPr>
      </w:pPr>
      <w:r w:rsidRPr="008D0143">
        <w:rPr>
          <w:b/>
          <w:sz w:val="24"/>
          <w:szCs w:val="24"/>
        </w:rPr>
        <w:t>ALCOHOL &amp; DRUG INVOLUNTARY COMMITTMENT</w:t>
      </w:r>
    </w:p>
    <w:p w14:paraId="3C4F2895" w14:textId="36D3A0FE" w:rsidR="00957089" w:rsidRPr="009E74CA" w:rsidRDefault="00957089" w:rsidP="00F43F93">
      <w:pPr>
        <w:pStyle w:val="ListParagraph"/>
        <w:numPr>
          <w:ilvl w:val="6"/>
          <w:numId w:val="52"/>
        </w:numPr>
        <w:jc w:val="both"/>
        <w:rPr>
          <w:b/>
          <w:sz w:val="24"/>
          <w:szCs w:val="24"/>
        </w:rPr>
      </w:pPr>
      <w:r w:rsidRPr="009E74CA">
        <w:rPr>
          <w:sz w:val="24"/>
          <w:szCs w:val="24"/>
        </w:rPr>
        <w:t xml:space="preserve">An individual may be committed to Alcohol/Drug treatment if a Judge orders it through </w:t>
      </w:r>
      <w:proofErr w:type="gramStart"/>
      <w:r w:rsidRPr="009E74CA">
        <w:rPr>
          <w:sz w:val="24"/>
          <w:szCs w:val="24"/>
        </w:rPr>
        <w:t>either an</w:t>
      </w:r>
      <w:proofErr w:type="gramEnd"/>
      <w:r w:rsidR="00242A2A" w:rsidRPr="009E74CA">
        <w:rPr>
          <w:sz w:val="24"/>
          <w:szCs w:val="24"/>
        </w:rPr>
        <w:t xml:space="preserve"> </w:t>
      </w:r>
      <w:r w:rsidRPr="009E74CA">
        <w:rPr>
          <w:b/>
          <w:sz w:val="24"/>
          <w:szCs w:val="24"/>
        </w:rPr>
        <w:t>Involuntary Commitment process</w:t>
      </w:r>
      <w:r w:rsidR="00DF2662" w:rsidRPr="009E74CA">
        <w:rPr>
          <w:b/>
          <w:sz w:val="24"/>
          <w:szCs w:val="24"/>
        </w:rPr>
        <w:t>.</w:t>
      </w:r>
    </w:p>
    <w:p w14:paraId="58E753D8" w14:textId="3D887962" w:rsidR="00957089" w:rsidRPr="009E74CA" w:rsidRDefault="00957089" w:rsidP="004C44F9">
      <w:pPr>
        <w:pStyle w:val="ListParagraph"/>
        <w:ind w:left="1530"/>
        <w:jc w:val="both"/>
        <w:rPr>
          <w:sz w:val="24"/>
          <w:szCs w:val="24"/>
        </w:rPr>
      </w:pPr>
    </w:p>
    <w:p w14:paraId="75AB98BA" w14:textId="55D59CE4" w:rsidR="008862F9" w:rsidRPr="009E74CA" w:rsidRDefault="008862F9" w:rsidP="00F43F93">
      <w:pPr>
        <w:pStyle w:val="ListParagraph"/>
        <w:numPr>
          <w:ilvl w:val="6"/>
          <w:numId w:val="52"/>
        </w:numPr>
        <w:jc w:val="both"/>
        <w:rPr>
          <w:sz w:val="24"/>
          <w:szCs w:val="24"/>
        </w:rPr>
      </w:pPr>
      <w:r w:rsidRPr="009E74CA">
        <w:rPr>
          <w:b/>
          <w:sz w:val="24"/>
          <w:szCs w:val="24"/>
        </w:rPr>
        <w:t>Involuntary Commitment</w:t>
      </w:r>
      <w:r w:rsidRPr="009E74CA">
        <w:rPr>
          <w:sz w:val="24"/>
          <w:szCs w:val="24"/>
        </w:rPr>
        <w:t xml:space="preserve"> should be reserved for individuals who meet the following:</w:t>
      </w:r>
    </w:p>
    <w:p w14:paraId="46957EBB" w14:textId="1468EF22" w:rsidR="008862F9" w:rsidRPr="009E74CA" w:rsidRDefault="008862F9" w:rsidP="00F43F93">
      <w:pPr>
        <w:pStyle w:val="ListParagraph"/>
        <w:numPr>
          <w:ilvl w:val="7"/>
          <w:numId w:val="52"/>
        </w:numPr>
        <w:rPr>
          <w:sz w:val="24"/>
          <w:szCs w:val="24"/>
        </w:rPr>
      </w:pPr>
      <w:r w:rsidRPr="009E74CA">
        <w:rPr>
          <w:sz w:val="24"/>
          <w:szCs w:val="24"/>
        </w:rPr>
        <w:t>Refusing all forms of voluntary treatment</w:t>
      </w:r>
    </w:p>
    <w:p w14:paraId="18AAB5FC" w14:textId="4A81066F" w:rsidR="008862F9" w:rsidRPr="009E74CA" w:rsidRDefault="008862F9" w:rsidP="00F43F93">
      <w:pPr>
        <w:pStyle w:val="ListParagraph"/>
        <w:numPr>
          <w:ilvl w:val="7"/>
          <w:numId w:val="52"/>
        </w:numPr>
        <w:rPr>
          <w:sz w:val="24"/>
          <w:szCs w:val="24"/>
        </w:rPr>
      </w:pPr>
      <w:r w:rsidRPr="009E74CA">
        <w:rPr>
          <w:sz w:val="24"/>
          <w:szCs w:val="24"/>
        </w:rPr>
        <w:t>Is psychiatrically stable</w:t>
      </w:r>
    </w:p>
    <w:p w14:paraId="52E0A01F" w14:textId="3DBBDD26" w:rsidR="008862F9" w:rsidRPr="009E74CA" w:rsidRDefault="008862F9" w:rsidP="00F43F93">
      <w:pPr>
        <w:pStyle w:val="ListParagraph"/>
        <w:numPr>
          <w:ilvl w:val="7"/>
          <w:numId w:val="52"/>
        </w:numPr>
        <w:rPr>
          <w:sz w:val="24"/>
          <w:szCs w:val="24"/>
        </w:rPr>
      </w:pPr>
      <w:r w:rsidRPr="009E74CA">
        <w:rPr>
          <w:sz w:val="24"/>
          <w:szCs w:val="24"/>
        </w:rPr>
        <w:t xml:space="preserve">Is an imminent risk to themselves or other as a direct result of their substance </w:t>
      </w:r>
      <w:proofErr w:type="gramStart"/>
      <w:r w:rsidRPr="009E74CA">
        <w:rPr>
          <w:sz w:val="24"/>
          <w:szCs w:val="24"/>
        </w:rPr>
        <w:t>abuse</w:t>
      </w:r>
      <w:proofErr w:type="gramEnd"/>
    </w:p>
    <w:p w14:paraId="6B1FCECC" w14:textId="668FE286" w:rsidR="008862F9" w:rsidRPr="009E74CA" w:rsidRDefault="008862F9" w:rsidP="00F43F93">
      <w:pPr>
        <w:pStyle w:val="ListParagraph"/>
        <w:numPr>
          <w:ilvl w:val="7"/>
          <w:numId w:val="52"/>
        </w:numPr>
        <w:rPr>
          <w:sz w:val="24"/>
          <w:szCs w:val="24"/>
        </w:rPr>
      </w:pPr>
      <w:r w:rsidRPr="009E74CA">
        <w:rPr>
          <w:sz w:val="24"/>
          <w:szCs w:val="24"/>
        </w:rPr>
        <w:t xml:space="preserve">Is medically stable enough to be placed on an emergency </w:t>
      </w:r>
      <w:r w:rsidR="00D06E5B" w:rsidRPr="009E74CA">
        <w:rPr>
          <w:sz w:val="24"/>
          <w:szCs w:val="24"/>
        </w:rPr>
        <w:t>commitment through a licensed detoxification center</w:t>
      </w:r>
    </w:p>
    <w:p w14:paraId="38F22584" w14:textId="10F39950" w:rsidR="00D06E5B" w:rsidRPr="009E74CA" w:rsidRDefault="00D06E5B" w:rsidP="00F43F93">
      <w:pPr>
        <w:pStyle w:val="ListParagraph"/>
        <w:numPr>
          <w:ilvl w:val="7"/>
          <w:numId w:val="52"/>
        </w:numPr>
        <w:rPr>
          <w:sz w:val="24"/>
          <w:szCs w:val="24"/>
        </w:rPr>
      </w:pPr>
      <w:r w:rsidRPr="009E74CA">
        <w:rPr>
          <w:sz w:val="24"/>
          <w:szCs w:val="24"/>
        </w:rPr>
        <w:t>When sober, the individual is likely to benefit from substance abuse treatment</w:t>
      </w:r>
    </w:p>
    <w:p w14:paraId="1E4778D2" w14:textId="6F3676E5" w:rsidR="00780C09" w:rsidRPr="009E74CA" w:rsidRDefault="00FA480D" w:rsidP="00F43F93">
      <w:pPr>
        <w:pStyle w:val="ListParagraph"/>
        <w:numPr>
          <w:ilvl w:val="6"/>
          <w:numId w:val="52"/>
        </w:numPr>
        <w:rPr>
          <w:sz w:val="24"/>
          <w:szCs w:val="24"/>
        </w:rPr>
      </w:pPr>
      <w:r w:rsidRPr="009E74CA">
        <w:rPr>
          <w:sz w:val="24"/>
          <w:szCs w:val="24"/>
        </w:rPr>
        <w:t>To start the process</w:t>
      </w:r>
      <w:r w:rsidR="00DB51A4" w:rsidRPr="009E74CA">
        <w:rPr>
          <w:sz w:val="24"/>
          <w:szCs w:val="24"/>
        </w:rPr>
        <w:t>, call the IC message line at 303.866.7502 during normal business hours</w:t>
      </w:r>
      <w:r w:rsidR="0017615B" w:rsidRPr="009E74CA">
        <w:rPr>
          <w:sz w:val="24"/>
          <w:szCs w:val="24"/>
        </w:rPr>
        <w:t xml:space="preserve"> or complete the </w:t>
      </w:r>
      <w:r w:rsidR="00902E59" w:rsidRPr="009E74CA">
        <w:rPr>
          <w:sz w:val="24"/>
          <w:szCs w:val="24"/>
        </w:rPr>
        <w:t>Involuntary Commitment Application</w:t>
      </w:r>
      <w:r w:rsidR="00313354" w:rsidRPr="009E74CA">
        <w:rPr>
          <w:sz w:val="24"/>
          <w:szCs w:val="24"/>
        </w:rPr>
        <w:t xml:space="preserve">  </w:t>
      </w:r>
      <w:hyperlink r:id="rId63" w:history="1">
        <w:r w:rsidR="00313354" w:rsidRPr="009E74CA">
          <w:rPr>
            <w:rStyle w:val="Hyperlink"/>
            <w:color w:val="auto"/>
          </w:rPr>
          <w:t>https://drive.google.com/file/d/1mOqWfOn95uudRnmu54_jv_zAojPGH3jH/view</w:t>
        </w:r>
      </w:hyperlink>
    </w:p>
    <w:p w14:paraId="1929F185" w14:textId="7B26E5B6" w:rsidR="007749BF" w:rsidRPr="009E74CA" w:rsidRDefault="00F712EA" w:rsidP="00F43F93">
      <w:pPr>
        <w:pStyle w:val="ListParagraph"/>
        <w:numPr>
          <w:ilvl w:val="6"/>
          <w:numId w:val="52"/>
        </w:numPr>
        <w:rPr>
          <w:sz w:val="24"/>
          <w:szCs w:val="24"/>
        </w:rPr>
      </w:pPr>
      <w:r w:rsidRPr="009E74CA">
        <w:rPr>
          <w:sz w:val="24"/>
          <w:szCs w:val="24"/>
        </w:rPr>
        <w:t xml:space="preserve">To locate a </w:t>
      </w:r>
      <w:r w:rsidR="00780C09" w:rsidRPr="009E74CA">
        <w:rPr>
          <w:sz w:val="24"/>
          <w:szCs w:val="24"/>
        </w:rPr>
        <w:t xml:space="preserve">mental health/substance abuse </w:t>
      </w:r>
      <w:r w:rsidRPr="009E74CA">
        <w:rPr>
          <w:sz w:val="24"/>
          <w:szCs w:val="24"/>
        </w:rPr>
        <w:t>provider</w:t>
      </w:r>
      <w:r w:rsidR="00780C09" w:rsidRPr="009E74CA">
        <w:rPr>
          <w:sz w:val="24"/>
          <w:szCs w:val="24"/>
        </w:rPr>
        <w:t>:</w:t>
      </w:r>
      <w:r w:rsidRPr="009E74CA">
        <w:rPr>
          <w:sz w:val="24"/>
          <w:szCs w:val="24"/>
        </w:rPr>
        <w:t xml:space="preserve"> </w:t>
      </w:r>
      <w:hyperlink r:id="rId64" w:history="1">
        <w:r w:rsidRPr="009E74CA">
          <w:rPr>
            <w:rStyle w:val="Hyperlink"/>
            <w:color w:val="auto"/>
          </w:rPr>
          <w:t>https://www.colorado.gov/ladders</w:t>
        </w:r>
      </w:hyperlink>
    </w:p>
    <w:p w14:paraId="4527DFFC" w14:textId="7F570E71" w:rsidR="007749BF" w:rsidRDefault="007749BF" w:rsidP="007749BF">
      <w:pPr>
        <w:rPr>
          <w:sz w:val="24"/>
          <w:szCs w:val="24"/>
        </w:rPr>
      </w:pPr>
    </w:p>
    <w:p w14:paraId="49D1F4F5" w14:textId="77777777" w:rsidR="00707AE2" w:rsidRPr="009E74CA" w:rsidRDefault="00707AE2" w:rsidP="007749BF">
      <w:pPr>
        <w:rPr>
          <w:sz w:val="24"/>
          <w:szCs w:val="24"/>
        </w:rPr>
      </w:pPr>
    </w:p>
    <w:p w14:paraId="13CA62B7" w14:textId="1289B0C9" w:rsidR="00620075" w:rsidRPr="001F4EEB" w:rsidRDefault="0008342F" w:rsidP="00F43F93">
      <w:pPr>
        <w:pStyle w:val="ListParagraph"/>
        <w:numPr>
          <w:ilvl w:val="7"/>
          <w:numId w:val="29"/>
        </w:numPr>
        <w:rPr>
          <w:sz w:val="24"/>
          <w:szCs w:val="24"/>
        </w:rPr>
      </w:pPr>
      <w:r w:rsidRPr="001F4EEB">
        <w:rPr>
          <w:rFonts w:ascii="Calibri" w:hAnsi="Calibri"/>
          <w:b/>
          <w:sz w:val="24"/>
          <w:szCs w:val="24"/>
        </w:rPr>
        <w:lastRenderedPageBreak/>
        <w:t>Veterans</w:t>
      </w:r>
    </w:p>
    <w:p w14:paraId="6DE42C34" w14:textId="6AFFAEA0" w:rsidR="00994A82" w:rsidRPr="00581FCF" w:rsidRDefault="00994A82" w:rsidP="00F43F93">
      <w:pPr>
        <w:pStyle w:val="ListParagraph"/>
        <w:numPr>
          <w:ilvl w:val="8"/>
          <w:numId w:val="85"/>
        </w:numPr>
        <w:rPr>
          <w:sz w:val="24"/>
          <w:szCs w:val="24"/>
        </w:rPr>
      </w:pPr>
      <w:r w:rsidRPr="00581FCF">
        <w:rPr>
          <w:sz w:val="24"/>
          <w:szCs w:val="24"/>
        </w:rPr>
        <w:t xml:space="preserve">The Veterans Administration </w:t>
      </w:r>
      <w:r w:rsidR="00772AF6" w:rsidRPr="00581FCF">
        <w:rPr>
          <w:sz w:val="24"/>
          <w:szCs w:val="24"/>
        </w:rPr>
        <w:t xml:space="preserve">sponsors </w:t>
      </w:r>
      <w:proofErr w:type="gramStart"/>
      <w:r w:rsidR="00772AF6" w:rsidRPr="00581FCF">
        <w:rPr>
          <w:sz w:val="24"/>
          <w:szCs w:val="24"/>
        </w:rPr>
        <w:t>a number of</w:t>
      </w:r>
      <w:proofErr w:type="gramEnd"/>
      <w:r w:rsidR="00772AF6" w:rsidRPr="00581FCF">
        <w:rPr>
          <w:sz w:val="24"/>
          <w:szCs w:val="24"/>
        </w:rPr>
        <w:t xml:space="preserve"> programs to benefit </w:t>
      </w:r>
      <w:r w:rsidR="0022238B" w:rsidRPr="00581FCF">
        <w:rPr>
          <w:sz w:val="24"/>
          <w:szCs w:val="24"/>
        </w:rPr>
        <w:t>veterans</w:t>
      </w:r>
      <w:r w:rsidR="00F61ED0" w:rsidRPr="00581FCF">
        <w:rPr>
          <w:sz w:val="24"/>
          <w:szCs w:val="24"/>
        </w:rPr>
        <w:t>, such as a health care system</w:t>
      </w:r>
      <w:r w:rsidR="005A2E74" w:rsidRPr="00581FCF">
        <w:rPr>
          <w:sz w:val="24"/>
          <w:szCs w:val="24"/>
        </w:rPr>
        <w:t xml:space="preserve"> and</w:t>
      </w:r>
      <w:r w:rsidR="00F61ED0" w:rsidRPr="00581FCF">
        <w:rPr>
          <w:sz w:val="24"/>
          <w:szCs w:val="24"/>
        </w:rPr>
        <w:t xml:space="preserve"> financial</w:t>
      </w:r>
      <w:r w:rsidR="005A2E74" w:rsidRPr="00581FCF">
        <w:rPr>
          <w:sz w:val="24"/>
          <w:szCs w:val="24"/>
        </w:rPr>
        <w:t xml:space="preserve"> </w:t>
      </w:r>
      <w:r w:rsidR="00F61ED0" w:rsidRPr="00581FCF">
        <w:rPr>
          <w:sz w:val="24"/>
          <w:szCs w:val="24"/>
        </w:rPr>
        <w:t>benefits</w:t>
      </w:r>
      <w:r w:rsidR="00077290">
        <w:rPr>
          <w:sz w:val="24"/>
          <w:szCs w:val="24"/>
        </w:rPr>
        <w:t xml:space="preserve">: </w:t>
      </w:r>
    </w:p>
    <w:p w14:paraId="5639BDB4" w14:textId="61AB991A" w:rsidR="003E50E6" w:rsidRPr="009E74CA" w:rsidRDefault="005E4CBE" w:rsidP="00994A82">
      <w:pPr>
        <w:ind w:left="720" w:firstLine="360"/>
        <w:rPr>
          <w:sz w:val="24"/>
          <w:szCs w:val="24"/>
        </w:rPr>
      </w:pPr>
      <w:hyperlink r:id="rId65" w:history="1">
        <w:r w:rsidR="00994A82" w:rsidRPr="009E74CA">
          <w:rPr>
            <w:rStyle w:val="Hyperlink"/>
            <w:color w:val="auto"/>
            <w:sz w:val="24"/>
            <w:szCs w:val="24"/>
          </w:rPr>
          <w:t>https://www.va.gov/directory/guide/state.asp?STATE=CO</w:t>
        </w:r>
      </w:hyperlink>
    </w:p>
    <w:p w14:paraId="0937CA13" w14:textId="37A72E2F" w:rsidR="00341ED7" w:rsidRPr="00B93886" w:rsidRDefault="00341ED7" w:rsidP="00F43F93">
      <w:pPr>
        <w:pStyle w:val="ListParagraph"/>
        <w:numPr>
          <w:ilvl w:val="8"/>
          <w:numId w:val="85"/>
        </w:numPr>
        <w:rPr>
          <w:b/>
          <w:sz w:val="24"/>
          <w:szCs w:val="24"/>
        </w:rPr>
      </w:pPr>
      <w:proofErr w:type="spellStart"/>
      <w:r w:rsidRPr="00B93886">
        <w:rPr>
          <w:b/>
          <w:sz w:val="24"/>
          <w:szCs w:val="24"/>
        </w:rPr>
        <w:t>Veterans</w:t>
      </w:r>
      <w:proofErr w:type="spellEnd"/>
      <w:r w:rsidRPr="00B93886">
        <w:rPr>
          <w:b/>
          <w:sz w:val="24"/>
          <w:szCs w:val="24"/>
        </w:rPr>
        <w:t xml:space="preserve"> Health Administration</w:t>
      </w:r>
    </w:p>
    <w:p w14:paraId="5434605B" w14:textId="51FD9B33" w:rsidR="009030D0" w:rsidRPr="009E74CA" w:rsidRDefault="009030D0" w:rsidP="00F43F93">
      <w:pPr>
        <w:pStyle w:val="ListParagraph"/>
        <w:numPr>
          <w:ilvl w:val="0"/>
          <w:numId w:val="60"/>
        </w:numPr>
        <w:ind w:left="1980"/>
        <w:rPr>
          <w:sz w:val="24"/>
          <w:szCs w:val="24"/>
        </w:rPr>
      </w:pPr>
      <w:r w:rsidRPr="009E74CA">
        <w:rPr>
          <w:sz w:val="24"/>
          <w:szCs w:val="24"/>
        </w:rPr>
        <w:t>VA Health Care System</w:t>
      </w:r>
    </w:p>
    <w:p w14:paraId="109C9FA2" w14:textId="7C3AF87B" w:rsidR="009030D0" w:rsidRPr="009E74CA" w:rsidRDefault="009030D0" w:rsidP="00F43F93">
      <w:pPr>
        <w:pStyle w:val="ListParagraph"/>
        <w:numPr>
          <w:ilvl w:val="0"/>
          <w:numId w:val="60"/>
        </w:numPr>
        <w:ind w:left="1980"/>
        <w:rPr>
          <w:sz w:val="24"/>
          <w:szCs w:val="24"/>
        </w:rPr>
      </w:pPr>
      <w:r w:rsidRPr="009E74CA">
        <w:rPr>
          <w:sz w:val="24"/>
          <w:szCs w:val="24"/>
        </w:rPr>
        <w:t>VA Medical Center</w:t>
      </w:r>
    </w:p>
    <w:p w14:paraId="7D5B6EAE" w14:textId="5674255D" w:rsidR="009030D0" w:rsidRPr="009E74CA" w:rsidRDefault="009030D0" w:rsidP="00F43F93">
      <w:pPr>
        <w:pStyle w:val="ListParagraph"/>
        <w:numPr>
          <w:ilvl w:val="0"/>
          <w:numId w:val="60"/>
        </w:numPr>
        <w:ind w:left="1980"/>
        <w:rPr>
          <w:sz w:val="24"/>
          <w:szCs w:val="24"/>
        </w:rPr>
      </w:pPr>
      <w:r w:rsidRPr="009E74CA">
        <w:rPr>
          <w:sz w:val="24"/>
          <w:szCs w:val="24"/>
        </w:rPr>
        <w:t>Outpatient Clinic</w:t>
      </w:r>
    </w:p>
    <w:p w14:paraId="40CA3B00" w14:textId="4CA555FA" w:rsidR="009030D0" w:rsidRPr="009E74CA" w:rsidRDefault="009030D0" w:rsidP="00F43F93">
      <w:pPr>
        <w:pStyle w:val="ListParagraph"/>
        <w:numPr>
          <w:ilvl w:val="0"/>
          <w:numId w:val="60"/>
        </w:numPr>
        <w:ind w:left="1980"/>
        <w:rPr>
          <w:sz w:val="24"/>
          <w:szCs w:val="24"/>
        </w:rPr>
      </w:pPr>
      <w:r w:rsidRPr="009E74CA">
        <w:rPr>
          <w:sz w:val="24"/>
          <w:szCs w:val="24"/>
        </w:rPr>
        <w:t>Community Based Outpatient Clinic</w:t>
      </w:r>
    </w:p>
    <w:p w14:paraId="7DE02C69" w14:textId="53EACF3B" w:rsidR="009030D0" w:rsidRPr="009E74CA" w:rsidRDefault="004764D9" w:rsidP="00F43F93">
      <w:pPr>
        <w:pStyle w:val="ListParagraph"/>
        <w:numPr>
          <w:ilvl w:val="0"/>
          <w:numId w:val="60"/>
        </w:numPr>
        <w:ind w:left="1980"/>
        <w:rPr>
          <w:sz w:val="24"/>
          <w:szCs w:val="24"/>
        </w:rPr>
      </w:pPr>
      <w:r w:rsidRPr="009E74CA">
        <w:rPr>
          <w:sz w:val="24"/>
          <w:szCs w:val="24"/>
        </w:rPr>
        <w:t>Vet Center</w:t>
      </w:r>
      <w:r w:rsidR="005058A7" w:rsidRPr="009E74CA">
        <w:rPr>
          <w:sz w:val="24"/>
          <w:szCs w:val="24"/>
        </w:rPr>
        <w:t>s</w:t>
      </w:r>
    </w:p>
    <w:p w14:paraId="0A2A51E7" w14:textId="616E540A" w:rsidR="004764D9" w:rsidRPr="00365C44" w:rsidRDefault="004764D9" w:rsidP="00F43F93">
      <w:pPr>
        <w:pStyle w:val="ListParagraph"/>
        <w:numPr>
          <w:ilvl w:val="0"/>
          <w:numId w:val="60"/>
        </w:numPr>
        <w:ind w:left="1980"/>
        <w:rPr>
          <w:rStyle w:val="Hyperlink"/>
          <w:color w:val="auto"/>
          <w:sz w:val="24"/>
          <w:szCs w:val="24"/>
          <w:u w:val="none"/>
        </w:rPr>
      </w:pPr>
      <w:r w:rsidRPr="009E74CA">
        <w:rPr>
          <w:sz w:val="24"/>
          <w:szCs w:val="24"/>
        </w:rPr>
        <w:t>V</w:t>
      </w:r>
      <w:r w:rsidR="009461EE" w:rsidRPr="009E74CA">
        <w:rPr>
          <w:sz w:val="24"/>
          <w:szCs w:val="24"/>
        </w:rPr>
        <w:t>A Rocky Mountain Network</w:t>
      </w:r>
      <w:r w:rsidR="002B73C1" w:rsidRPr="009E74CA">
        <w:rPr>
          <w:sz w:val="24"/>
          <w:szCs w:val="24"/>
        </w:rPr>
        <w:t xml:space="preserve">  </w:t>
      </w:r>
      <w:hyperlink r:id="rId66" w:history="1">
        <w:r w:rsidR="002B73C1" w:rsidRPr="009E74CA">
          <w:rPr>
            <w:rStyle w:val="Hyperlink"/>
            <w:color w:val="auto"/>
            <w:sz w:val="24"/>
            <w:szCs w:val="24"/>
          </w:rPr>
          <w:t>https://www.visn19.va.gov/</w:t>
        </w:r>
      </w:hyperlink>
    </w:p>
    <w:p w14:paraId="609AE6FC" w14:textId="6E8F6353" w:rsidR="00365C44" w:rsidRPr="008F7607" w:rsidRDefault="00365C44" w:rsidP="00F43F93">
      <w:pPr>
        <w:pStyle w:val="ListParagraph"/>
        <w:numPr>
          <w:ilvl w:val="0"/>
          <w:numId w:val="60"/>
        </w:numPr>
        <w:ind w:left="1980"/>
        <w:rPr>
          <w:sz w:val="24"/>
          <w:szCs w:val="24"/>
        </w:rPr>
      </w:pPr>
      <w:r>
        <w:rPr>
          <w:sz w:val="24"/>
          <w:szCs w:val="24"/>
        </w:rPr>
        <w:t>Cheyenne VA Medical Center</w:t>
      </w:r>
      <w:r w:rsidR="008F7607">
        <w:rPr>
          <w:sz w:val="24"/>
          <w:szCs w:val="24"/>
        </w:rPr>
        <w:t xml:space="preserve"> </w:t>
      </w:r>
      <w:hyperlink r:id="rId67" w:history="1">
        <w:r w:rsidR="008F7607">
          <w:rPr>
            <w:rStyle w:val="Hyperlink"/>
          </w:rPr>
          <w:t>https://www.cheyenne.va.gov/</w:t>
        </w:r>
      </w:hyperlink>
    </w:p>
    <w:p w14:paraId="0DE24F75" w14:textId="7A9B5213" w:rsidR="008F7607" w:rsidRPr="00C0116B" w:rsidRDefault="00DE47D4" w:rsidP="00F43F93">
      <w:pPr>
        <w:pStyle w:val="ListParagraph"/>
        <w:numPr>
          <w:ilvl w:val="0"/>
          <w:numId w:val="60"/>
        </w:numPr>
        <w:ind w:left="1980"/>
        <w:rPr>
          <w:sz w:val="24"/>
          <w:szCs w:val="24"/>
        </w:rPr>
      </w:pPr>
      <w:r>
        <w:t xml:space="preserve">VA Western Colorado Health Care System Grand Junction </w:t>
      </w:r>
      <w:hyperlink r:id="rId68" w:history="1">
        <w:r>
          <w:rPr>
            <w:rStyle w:val="Hyperlink"/>
          </w:rPr>
          <w:t>https://www.grandjunction.va.gov/</w:t>
        </w:r>
      </w:hyperlink>
      <w:r>
        <w:t xml:space="preserve"> </w:t>
      </w:r>
    </w:p>
    <w:p w14:paraId="3A635989" w14:textId="77777777" w:rsidR="009953FC" w:rsidRPr="009E74CA" w:rsidRDefault="009953FC" w:rsidP="009953FC">
      <w:pPr>
        <w:pStyle w:val="ListParagraph"/>
        <w:rPr>
          <w:sz w:val="24"/>
          <w:szCs w:val="24"/>
        </w:rPr>
      </w:pPr>
    </w:p>
    <w:p w14:paraId="0DDCEF84" w14:textId="77777777" w:rsidR="00DA7F12" w:rsidRDefault="002A6090" w:rsidP="00F43F93">
      <w:pPr>
        <w:pStyle w:val="ListParagraph"/>
        <w:numPr>
          <w:ilvl w:val="8"/>
          <w:numId w:val="85"/>
        </w:numPr>
        <w:rPr>
          <w:b/>
          <w:sz w:val="24"/>
          <w:szCs w:val="24"/>
        </w:rPr>
      </w:pPr>
      <w:r w:rsidRPr="00DA7F12">
        <w:rPr>
          <w:b/>
          <w:sz w:val="24"/>
          <w:szCs w:val="24"/>
        </w:rPr>
        <w:t xml:space="preserve">Veterans Benefits </w:t>
      </w:r>
      <w:r w:rsidR="00D17FAA" w:rsidRPr="00DA7F12">
        <w:rPr>
          <w:b/>
          <w:sz w:val="24"/>
          <w:szCs w:val="24"/>
        </w:rPr>
        <w:t>Administration</w:t>
      </w:r>
    </w:p>
    <w:p w14:paraId="255B66D9" w14:textId="77777777" w:rsidR="00DA7F12" w:rsidRDefault="002A6090" w:rsidP="00F43F93">
      <w:pPr>
        <w:pStyle w:val="ListParagraph"/>
        <w:numPr>
          <w:ilvl w:val="8"/>
          <w:numId w:val="85"/>
        </w:numPr>
        <w:rPr>
          <w:b/>
          <w:sz w:val="24"/>
          <w:szCs w:val="24"/>
        </w:rPr>
      </w:pPr>
      <w:r w:rsidRPr="00DA7F12">
        <w:rPr>
          <w:b/>
          <w:sz w:val="24"/>
          <w:szCs w:val="24"/>
        </w:rPr>
        <w:t>National Cemet</w:t>
      </w:r>
      <w:r w:rsidR="00D17FAA" w:rsidRPr="00DA7F12">
        <w:rPr>
          <w:b/>
          <w:sz w:val="24"/>
          <w:szCs w:val="24"/>
        </w:rPr>
        <w:t>e</w:t>
      </w:r>
      <w:r w:rsidRPr="00DA7F12">
        <w:rPr>
          <w:b/>
          <w:sz w:val="24"/>
          <w:szCs w:val="24"/>
        </w:rPr>
        <w:t>ry</w:t>
      </w:r>
      <w:r w:rsidR="00D17FAA" w:rsidRPr="00DA7F12">
        <w:rPr>
          <w:b/>
          <w:sz w:val="24"/>
          <w:szCs w:val="24"/>
        </w:rPr>
        <w:t xml:space="preserve"> Administratio</w:t>
      </w:r>
      <w:r w:rsidR="00DA7F12">
        <w:rPr>
          <w:b/>
          <w:sz w:val="24"/>
          <w:szCs w:val="24"/>
        </w:rPr>
        <w:t>n</w:t>
      </w:r>
    </w:p>
    <w:p w14:paraId="789414AF" w14:textId="77777777" w:rsidR="00DA7F12" w:rsidRDefault="00D17FAA" w:rsidP="00F43F93">
      <w:pPr>
        <w:pStyle w:val="ListParagraph"/>
        <w:numPr>
          <w:ilvl w:val="8"/>
          <w:numId w:val="85"/>
        </w:numPr>
        <w:rPr>
          <w:b/>
          <w:sz w:val="24"/>
          <w:szCs w:val="24"/>
        </w:rPr>
      </w:pPr>
      <w:r w:rsidRPr="00DA7F12">
        <w:rPr>
          <w:b/>
          <w:sz w:val="24"/>
          <w:szCs w:val="24"/>
        </w:rPr>
        <w:t>Veterans A</w:t>
      </w:r>
      <w:r w:rsidR="003631E4" w:rsidRPr="00DA7F12">
        <w:rPr>
          <w:b/>
          <w:sz w:val="24"/>
          <w:szCs w:val="24"/>
        </w:rPr>
        <w:t>f</w:t>
      </w:r>
      <w:r w:rsidRPr="00DA7F12">
        <w:rPr>
          <w:b/>
          <w:sz w:val="24"/>
          <w:szCs w:val="24"/>
        </w:rPr>
        <w:t>fairs Offices</w:t>
      </w:r>
    </w:p>
    <w:p w14:paraId="4129000A" w14:textId="14B47916" w:rsidR="002C0106" w:rsidRPr="00DA7F12" w:rsidRDefault="007059C2" w:rsidP="00F43F93">
      <w:pPr>
        <w:pStyle w:val="ListParagraph"/>
        <w:numPr>
          <w:ilvl w:val="8"/>
          <w:numId w:val="85"/>
        </w:numPr>
        <w:rPr>
          <w:b/>
          <w:sz w:val="24"/>
          <w:szCs w:val="24"/>
        </w:rPr>
      </w:pPr>
      <w:r w:rsidRPr="00DA7F12">
        <w:rPr>
          <w:sz w:val="24"/>
          <w:szCs w:val="24"/>
        </w:rPr>
        <w:t>The VA provides care to Veterans through community providers when the VA cannot provide the car</w:t>
      </w:r>
      <w:r w:rsidR="00670608" w:rsidRPr="00DA7F12">
        <w:rPr>
          <w:sz w:val="24"/>
          <w:szCs w:val="24"/>
        </w:rPr>
        <w:t xml:space="preserve">e needed.  </w:t>
      </w:r>
      <w:r w:rsidR="00670608" w:rsidRPr="002C4557">
        <w:rPr>
          <w:b/>
          <w:sz w:val="24"/>
          <w:szCs w:val="24"/>
        </w:rPr>
        <w:t xml:space="preserve">Community </w:t>
      </w:r>
      <w:r w:rsidR="002C4557">
        <w:rPr>
          <w:b/>
          <w:sz w:val="24"/>
          <w:szCs w:val="24"/>
        </w:rPr>
        <w:t>C</w:t>
      </w:r>
      <w:r w:rsidR="00670608" w:rsidRPr="002C4557">
        <w:rPr>
          <w:b/>
          <w:sz w:val="24"/>
          <w:szCs w:val="24"/>
        </w:rPr>
        <w:t>are</w:t>
      </w:r>
      <w:r w:rsidR="00670608" w:rsidRPr="00DA7F12">
        <w:rPr>
          <w:sz w:val="24"/>
          <w:szCs w:val="24"/>
        </w:rPr>
        <w:t xml:space="preserve"> is based on specific eligibility requirements, availability of VA care, </w:t>
      </w:r>
      <w:r w:rsidR="007474FB" w:rsidRPr="00DA7F12">
        <w:rPr>
          <w:sz w:val="24"/>
          <w:szCs w:val="24"/>
        </w:rPr>
        <w:t xml:space="preserve">and the needs and circumstances of the </w:t>
      </w:r>
      <w:r w:rsidR="00F13696" w:rsidRPr="00DA7F12">
        <w:rPr>
          <w:sz w:val="24"/>
          <w:szCs w:val="24"/>
        </w:rPr>
        <w:t xml:space="preserve">individual </w:t>
      </w:r>
      <w:r w:rsidR="007474FB" w:rsidRPr="00DA7F12">
        <w:rPr>
          <w:sz w:val="24"/>
          <w:szCs w:val="24"/>
        </w:rPr>
        <w:t>v</w:t>
      </w:r>
      <w:r w:rsidR="00F13696" w:rsidRPr="00DA7F12">
        <w:rPr>
          <w:sz w:val="24"/>
          <w:szCs w:val="24"/>
        </w:rPr>
        <w:t>eteran</w:t>
      </w:r>
      <w:r w:rsidR="007474FB" w:rsidRPr="00DA7F12">
        <w:rPr>
          <w:sz w:val="24"/>
          <w:szCs w:val="24"/>
        </w:rPr>
        <w:t>.</w:t>
      </w:r>
      <w:r w:rsidR="0010283F" w:rsidRPr="00DA7F12">
        <w:rPr>
          <w:sz w:val="24"/>
          <w:szCs w:val="24"/>
        </w:rPr>
        <w:t xml:space="preserve"> Visit the site for </w:t>
      </w:r>
      <w:r w:rsidR="00E01A8D" w:rsidRPr="00DA7F12">
        <w:rPr>
          <w:sz w:val="24"/>
          <w:szCs w:val="24"/>
        </w:rPr>
        <w:t>eligibi</w:t>
      </w:r>
      <w:r w:rsidR="00554078" w:rsidRPr="00DA7F12">
        <w:rPr>
          <w:sz w:val="24"/>
          <w:szCs w:val="24"/>
        </w:rPr>
        <w:t>l</w:t>
      </w:r>
      <w:r w:rsidR="00E01A8D" w:rsidRPr="00DA7F12">
        <w:rPr>
          <w:sz w:val="24"/>
          <w:szCs w:val="24"/>
        </w:rPr>
        <w:t>ity</w:t>
      </w:r>
      <w:r w:rsidR="0010283F" w:rsidRPr="00DA7F12">
        <w:rPr>
          <w:sz w:val="24"/>
          <w:szCs w:val="24"/>
        </w:rPr>
        <w:t>:</w:t>
      </w:r>
      <w:r w:rsidR="00693F1E">
        <w:rPr>
          <w:sz w:val="24"/>
          <w:szCs w:val="24"/>
        </w:rPr>
        <w:t xml:space="preserve"> </w:t>
      </w:r>
    </w:p>
    <w:p w14:paraId="009C5309" w14:textId="18FE0001" w:rsidR="002C0106" w:rsidRDefault="001D23C6" w:rsidP="006B762B">
      <w:pPr>
        <w:ind w:left="900" w:firstLine="720"/>
        <w:rPr>
          <w:rStyle w:val="Hyperlink"/>
          <w:color w:val="auto"/>
          <w:sz w:val="24"/>
          <w:szCs w:val="24"/>
        </w:rPr>
      </w:pPr>
      <w:r w:rsidRPr="009E74CA">
        <w:rPr>
          <w:sz w:val="24"/>
          <w:szCs w:val="24"/>
        </w:rPr>
        <w:t xml:space="preserve"> </w:t>
      </w:r>
      <w:hyperlink r:id="rId69" w:history="1">
        <w:r w:rsidR="00B17E06" w:rsidRPr="009E74CA">
          <w:rPr>
            <w:rStyle w:val="Hyperlink"/>
            <w:color w:val="auto"/>
            <w:sz w:val="24"/>
            <w:szCs w:val="24"/>
          </w:rPr>
          <w:t>https://www.va.gov/communitycare/</w:t>
        </w:r>
      </w:hyperlink>
    </w:p>
    <w:p w14:paraId="6352EDD8" w14:textId="77777777" w:rsidR="00F90A14" w:rsidRPr="00C67F44" w:rsidRDefault="00F90A14" w:rsidP="006B762B">
      <w:pPr>
        <w:ind w:left="900" w:firstLine="720"/>
        <w:rPr>
          <w:sz w:val="24"/>
          <w:szCs w:val="24"/>
        </w:rPr>
      </w:pPr>
    </w:p>
    <w:p w14:paraId="7DA7E9AC" w14:textId="1A85E356" w:rsidR="006931F1" w:rsidRPr="00101BDA" w:rsidRDefault="00596689" w:rsidP="00F43F93">
      <w:pPr>
        <w:pStyle w:val="ListParagraph"/>
        <w:numPr>
          <w:ilvl w:val="0"/>
          <w:numId w:val="89"/>
        </w:numPr>
        <w:rPr>
          <w:sz w:val="24"/>
          <w:szCs w:val="24"/>
        </w:rPr>
      </w:pPr>
      <w:r w:rsidRPr="00101BDA">
        <w:rPr>
          <w:b/>
          <w:sz w:val="24"/>
          <w:szCs w:val="24"/>
        </w:rPr>
        <w:t>Veterans Crisis Line</w:t>
      </w:r>
      <w:r w:rsidR="002B4B68" w:rsidRPr="00101BDA">
        <w:rPr>
          <w:sz w:val="24"/>
          <w:szCs w:val="24"/>
        </w:rPr>
        <w:t xml:space="preserve">: 24/7 serves all veterans and family members.  </w:t>
      </w:r>
      <w:r w:rsidR="003744A8" w:rsidRPr="00101BDA">
        <w:rPr>
          <w:sz w:val="24"/>
          <w:szCs w:val="24"/>
        </w:rPr>
        <w:t xml:space="preserve">This is the </w:t>
      </w:r>
      <w:r w:rsidR="002B4B68" w:rsidRPr="00101BDA">
        <w:rPr>
          <w:sz w:val="24"/>
          <w:szCs w:val="24"/>
        </w:rPr>
        <w:t>US Department of Veterans Affairs National Suicide Prevention Hotline</w:t>
      </w:r>
    </w:p>
    <w:p w14:paraId="5657D4D3" w14:textId="47575D6D" w:rsidR="002C0106" w:rsidRPr="00C67F44" w:rsidRDefault="00596689" w:rsidP="00F43F93">
      <w:pPr>
        <w:pStyle w:val="ListParagraph"/>
        <w:numPr>
          <w:ilvl w:val="1"/>
          <w:numId w:val="87"/>
        </w:numPr>
        <w:rPr>
          <w:sz w:val="24"/>
          <w:szCs w:val="24"/>
        </w:rPr>
      </w:pPr>
      <w:r w:rsidRPr="00C67F44">
        <w:rPr>
          <w:sz w:val="24"/>
          <w:szCs w:val="24"/>
        </w:rPr>
        <w:t>1.800.273.8255, press 1</w:t>
      </w:r>
    </w:p>
    <w:p w14:paraId="1B722FB1" w14:textId="431DE095" w:rsidR="006931F1" w:rsidRPr="00C67F44" w:rsidRDefault="006931F1" w:rsidP="00F43F93">
      <w:pPr>
        <w:pStyle w:val="ListParagraph"/>
        <w:numPr>
          <w:ilvl w:val="1"/>
          <w:numId w:val="87"/>
        </w:numPr>
        <w:rPr>
          <w:sz w:val="24"/>
          <w:szCs w:val="24"/>
        </w:rPr>
      </w:pPr>
      <w:r w:rsidRPr="00C67F44">
        <w:rPr>
          <w:sz w:val="24"/>
          <w:szCs w:val="24"/>
        </w:rPr>
        <w:t>Text 838255</w:t>
      </w:r>
    </w:p>
    <w:p w14:paraId="6C3D83C6" w14:textId="69539A67" w:rsidR="006931F1" w:rsidRPr="00C67F44" w:rsidRDefault="006931F1" w:rsidP="00F43F93">
      <w:pPr>
        <w:pStyle w:val="ListParagraph"/>
        <w:numPr>
          <w:ilvl w:val="1"/>
          <w:numId w:val="87"/>
        </w:numPr>
        <w:rPr>
          <w:sz w:val="24"/>
          <w:szCs w:val="24"/>
        </w:rPr>
      </w:pPr>
      <w:r w:rsidRPr="00C67F44">
        <w:rPr>
          <w:sz w:val="24"/>
          <w:szCs w:val="24"/>
        </w:rPr>
        <w:t xml:space="preserve">Support for deaf &amp; heard of </w:t>
      </w:r>
      <w:proofErr w:type="gramStart"/>
      <w:r w:rsidRPr="00C67F44">
        <w:rPr>
          <w:sz w:val="24"/>
          <w:szCs w:val="24"/>
        </w:rPr>
        <w:t>hearing  1.800.799.4889</w:t>
      </w:r>
      <w:proofErr w:type="gramEnd"/>
    </w:p>
    <w:p w14:paraId="3ED20157" w14:textId="08E1C7CF" w:rsidR="00F90A14" w:rsidRDefault="00F90A14" w:rsidP="003E50E6">
      <w:pPr>
        <w:ind w:left="720"/>
        <w:rPr>
          <w:sz w:val="24"/>
          <w:szCs w:val="24"/>
        </w:rPr>
      </w:pPr>
    </w:p>
    <w:p w14:paraId="74E4B361" w14:textId="77777777" w:rsidR="00025001" w:rsidRPr="00701934" w:rsidRDefault="00025001" w:rsidP="00A64BCF">
      <w:pPr>
        <w:shd w:val="clear" w:color="auto" w:fill="FFFFFF"/>
        <w:spacing w:after="0" w:line="240" w:lineRule="auto"/>
        <w:ind w:left="720"/>
        <w:jc w:val="both"/>
        <w:textAlignment w:val="baseline"/>
        <w:rPr>
          <w:rFonts w:cstheme="minorHAnsi"/>
          <w:sz w:val="24"/>
          <w:szCs w:val="24"/>
        </w:rPr>
      </w:pPr>
      <w:r w:rsidRPr="00701934">
        <w:rPr>
          <w:rFonts w:cstheme="minorHAnsi"/>
          <w:sz w:val="24"/>
          <w:szCs w:val="24"/>
        </w:rPr>
        <w:t xml:space="preserve">National Guardianship Association Standards of Practice for Agencies and Program Providing Guardianship Services I – III, V, VI, and VIII; Standards National Guardianship Association Ethical Principles 1 - 8; National Guardianship Association Standards of Practice 1, 3 - 16, 23, and 24. </w:t>
      </w:r>
    </w:p>
    <w:p w14:paraId="6AE1D63C" w14:textId="16AF2C74" w:rsidR="00025001" w:rsidRDefault="00025001" w:rsidP="003E50E6">
      <w:pPr>
        <w:ind w:left="720"/>
        <w:rPr>
          <w:sz w:val="24"/>
          <w:szCs w:val="24"/>
        </w:rPr>
      </w:pPr>
    </w:p>
    <w:p w14:paraId="594922A0" w14:textId="77777777" w:rsidR="00707AE2" w:rsidRPr="00701934" w:rsidRDefault="00707AE2" w:rsidP="003E50E6">
      <w:pPr>
        <w:ind w:left="720"/>
        <w:rPr>
          <w:sz w:val="24"/>
          <w:szCs w:val="24"/>
        </w:rPr>
      </w:pPr>
    </w:p>
    <w:p w14:paraId="002F7737" w14:textId="7D423EDC" w:rsidR="0008342F" w:rsidRPr="00701934" w:rsidRDefault="0008342F" w:rsidP="00F43F93">
      <w:pPr>
        <w:pStyle w:val="ListParagraph"/>
        <w:numPr>
          <w:ilvl w:val="7"/>
          <w:numId w:val="29"/>
        </w:numPr>
        <w:rPr>
          <w:sz w:val="24"/>
          <w:szCs w:val="24"/>
        </w:rPr>
      </w:pPr>
      <w:r w:rsidRPr="00701934">
        <w:rPr>
          <w:b/>
          <w:bCs/>
          <w:sz w:val="24"/>
          <w:szCs w:val="24"/>
        </w:rPr>
        <w:lastRenderedPageBreak/>
        <w:t xml:space="preserve">Reversible or </w:t>
      </w:r>
      <w:r w:rsidR="00CA0D7B" w:rsidRPr="00701934">
        <w:rPr>
          <w:b/>
          <w:bCs/>
          <w:sz w:val="24"/>
          <w:szCs w:val="24"/>
        </w:rPr>
        <w:t>T</w:t>
      </w:r>
      <w:r w:rsidRPr="00701934">
        <w:rPr>
          <w:b/>
          <w:bCs/>
          <w:sz w:val="24"/>
          <w:szCs w:val="24"/>
        </w:rPr>
        <w:t xml:space="preserve">emporary </w:t>
      </w:r>
      <w:r w:rsidR="00CA0D7B" w:rsidRPr="00701934">
        <w:rPr>
          <w:b/>
          <w:bCs/>
          <w:sz w:val="24"/>
          <w:szCs w:val="24"/>
        </w:rPr>
        <w:t>C</w:t>
      </w:r>
      <w:r w:rsidRPr="00701934">
        <w:rPr>
          <w:b/>
          <w:bCs/>
          <w:sz w:val="24"/>
          <w:szCs w:val="24"/>
        </w:rPr>
        <w:t>onditions</w:t>
      </w:r>
    </w:p>
    <w:p w14:paraId="37FD1DC5" w14:textId="3B731354" w:rsidR="00341E7E" w:rsidRPr="009E74CA" w:rsidRDefault="007948B1" w:rsidP="00AA0483">
      <w:pPr>
        <w:pStyle w:val="Default"/>
        <w:ind w:left="540"/>
        <w:jc w:val="both"/>
        <w:rPr>
          <w:rFonts w:asciiTheme="minorHAnsi" w:hAnsiTheme="minorHAnsi"/>
          <w:color w:val="auto"/>
        </w:rPr>
      </w:pPr>
      <w:r w:rsidRPr="009E74CA">
        <w:rPr>
          <w:rFonts w:asciiTheme="minorHAnsi" w:hAnsiTheme="minorHAnsi"/>
          <w:color w:val="auto"/>
        </w:rPr>
        <w:t>Many conditions are temporary or reversible and should not be the basis for a permanent g/c order. However, individuals who have experienced temporary conditions sometimes find themselves under g</w:t>
      </w:r>
      <w:r w:rsidR="007B264E">
        <w:rPr>
          <w:rFonts w:asciiTheme="minorHAnsi" w:hAnsiTheme="minorHAnsi"/>
          <w:color w:val="auto"/>
        </w:rPr>
        <w:t>uardian</w:t>
      </w:r>
      <w:r w:rsidRPr="009E74CA">
        <w:rPr>
          <w:rFonts w:asciiTheme="minorHAnsi" w:hAnsiTheme="minorHAnsi"/>
          <w:color w:val="auto"/>
        </w:rPr>
        <w:t xml:space="preserve"> and you may need to alert the court that restoration of capacity should be considered. Here are some examples of conditions that cause </w:t>
      </w:r>
    </w:p>
    <w:p w14:paraId="046BEF87" w14:textId="77777777" w:rsidR="007948B1" w:rsidRPr="009E74CA" w:rsidRDefault="007948B1" w:rsidP="00AA0483">
      <w:pPr>
        <w:pStyle w:val="Default"/>
        <w:ind w:left="540"/>
        <w:jc w:val="both"/>
        <w:rPr>
          <w:rFonts w:asciiTheme="minorHAnsi" w:hAnsiTheme="minorHAnsi"/>
          <w:color w:val="auto"/>
        </w:rPr>
      </w:pPr>
      <w:r w:rsidRPr="009E74CA">
        <w:rPr>
          <w:rFonts w:asciiTheme="minorHAnsi" w:hAnsiTheme="minorHAnsi"/>
          <w:color w:val="auto"/>
        </w:rPr>
        <w:t xml:space="preserve">confusion and diminished capacity, but that often are temporary and reversible: </w:t>
      </w:r>
    </w:p>
    <w:p w14:paraId="3BD0D18E" w14:textId="77777777" w:rsidR="00341E7E" w:rsidRPr="009E74CA" w:rsidRDefault="00341E7E" w:rsidP="00AA0483">
      <w:pPr>
        <w:pStyle w:val="Default"/>
        <w:ind w:left="540"/>
        <w:jc w:val="both"/>
        <w:rPr>
          <w:rFonts w:asciiTheme="minorHAnsi" w:hAnsiTheme="minorHAnsi"/>
          <w:color w:val="auto"/>
        </w:rPr>
      </w:pPr>
    </w:p>
    <w:p w14:paraId="55040150" w14:textId="77777777" w:rsidR="007948B1" w:rsidRPr="009E74CA" w:rsidRDefault="007948B1" w:rsidP="00F43F93">
      <w:pPr>
        <w:pStyle w:val="Default"/>
        <w:numPr>
          <w:ilvl w:val="0"/>
          <w:numId w:val="28"/>
        </w:numPr>
        <w:spacing w:after="70"/>
        <w:jc w:val="both"/>
        <w:rPr>
          <w:rFonts w:asciiTheme="minorHAnsi" w:hAnsiTheme="minorHAnsi"/>
          <w:color w:val="auto"/>
        </w:rPr>
      </w:pPr>
      <w:proofErr w:type="gramStart"/>
      <w:r w:rsidRPr="009E74CA">
        <w:rPr>
          <w:rFonts w:asciiTheme="minorHAnsi" w:hAnsiTheme="minorHAnsi"/>
          <w:color w:val="auto"/>
        </w:rPr>
        <w:t>delirium;</w:t>
      </w:r>
      <w:proofErr w:type="gramEnd"/>
      <w:r w:rsidRPr="009E74CA">
        <w:rPr>
          <w:rFonts w:asciiTheme="minorHAnsi" w:hAnsiTheme="minorHAnsi"/>
          <w:color w:val="auto"/>
        </w:rPr>
        <w:t xml:space="preserve"> </w:t>
      </w:r>
    </w:p>
    <w:p w14:paraId="15B333E8" w14:textId="77777777" w:rsidR="007948B1" w:rsidRPr="009E74CA" w:rsidRDefault="007948B1" w:rsidP="00F43F93">
      <w:pPr>
        <w:pStyle w:val="Default"/>
        <w:numPr>
          <w:ilvl w:val="0"/>
          <w:numId w:val="28"/>
        </w:numPr>
        <w:spacing w:after="70"/>
        <w:jc w:val="both"/>
        <w:rPr>
          <w:rFonts w:asciiTheme="minorHAnsi" w:hAnsiTheme="minorHAnsi"/>
          <w:color w:val="auto"/>
        </w:rPr>
      </w:pPr>
      <w:r w:rsidRPr="009E74CA">
        <w:rPr>
          <w:rFonts w:asciiTheme="minorHAnsi" w:hAnsiTheme="minorHAnsi"/>
          <w:color w:val="auto"/>
        </w:rPr>
        <w:t xml:space="preserve">medication </w:t>
      </w:r>
      <w:proofErr w:type="gramStart"/>
      <w:r w:rsidRPr="009E74CA">
        <w:rPr>
          <w:rFonts w:asciiTheme="minorHAnsi" w:hAnsiTheme="minorHAnsi"/>
          <w:color w:val="auto"/>
        </w:rPr>
        <w:t>effects;</w:t>
      </w:r>
      <w:proofErr w:type="gramEnd"/>
      <w:r w:rsidRPr="009E74CA">
        <w:rPr>
          <w:rFonts w:asciiTheme="minorHAnsi" w:hAnsiTheme="minorHAnsi"/>
          <w:color w:val="auto"/>
        </w:rPr>
        <w:t xml:space="preserve"> </w:t>
      </w:r>
    </w:p>
    <w:p w14:paraId="16DAF698" w14:textId="77777777" w:rsidR="007948B1" w:rsidRPr="009E74CA" w:rsidRDefault="007948B1" w:rsidP="00F43F93">
      <w:pPr>
        <w:pStyle w:val="Default"/>
        <w:numPr>
          <w:ilvl w:val="0"/>
          <w:numId w:val="28"/>
        </w:numPr>
        <w:spacing w:after="70"/>
        <w:jc w:val="both"/>
        <w:rPr>
          <w:rFonts w:asciiTheme="minorHAnsi" w:hAnsiTheme="minorHAnsi"/>
          <w:color w:val="auto"/>
        </w:rPr>
      </w:pPr>
      <w:r w:rsidRPr="009E74CA">
        <w:rPr>
          <w:rFonts w:asciiTheme="minorHAnsi" w:hAnsiTheme="minorHAnsi"/>
          <w:color w:val="auto"/>
        </w:rPr>
        <w:t xml:space="preserve">urinary tract </w:t>
      </w:r>
      <w:proofErr w:type="gramStart"/>
      <w:r w:rsidRPr="009E74CA">
        <w:rPr>
          <w:rFonts w:asciiTheme="minorHAnsi" w:hAnsiTheme="minorHAnsi"/>
          <w:color w:val="auto"/>
        </w:rPr>
        <w:t>infection;</w:t>
      </w:r>
      <w:proofErr w:type="gramEnd"/>
      <w:r w:rsidRPr="009E74CA">
        <w:rPr>
          <w:rFonts w:asciiTheme="minorHAnsi" w:hAnsiTheme="minorHAnsi"/>
          <w:color w:val="auto"/>
        </w:rPr>
        <w:t xml:space="preserve"> </w:t>
      </w:r>
    </w:p>
    <w:p w14:paraId="6932D83E" w14:textId="77777777" w:rsidR="007948B1" w:rsidRPr="009E74CA" w:rsidRDefault="007948B1" w:rsidP="00F43F93">
      <w:pPr>
        <w:pStyle w:val="Default"/>
        <w:numPr>
          <w:ilvl w:val="0"/>
          <w:numId w:val="28"/>
        </w:numPr>
        <w:spacing w:after="70"/>
        <w:jc w:val="both"/>
        <w:rPr>
          <w:rFonts w:asciiTheme="minorHAnsi" w:hAnsiTheme="minorHAnsi"/>
          <w:color w:val="auto"/>
        </w:rPr>
      </w:pPr>
      <w:r w:rsidRPr="009E74CA">
        <w:rPr>
          <w:rFonts w:asciiTheme="minorHAnsi" w:hAnsiTheme="minorHAnsi"/>
          <w:color w:val="auto"/>
        </w:rPr>
        <w:t>transfer trauma (stress caused by relocating to another environment</w:t>
      </w:r>
      <w:proofErr w:type="gramStart"/>
      <w:r w:rsidRPr="009E74CA">
        <w:rPr>
          <w:rFonts w:asciiTheme="minorHAnsi" w:hAnsiTheme="minorHAnsi"/>
          <w:color w:val="auto"/>
        </w:rPr>
        <w:t>);</w:t>
      </w:r>
      <w:proofErr w:type="gramEnd"/>
      <w:r w:rsidRPr="009E74CA">
        <w:rPr>
          <w:rFonts w:asciiTheme="minorHAnsi" w:hAnsiTheme="minorHAnsi"/>
          <w:color w:val="auto"/>
        </w:rPr>
        <w:t xml:space="preserve"> </w:t>
      </w:r>
    </w:p>
    <w:p w14:paraId="5E9EB71C" w14:textId="77777777" w:rsidR="007948B1" w:rsidRPr="009E74CA" w:rsidRDefault="007948B1" w:rsidP="00F43F93">
      <w:pPr>
        <w:pStyle w:val="Default"/>
        <w:numPr>
          <w:ilvl w:val="0"/>
          <w:numId w:val="28"/>
        </w:numPr>
        <w:jc w:val="both"/>
        <w:rPr>
          <w:rFonts w:asciiTheme="minorHAnsi" w:hAnsiTheme="minorHAnsi"/>
          <w:color w:val="auto"/>
        </w:rPr>
      </w:pPr>
      <w:r w:rsidRPr="009E74CA">
        <w:rPr>
          <w:rFonts w:asciiTheme="minorHAnsi" w:hAnsiTheme="minorHAnsi"/>
          <w:color w:val="auto"/>
        </w:rPr>
        <w:t xml:space="preserve">depression, stress, grief. </w:t>
      </w:r>
    </w:p>
    <w:p w14:paraId="09E39F4B" w14:textId="495D8711" w:rsidR="00B47279" w:rsidRPr="009E74CA" w:rsidRDefault="00B47279" w:rsidP="00FE0F6F">
      <w:pPr>
        <w:rPr>
          <w:sz w:val="24"/>
          <w:szCs w:val="24"/>
        </w:rPr>
      </w:pPr>
    </w:p>
    <w:p w14:paraId="241385FF" w14:textId="6C05F5B8" w:rsidR="00867575" w:rsidRPr="009E74CA" w:rsidRDefault="00FF29FF" w:rsidP="00EB7C1F">
      <w:pPr>
        <w:ind w:firstLine="720"/>
        <w:rPr>
          <w:sz w:val="24"/>
          <w:szCs w:val="24"/>
        </w:rPr>
      </w:pPr>
      <w:r w:rsidRPr="009E74CA">
        <w:rPr>
          <w:sz w:val="24"/>
          <w:szCs w:val="24"/>
        </w:rPr>
        <w:t>See Handouts:</w:t>
      </w:r>
    </w:p>
    <w:p w14:paraId="06880E67" w14:textId="0C7F5FE7" w:rsidR="00867575" w:rsidRPr="009E74CA" w:rsidRDefault="00EB7C1F" w:rsidP="00F43F93">
      <w:pPr>
        <w:pStyle w:val="ListParagraph"/>
        <w:numPr>
          <w:ilvl w:val="0"/>
          <w:numId w:val="58"/>
        </w:numPr>
        <w:rPr>
          <w:b/>
          <w:i/>
          <w:sz w:val="24"/>
          <w:szCs w:val="24"/>
        </w:rPr>
      </w:pPr>
      <w:r w:rsidRPr="009E74CA">
        <w:rPr>
          <w:b/>
          <w:i/>
          <w:sz w:val="24"/>
          <w:szCs w:val="24"/>
        </w:rPr>
        <w:t>Temporary and Reversible Causes of Confusion</w:t>
      </w:r>
      <w:r w:rsidR="00117FCF" w:rsidRPr="009E74CA">
        <w:rPr>
          <w:b/>
          <w:i/>
          <w:sz w:val="24"/>
          <w:szCs w:val="24"/>
        </w:rPr>
        <w:t xml:space="preserve"> </w:t>
      </w:r>
    </w:p>
    <w:p w14:paraId="0D8ED2E6" w14:textId="126165E4" w:rsidR="00C80485" w:rsidRPr="009E74CA" w:rsidRDefault="003B1666" w:rsidP="00F43F93">
      <w:pPr>
        <w:pStyle w:val="ListParagraph"/>
        <w:numPr>
          <w:ilvl w:val="0"/>
          <w:numId w:val="58"/>
        </w:numPr>
        <w:rPr>
          <w:b/>
          <w:i/>
          <w:sz w:val="24"/>
          <w:szCs w:val="24"/>
        </w:rPr>
      </w:pPr>
      <w:r w:rsidRPr="009E74CA">
        <w:rPr>
          <w:b/>
          <w:i/>
          <w:sz w:val="24"/>
          <w:szCs w:val="24"/>
        </w:rPr>
        <w:t>Medical Conditions Affecting Capacity</w:t>
      </w:r>
    </w:p>
    <w:p w14:paraId="15C98394" w14:textId="47F2C776" w:rsidR="00493C66" w:rsidRPr="003C0606" w:rsidRDefault="00493C66" w:rsidP="00FE0F6F">
      <w:pPr>
        <w:rPr>
          <w:b/>
          <w:sz w:val="28"/>
          <w:szCs w:val="24"/>
          <w:highlight w:val="cyan"/>
        </w:rPr>
      </w:pPr>
    </w:p>
    <w:p w14:paraId="55E68A4E" w14:textId="77777777" w:rsidR="00CD430C" w:rsidRPr="003C0606" w:rsidRDefault="00CD430C" w:rsidP="00A64BCF">
      <w:pPr>
        <w:shd w:val="clear" w:color="auto" w:fill="FFFFFF"/>
        <w:spacing w:after="0" w:line="240" w:lineRule="auto"/>
        <w:ind w:left="720"/>
        <w:jc w:val="both"/>
        <w:textAlignment w:val="baseline"/>
        <w:rPr>
          <w:rFonts w:cstheme="minorHAnsi"/>
          <w:sz w:val="24"/>
          <w:szCs w:val="24"/>
        </w:rPr>
      </w:pPr>
      <w:r w:rsidRPr="003C0606">
        <w:rPr>
          <w:rFonts w:cstheme="minorHAnsi"/>
          <w:sz w:val="24"/>
          <w:szCs w:val="24"/>
        </w:rPr>
        <w:t xml:space="preserve">National Guardianship Association Standards of Practice for Agencies and Program Providing Guardianship Services I – III, V, VI, and VIII; Standards National Guardianship Association Ethical Principles 1 - 8; National Guardianship Association Standards of Practice 1, 3 - 16, 23, and 24. </w:t>
      </w:r>
    </w:p>
    <w:p w14:paraId="47DAE40A" w14:textId="4771E425" w:rsidR="0094467F" w:rsidRPr="00CD6B82" w:rsidRDefault="0094467F" w:rsidP="00FE0F6F">
      <w:pPr>
        <w:rPr>
          <w:b/>
          <w:sz w:val="28"/>
          <w:szCs w:val="24"/>
        </w:rPr>
      </w:pPr>
    </w:p>
    <w:p w14:paraId="7C62A5DB" w14:textId="1EB7AF23" w:rsidR="001F7115" w:rsidRDefault="00DF4F5A" w:rsidP="00FE0F6F">
      <w:pPr>
        <w:rPr>
          <w:b/>
          <w:sz w:val="28"/>
          <w:szCs w:val="24"/>
        </w:rPr>
      </w:pPr>
      <w:r w:rsidRPr="005E4B5E">
        <w:rPr>
          <w:b/>
          <w:sz w:val="28"/>
          <w:szCs w:val="24"/>
        </w:rPr>
        <w:t xml:space="preserve">POLICY </w:t>
      </w:r>
      <w:r w:rsidR="00410167" w:rsidRPr="005E4B5E">
        <w:rPr>
          <w:b/>
          <w:sz w:val="28"/>
          <w:szCs w:val="24"/>
        </w:rPr>
        <w:t>6.</w:t>
      </w:r>
      <w:r w:rsidR="000C5039" w:rsidRPr="005E4B5E">
        <w:rPr>
          <w:b/>
          <w:sz w:val="28"/>
          <w:szCs w:val="24"/>
        </w:rPr>
        <w:t>8</w:t>
      </w:r>
      <w:r w:rsidR="00410167" w:rsidRPr="005E4B5E">
        <w:rPr>
          <w:b/>
          <w:sz w:val="28"/>
          <w:szCs w:val="24"/>
        </w:rPr>
        <w:t xml:space="preserve">.5.a. </w:t>
      </w:r>
      <w:r w:rsidR="00D119FB" w:rsidRPr="005E4B5E">
        <w:rPr>
          <w:b/>
          <w:sz w:val="28"/>
          <w:szCs w:val="24"/>
        </w:rPr>
        <w:t>SUCCESSFUL</w:t>
      </w:r>
      <w:r w:rsidRPr="005E4B5E">
        <w:rPr>
          <w:b/>
          <w:sz w:val="28"/>
          <w:szCs w:val="24"/>
        </w:rPr>
        <w:t xml:space="preserve"> </w:t>
      </w:r>
      <w:r w:rsidR="00A36EA9" w:rsidRPr="005E4B5E">
        <w:rPr>
          <w:b/>
          <w:sz w:val="28"/>
          <w:szCs w:val="24"/>
        </w:rPr>
        <w:t>COMMUNICATI</w:t>
      </w:r>
      <w:r w:rsidR="00D119FB" w:rsidRPr="005E4B5E">
        <w:rPr>
          <w:b/>
          <w:sz w:val="28"/>
          <w:szCs w:val="24"/>
        </w:rPr>
        <w:t>ON</w:t>
      </w:r>
      <w:r w:rsidR="00A36EA9" w:rsidRPr="005E4B5E">
        <w:rPr>
          <w:b/>
          <w:sz w:val="28"/>
          <w:szCs w:val="24"/>
        </w:rPr>
        <w:t xml:space="preserve"> WITH </w:t>
      </w:r>
      <w:r w:rsidR="00D119FB" w:rsidRPr="005E4B5E">
        <w:rPr>
          <w:b/>
          <w:sz w:val="28"/>
          <w:szCs w:val="24"/>
        </w:rPr>
        <w:t>CLIENTS</w:t>
      </w:r>
    </w:p>
    <w:p w14:paraId="67B0E64C" w14:textId="77777777" w:rsidR="00A72EEC" w:rsidRPr="002A2926" w:rsidRDefault="00A72EEC" w:rsidP="00A72EEC">
      <w:pPr>
        <w:jc w:val="both"/>
        <w:rPr>
          <w:b/>
          <w:sz w:val="28"/>
          <w:szCs w:val="24"/>
          <w:highlight w:val="cyan"/>
        </w:rPr>
      </w:pPr>
      <w:r w:rsidRPr="002A2926">
        <w:rPr>
          <w:sz w:val="24"/>
          <w:szCs w:val="24"/>
        </w:rPr>
        <w:t>Adapted from trainings with Rocky Mountain Human Services, Lifelong, Inc. and Colorado Cross-Disability Coalition, and Philosophical Inclusive Design: Intellectual Disability and the Limits of Individual Autonomy in Moral and Political Theory, Laura Davy, Hypatia vol. 30, no. 1 (Winter 2015).</w:t>
      </w:r>
    </w:p>
    <w:p w14:paraId="087FD44B" w14:textId="77777777" w:rsidR="00A72EEC" w:rsidRPr="002A2926" w:rsidRDefault="00A72EEC" w:rsidP="00A72EEC">
      <w:pPr>
        <w:pStyle w:val="ListParagraph"/>
        <w:numPr>
          <w:ilvl w:val="8"/>
          <w:numId w:val="29"/>
        </w:numPr>
        <w:jc w:val="both"/>
        <w:rPr>
          <w:sz w:val="24"/>
        </w:rPr>
      </w:pPr>
      <w:r w:rsidRPr="002A2926">
        <w:rPr>
          <w:sz w:val="24"/>
        </w:rPr>
        <w:t xml:space="preserve">The Colorado OPG serves indigent and incapacitated adults. It is important to understand the client’s incapacity, needs, and preferences. This will help guide successful communication with clients. First and </w:t>
      </w:r>
      <w:proofErr w:type="gramStart"/>
      <w:r w:rsidRPr="002A2926">
        <w:rPr>
          <w:sz w:val="24"/>
        </w:rPr>
        <w:t>foremost</w:t>
      </w:r>
      <w:proofErr w:type="gramEnd"/>
      <w:r w:rsidRPr="002A2926">
        <w:rPr>
          <w:sz w:val="24"/>
        </w:rPr>
        <w:t xml:space="preserve"> communicating with clients must be person-centered.</w:t>
      </w:r>
    </w:p>
    <w:p w14:paraId="2AFFFD31" w14:textId="77777777" w:rsidR="00A72EEC" w:rsidRPr="002A2926" w:rsidRDefault="00A72EEC" w:rsidP="00A72EEC">
      <w:pPr>
        <w:pStyle w:val="ListParagraph"/>
        <w:numPr>
          <w:ilvl w:val="8"/>
          <w:numId w:val="29"/>
        </w:numPr>
        <w:jc w:val="both"/>
        <w:rPr>
          <w:sz w:val="24"/>
        </w:rPr>
      </w:pPr>
      <w:r w:rsidRPr="002A2926">
        <w:rPr>
          <w:sz w:val="24"/>
        </w:rPr>
        <w:t xml:space="preserve">General concepts to consider when </w:t>
      </w:r>
      <w:r>
        <w:rPr>
          <w:sz w:val="24"/>
        </w:rPr>
        <w:t xml:space="preserve">communicating and </w:t>
      </w:r>
      <w:r w:rsidRPr="002A2926">
        <w:rPr>
          <w:sz w:val="24"/>
        </w:rPr>
        <w:t>interacting with clients:</w:t>
      </w:r>
    </w:p>
    <w:p w14:paraId="39A10044" w14:textId="77777777" w:rsidR="00A72EEC" w:rsidRDefault="00A72EEC" w:rsidP="00A72EEC">
      <w:pPr>
        <w:pStyle w:val="ListParagraph"/>
        <w:numPr>
          <w:ilvl w:val="1"/>
          <w:numId w:val="100"/>
        </w:numPr>
        <w:jc w:val="both"/>
        <w:rPr>
          <w:sz w:val="24"/>
        </w:rPr>
      </w:pPr>
      <w:r w:rsidRPr="002A2926">
        <w:rPr>
          <w:sz w:val="24"/>
        </w:rPr>
        <w:t xml:space="preserve">Remember that </w:t>
      </w:r>
      <w:proofErr w:type="gramStart"/>
      <w:r w:rsidRPr="002A2926">
        <w:rPr>
          <w:sz w:val="24"/>
        </w:rPr>
        <w:t>each individual</w:t>
      </w:r>
      <w:proofErr w:type="gramEnd"/>
      <w:r w:rsidRPr="002A2926">
        <w:rPr>
          <w:sz w:val="24"/>
        </w:rPr>
        <w:t xml:space="preserve"> is unique so be sure to get to know them and their preferences</w:t>
      </w:r>
    </w:p>
    <w:p w14:paraId="709404C5" w14:textId="77777777" w:rsidR="00A72EEC" w:rsidRPr="002A2926" w:rsidRDefault="00A72EEC" w:rsidP="00A72EEC">
      <w:pPr>
        <w:pStyle w:val="ListParagraph"/>
        <w:numPr>
          <w:ilvl w:val="1"/>
          <w:numId w:val="100"/>
        </w:numPr>
        <w:jc w:val="both"/>
        <w:rPr>
          <w:sz w:val="24"/>
        </w:rPr>
      </w:pPr>
      <w:r>
        <w:rPr>
          <w:sz w:val="24"/>
        </w:rPr>
        <w:t>Use Active Listening skills</w:t>
      </w:r>
    </w:p>
    <w:p w14:paraId="7987F21F" w14:textId="77777777" w:rsidR="00A72EEC" w:rsidRPr="002A2926" w:rsidRDefault="00A72EEC" w:rsidP="00A72EEC">
      <w:pPr>
        <w:pStyle w:val="ListParagraph"/>
        <w:numPr>
          <w:ilvl w:val="1"/>
          <w:numId w:val="100"/>
        </w:numPr>
        <w:jc w:val="both"/>
        <w:rPr>
          <w:sz w:val="24"/>
        </w:rPr>
      </w:pPr>
      <w:r w:rsidRPr="002A2926">
        <w:rPr>
          <w:sz w:val="24"/>
        </w:rPr>
        <w:lastRenderedPageBreak/>
        <w:t>Consider an individual’s culture (experiences, disability culture, history, “norms &amp; customs”)</w:t>
      </w:r>
    </w:p>
    <w:p w14:paraId="6F609980" w14:textId="77777777" w:rsidR="00A72EEC" w:rsidRPr="002A2926" w:rsidRDefault="00A72EEC" w:rsidP="00A72EEC">
      <w:pPr>
        <w:pStyle w:val="ListParagraph"/>
        <w:numPr>
          <w:ilvl w:val="1"/>
          <w:numId w:val="100"/>
        </w:numPr>
        <w:jc w:val="both"/>
        <w:rPr>
          <w:sz w:val="24"/>
        </w:rPr>
      </w:pPr>
      <w:r w:rsidRPr="002A2926">
        <w:rPr>
          <w:sz w:val="24"/>
        </w:rPr>
        <w:t xml:space="preserve">The client has likely experienced Ableism. Ableism is oppression or discrimination based on physical, intellectual, cognitive, psychiatric, </w:t>
      </w:r>
      <w:proofErr w:type="gramStart"/>
      <w:r w:rsidRPr="002A2926">
        <w:rPr>
          <w:sz w:val="24"/>
        </w:rPr>
        <w:t>sensory</w:t>
      </w:r>
      <w:proofErr w:type="gramEnd"/>
      <w:r w:rsidRPr="002A2926">
        <w:rPr>
          <w:sz w:val="24"/>
        </w:rPr>
        <w:t xml:space="preserve"> or other ability. This can shape an individual’s experience</w:t>
      </w:r>
    </w:p>
    <w:p w14:paraId="67EDC8A5" w14:textId="77777777" w:rsidR="00A72EEC" w:rsidRPr="002A2926" w:rsidRDefault="00A72EEC" w:rsidP="00A72EEC">
      <w:pPr>
        <w:pStyle w:val="ListParagraph"/>
        <w:numPr>
          <w:ilvl w:val="1"/>
          <w:numId w:val="100"/>
        </w:numPr>
        <w:jc w:val="both"/>
        <w:rPr>
          <w:sz w:val="24"/>
        </w:rPr>
      </w:pPr>
      <w:r w:rsidRPr="002A2926">
        <w:rPr>
          <w:sz w:val="24"/>
        </w:rPr>
        <w:t>Use People First Language</w:t>
      </w:r>
    </w:p>
    <w:p w14:paraId="2837599B" w14:textId="77777777" w:rsidR="00A72EEC" w:rsidRPr="002A2926" w:rsidRDefault="00A72EEC" w:rsidP="00A72EEC">
      <w:pPr>
        <w:pStyle w:val="ListParagraph"/>
        <w:numPr>
          <w:ilvl w:val="1"/>
          <w:numId w:val="100"/>
        </w:numPr>
        <w:jc w:val="both"/>
        <w:rPr>
          <w:sz w:val="24"/>
        </w:rPr>
      </w:pPr>
      <w:r w:rsidRPr="002A2926">
        <w:rPr>
          <w:sz w:val="24"/>
        </w:rPr>
        <w:t>Don’t make assumptions about ability if an individual has speech difficulties</w:t>
      </w:r>
    </w:p>
    <w:p w14:paraId="6E7545DB" w14:textId="77777777" w:rsidR="00A72EEC" w:rsidRPr="002A2926" w:rsidRDefault="00A72EEC" w:rsidP="00A72EEC">
      <w:pPr>
        <w:pStyle w:val="ListParagraph"/>
        <w:numPr>
          <w:ilvl w:val="1"/>
          <w:numId w:val="100"/>
        </w:numPr>
        <w:jc w:val="both"/>
        <w:rPr>
          <w:sz w:val="24"/>
        </w:rPr>
      </w:pPr>
      <w:r w:rsidRPr="002A2926">
        <w:rPr>
          <w:sz w:val="24"/>
        </w:rPr>
        <w:t xml:space="preserve">Time and sequencing of events can be a difficult concept, so reference activities, </w:t>
      </w:r>
      <w:proofErr w:type="gramStart"/>
      <w:r w:rsidRPr="002A2926">
        <w:rPr>
          <w:sz w:val="24"/>
        </w:rPr>
        <w:t>i.e.</w:t>
      </w:r>
      <w:proofErr w:type="gramEnd"/>
      <w:r w:rsidRPr="002A2926">
        <w:rPr>
          <w:sz w:val="24"/>
        </w:rPr>
        <w:t xml:space="preserve"> breakfast</w:t>
      </w:r>
    </w:p>
    <w:p w14:paraId="2405C564" w14:textId="77777777" w:rsidR="00A72EEC" w:rsidRPr="002A2926" w:rsidRDefault="00A72EEC" w:rsidP="00A72EEC">
      <w:pPr>
        <w:pStyle w:val="ListParagraph"/>
        <w:numPr>
          <w:ilvl w:val="1"/>
          <w:numId w:val="100"/>
        </w:numPr>
        <w:jc w:val="both"/>
        <w:rPr>
          <w:sz w:val="24"/>
        </w:rPr>
      </w:pPr>
      <w:r w:rsidRPr="002A2926">
        <w:rPr>
          <w:sz w:val="24"/>
        </w:rPr>
        <w:t>An individual may be very concrete in their communication and thinking</w:t>
      </w:r>
    </w:p>
    <w:p w14:paraId="0C725749" w14:textId="77777777" w:rsidR="00A72EEC" w:rsidRPr="002A2926" w:rsidRDefault="00A72EEC" w:rsidP="00A72EEC">
      <w:pPr>
        <w:pStyle w:val="ListParagraph"/>
        <w:ind w:left="1440"/>
        <w:jc w:val="both"/>
        <w:rPr>
          <w:sz w:val="24"/>
        </w:rPr>
      </w:pPr>
    </w:p>
    <w:p w14:paraId="198B49B6" w14:textId="77777777" w:rsidR="00A72EEC" w:rsidRPr="002A2926" w:rsidRDefault="00A72EEC" w:rsidP="00A72EEC">
      <w:pPr>
        <w:pStyle w:val="ListParagraph"/>
        <w:numPr>
          <w:ilvl w:val="0"/>
          <w:numId w:val="103"/>
        </w:numPr>
        <w:jc w:val="both"/>
        <w:rPr>
          <w:sz w:val="24"/>
          <w:szCs w:val="24"/>
        </w:rPr>
      </w:pPr>
      <w:r w:rsidRPr="002A2926">
        <w:rPr>
          <w:sz w:val="24"/>
          <w:szCs w:val="24"/>
        </w:rPr>
        <w:t>Consider Multi-Modal Communication &amp; Learning skills and tools such as kinesthetic, verbal, visual, audio, touch</w:t>
      </w:r>
    </w:p>
    <w:p w14:paraId="0F979BD1" w14:textId="77777777" w:rsidR="00A72EEC" w:rsidRPr="002A2926" w:rsidRDefault="00A72EEC" w:rsidP="00A72EEC">
      <w:pPr>
        <w:pStyle w:val="ListParagraph"/>
        <w:numPr>
          <w:ilvl w:val="0"/>
          <w:numId w:val="101"/>
        </w:numPr>
        <w:jc w:val="both"/>
        <w:rPr>
          <w:sz w:val="24"/>
          <w:szCs w:val="24"/>
        </w:rPr>
      </w:pPr>
      <w:r w:rsidRPr="002A2926">
        <w:rPr>
          <w:sz w:val="24"/>
          <w:szCs w:val="24"/>
        </w:rPr>
        <w:t>Speak to and engage to the individual, not the parent or advocate</w:t>
      </w:r>
    </w:p>
    <w:p w14:paraId="46416C74" w14:textId="77777777" w:rsidR="00A72EEC" w:rsidRPr="002A2926" w:rsidRDefault="00A72EEC" w:rsidP="00A72EEC">
      <w:pPr>
        <w:pStyle w:val="ListParagraph"/>
        <w:numPr>
          <w:ilvl w:val="0"/>
          <w:numId w:val="101"/>
        </w:numPr>
        <w:jc w:val="both"/>
        <w:rPr>
          <w:sz w:val="24"/>
          <w:szCs w:val="24"/>
        </w:rPr>
      </w:pPr>
      <w:r w:rsidRPr="002A2926">
        <w:rPr>
          <w:sz w:val="24"/>
          <w:szCs w:val="24"/>
        </w:rPr>
        <w:t>Don’t assume an individual cannot understand if they do not communicate</w:t>
      </w:r>
    </w:p>
    <w:p w14:paraId="56EA7B93" w14:textId="77777777" w:rsidR="00A72EEC" w:rsidRPr="002A2926" w:rsidRDefault="00A72EEC" w:rsidP="00A72EEC">
      <w:pPr>
        <w:pStyle w:val="ListParagraph"/>
        <w:numPr>
          <w:ilvl w:val="0"/>
          <w:numId w:val="101"/>
        </w:numPr>
        <w:jc w:val="both"/>
        <w:rPr>
          <w:sz w:val="24"/>
        </w:rPr>
      </w:pPr>
      <w:r w:rsidRPr="002A2926">
        <w:rPr>
          <w:sz w:val="24"/>
        </w:rPr>
        <w:t>Don’t infantilize your speech, your client is an adult</w:t>
      </w:r>
    </w:p>
    <w:p w14:paraId="7C93A3A5" w14:textId="77777777" w:rsidR="00A72EEC" w:rsidRPr="002A2926" w:rsidRDefault="00A72EEC" w:rsidP="00A72EEC">
      <w:pPr>
        <w:pStyle w:val="ListParagraph"/>
        <w:numPr>
          <w:ilvl w:val="0"/>
          <w:numId w:val="101"/>
        </w:numPr>
        <w:jc w:val="both"/>
        <w:rPr>
          <w:sz w:val="24"/>
          <w:szCs w:val="24"/>
        </w:rPr>
      </w:pPr>
      <w:r w:rsidRPr="002A2926">
        <w:rPr>
          <w:sz w:val="24"/>
        </w:rPr>
        <w:t xml:space="preserve">Remember Dignity in </w:t>
      </w:r>
      <w:proofErr w:type="gramStart"/>
      <w:r w:rsidRPr="002A2926">
        <w:rPr>
          <w:sz w:val="24"/>
          <w:szCs w:val="24"/>
        </w:rPr>
        <w:t>Risk:</w:t>
      </w:r>
      <w:proofErr w:type="gramEnd"/>
      <w:r w:rsidRPr="002A2926">
        <w:rPr>
          <w:sz w:val="24"/>
          <w:szCs w:val="24"/>
        </w:rPr>
        <w:t xml:space="preserve"> </w:t>
      </w:r>
      <w:r w:rsidRPr="002A2926">
        <w:rPr>
          <w:rFonts w:cs="Arial"/>
          <w:sz w:val="24"/>
          <w:szCs w:val="24"/>
          <w:shd w:val="clear" w:color="auto" w:fill="FFFFFF"/>
        </w:rPr>
        <w:t>refers to the concept of affording a person the right (or </w:t>
      </w:r>
      <w:r w:rsidRPr="002A2926">
        <w:rPr>
          <w:rFonts w:cs="Arial"/>
          <w:b/>
          <w:bCs/>
          <w:sz w:val="24"/>
          <w:szCs w:val="24"/>
          <w:shd w:val="clear" w:color="auto" w:fill="FFFFFF"/>
        </w:rPr>
        <w:t>dignity</w:t>
      </w:r>
      <w:r w:rsidRPr="002A2926">
        <w:rPr>
          <w:rFonts w:cs="Arial"/>
          <w:sz w:val="24"/>
          <w:szCs w:val="24"/>
          <w:shd w:val="clear" w:color="auto" w:fill="FFFFFF"/>
        </w:rPr>
        <w:t>) to take reasonable </w:t>
      </w:r>
      <w:r w:rsidRPr="002A2926">
        <w:rPr>
          <w:rFonts w:cs="Arial"/>
          <w:b/>
          <w:bCs/>
          <w:sz w:val="24"/>
          <w:szCs w:val="24"/>
          <w:shd w:val="clear" w:color="auto" w:fill="FFFFFF"/>
        </w:rPr>
        <w:t>risks</w:t>
      </w:r>
      <w:r w:rsidRPr="002A2926">
        <w:rPr>
          <w:rFonts w:cs="Arial"/>
          <w:sz w:val="24"/>
          <w:szCs w:val="24"/>
          <w:shd w:val="clear" w:color="auto" w:fill="FFFFFF"/>
        </w:rPr>
        <w:t>, and that the impeding of this right can suffocate personal growth, self-esteem and the overall quality of life (Marsh &amp; Kelly, 2018; Ibrahim &amp; Davis, 2013).</w:t>
      </w:r>
    </w:p>
    <w:p w14:paraId="46F9EAB3" w14:textId="77777777" w:rsidR="00A72EEC" w:rsidRPr="002A2926" w:rsidRDefault="00A72EEC" w:rsidP="00A72EEC">
      <w:pPr>
        <w:pStyle w:val="ListParagraph"/>
        <w:numPr>
          <w:ilvl w:val="0"/>
          <w:numId w:val="101"/>
        </w:numPr>
        <w:jc w:val="both"/>
        <w:rPr>
          <w:sz w:val="24"/>
        </w:rPr>
      </w:pPr>
      <w:r w:rsidRPr="002A2926">
        <w:rPr>
          <w:sz w:val="24"/>
        </w:rPr>
        <w:t>Communicate and act in a person-directed method</w:t>
      </w:r>
    </w:p>
    <w:p w14:paraId="7CADB54F" w14:textId="77777777" w:rsidR="00A72EEC" w:rsidRPr="002A2926" w:rsidRDefault="00A72EEC" w:rsidP="00A72EEC">
      <w:pPr>
        <w:shd w:val="clear" w:color="auto" w:fill="FFFFFF"/>
        <w:spacing w:after="0" w:line="240" w:lineRule="auto"/>
        <w:ind w:left="720"/>
        <w:jc w:val="both"/>
        <w:textAlignment w:val="baseline"/>
        <w:rPr>
          <w:rFonts w:cstheme="minorHAnsi"/>
          <w:sz w:val="24"/>
          <w:szCs w:val="24"/>
        </w:rPr>
      </w:pPr>
    </w:p>
    <w:p w14:paraId="2F118133" w14:textId="77777777" w:rsidR="00A72EEC" w:rsidRPr="002A2926" w:rsidRDefault="00A72EEC" w:rsidP="00A72EEC">
      <w:pPr>
        <w:shd w:val="clear" w:color="auto" w:fill="FFFFFF"/>
        <w:spacing w:after="0" w:line="240" w:lineRule="auto"/>
        <w:ind w:left="720"/>
        <w:jc w:val="both"/>
        <w:textAlignment w:val="baseline"/>
        <w:rPr>
          <w:rFonts w:cstheme="minorHAnsi"/>
          <w:sz w:val="24"/>
          <w:szCs w:val="24"/>
        </w:rPr>
      </w:pPr>
      <w:r w:rsidRPr="002A2926">
        <w:rPr>
          <w:rFonts w:cstheme="minorHAnsi"/>
          <w:sz w:val="24"/>
          <w:szCs w:val="24"/>
        </w:rPr>
        <w:t xml:space="preserve">National Guardianship Association Standards of Practice for Agencies and Program Providing Guardianship Services I – III, V, VI, and VIII; Standards National Guardianship Association Ethical Principles 1 - 8; National Guardianship Association Standards of Practice 1, 3 - 16, 23, and 24. </w:t>
      </w:r>
    </w:p>
    <w:p w14:paraId="07C690E2" w14:textId="77777777" w:rsidR="00A72EEC" w:rsidRPr="005E4B5E" w:rsidRDefault="00A72EEC" w:rsidP="00FE0F6F">
      <w:pPr>
        <w:rPr>
          <w:sz w:val="28"/>
          <w:szCs w:val="24"/>
        </w:rPr>
      </w:pPr>
    </w:p>
    <w:p w14:paraId="32E61E3B" w14:textId="02901B8F" w:rsidR="001F7115" w:rsidRPr="005E4B5E" w:rsidRDefault="00823A17" w:rsidP="00FE0F6F">
      <w:pPr>
        <w:rPr>
          <w:sz w:val="28"/>
          <w:szCs w:val="24"/>
        </w:rPr>
      </w:pPr>
      <w:r w:rsidRPr="005E4B5E">
        <w:rPr>
          <w:b/>
          <w:sz w:val="28"/>
          <w:szCs w:val="24"/>
        </w:rPr>
        <w:t>POLICY 6.</w:t>
      </w:r>
      <w:r w:rsidR="000C5039" w:rsidRPr="005E4B5E">
        <w:rPr>
          <w:b/>
          <w:sz w:val="28"/>
          <w:szCs w:val="24"/>
        </w:rPr>
        <w:t>8</w:t>
      </w:r>
      <w:r w:rsidRPr="005E4B5E">
        <w:rPr>
          <w:b/>
          <w:sz w:val="28"/>
          <w:szCs w:val="24"/>
        </w:rPr>
        <w:t>.5.</w:t>
      </w:r>
      <w:r w:rsidR="008D2A8A" w:rsidRPr="005E4B5E">
        <w:rPr>
          <w:b/>
          <w:sz w:val="28"/>
          <w:szCs w:val="24"/>
        </w:rPr>
        <w:t>b</w:t>
      </w:r>
      <w:r w:rsidRPr="005E4B5E">
        <w:rPr>
          <w:b/>
          <w:sz w:val="28"/>
          <w:szCs w:val="24"/>
        </w:rPr>
        <w:t xml:space="preserve">. </w:t>
      </w:r>
      <w:r w:rsidR="00716964" w:rsidRPr="005E4B5E">
        <w:rPr>
          <w:b/>
          <w:sz w:val="28"/>
          <w:szCs w:val="24"/>
        </w:rPr>
        <w:t>VERBA</w:t>
      </w:r>
      <w:r w:rsidR="007A1252" w:rsidRPr="005E4B5E">
        <w:rPr>
          <w:b/>
          <w:sz w:val="28"/>
          <w:szCs w:val="24"/>
        </w:rPr>
        <w:t xml:space="preserve">L </w:t>
      </w:r>
      <w:r w:rsidR="00716964" w:rsidRPr="005E4B5E">
        <w:rPr>
          <w:b/>
          <w:sz w:val="28"/>
          <w:szCs w:val="24"/>
        </w:rPr>
        <w:t>DE-ESCALATION TECHNIQUES</w:t>
      </w:r>
    </w:p>
    <w:p w14:paraId="57CDF687" w14:textId="77777777" w:rsidR="00AC684A" w:rsidRDefault="00AC684A" w:rsidP="00AC684A">
      <w:pPr>
        <w:jc w:val="both"/>
        <w:rPr>
          <w:sz w:val="24"/>
          <w:szCs w:val="24"/>
        </w:rPr>
      </w:pPr>
      <w:r w:rsidRPr="00E47C91">
        <w:rPr>
          <w:sz w:val="24"/>
          <w:szCs w:val="24"/>
        </w:rPr>
        <w:t>Adapted from trainings with Rocky Mountain Human Services, Lifelong, Inc. and Colorado Cross-Disability Coalition,</w:t>
      </w:r>
      <w:r>
        <w:rPr>
          <w:sz w:val="24"/>
          <w:szCs w:val="24"/>
        </w:rPr>
        <w:t xml:space="preserve"> </w:t>
      </w:r>
      <w:r w:rsidRPr="00E47C91">
        <w:rPr>
          <w:sz w:val="24"/>
          <w:szCs w:val="24"/>
        </w:rPr>
        <w:t>Mental Health First Aid</w:t>
      </w:r>
      <w:r>
        <w:rPr>
          <w:sz w:val="24"/>
          <w:szCs w:val="24"/>
        </w:rPr>
        <w:t xml:space="preserve"> of Colorado, and Crisis Intervention and De-Escalation Techniques</w:t>
      </w:r>
      <w:r w:rsidRPr="00E47C91">
        <w:rPr>
          <w:sz w:val="24"/>
          <w:szCs w:val="24"/>
        </w:rPr>
        <w:t>.</w:t>
      </w:r>
    </w:p>
    <w:p w14:paraId="13778432" w14:textId="77777777" w:rsidR="00AC684A" w:rsidRPr="002A2926" w:rsidRDefault="00AC684A" w:rsidP="00AC684A">
      <w:pPr>
        <w:pStyle w:val="ListParagraph"/>
        <w:numPr>
          <w:ilvl w:val="8"/>
          <w:numId w:val="104"/>
        </w:numPr>
        <w:jc w:val="both"/>
        <w:rPr>
          <w:sz w:val="24"/>
        </w:rPr>
      </w:pPr>
      <w:r w:rsidRPr="002A2926">
        <w:rPr>
          <w:sz w:val="24"/>
        </w:rPr>
        <w:t xml:space="preserve">The Colorado OPG serves indigent and incapacitated adults. It is important to understand the client’s incapacity, needs, and preferences. This will help guide successful </w:t>
      </w:r>
      <w:r>
        <w:rPr>
          <w:sz w:val="24"/>
        </w:rPr>
        <w:t xml:space="preserve">interactions and communications with clients. </w:t>
      </w:r>
    </w:p>
    <w:p w14:paraId="6B171BE6" w14:textId="77777777" w:rsidR="00AC684A" w:rsidRDefault="00AC684A" w:rsidP="00AC684A">
      <w:pPr>
        <w:pStyle w:val="ListParagraph"/>
        <w:numPr>
          <w:ilvl w:val="8"/>
          <w:numId w:val="104"/>
        </w:numPr>
        <w:jc w:val="both"/>
        <w:rPr>
          <w:sz w:val="24"/>
        </w:rPr>
      </w:pPr>
      <w:r>
        <w:rPr>
          <w:sz w:val="24"/>
        </w:rPr>
        <w:t>In cases where a client may be under stress or experiencing a crisis (becoming agitated, upset, making threats, etc.), refer to specific Mental Health First Aid training and handbook and Guidelines for De-escalation.</w:t>
      </w:r>
    </w:p>
    <w:p w14:paraId="7096270F" w14:textId="77777777" w:rsidR="00AC684A" w:rsidRPr="002A2926" w:rsidRDefault="00AC684A" w:rsidP="00AC684A">
      <w:pPr>
        <w:pStyle w:val="ListParagraph"/>
        <w:numPr>
          <w:ilvl w:val="8"/>
          <w:numId w:val="104"/>
        </w:numPr>
        <w:jc w:val="both"/>
        <w:rPr>
          <w:sz w:val="24"/>
        </w:rPr>
      </w:pPr>
      <w:r w:rsidRPr="002A2926">
        <w:rPr>
          <w:sz w:val="24"/>
        </w:rPr>
        <w:t xml:space="preserve">General concepts to consider when </w:t>
      </w:r>
      <w:r>
        <w:rPr>
          <w:sz w:val="24"/>
        </w:rPr>
        <w:t xml:space="preserve">attempting to de-escalate an interaction with a </w:t>
      </w:r>
      <w:r w:rsidRPr="002A2926">
        <w:rPr>
          <w:sz w:val="24"/>
        </w:rPr>
        <w:t>client:</w:t>
      </w:r>
    </w:p>
    <w:p w14:paraId="4B6568DA" w14:textId="77777777" w:rsidR="00AC684A" w:rsidRDefault="00AC684A" w:rsidP="00AC684A">
      <w:pPr>
        <w:pStyle w:val="ListParagraph"/>
        <w:numPr>
          <w:ilvl w:val="1"/>
          <w:numId w:val="102"/>
        </w:numPr>
        <w:rPr>
          <w:sz w:val="24"/>
          <w:szCs w:val="24"/>
        </w:rPr>
      </w:pPr>
      <w:r>
        <w:rPr>
          <w:sz w:val="24"/>
          <w:szCs w:val="24"/>
        </w:rPr>
        <w:t>Refer to Policy 6.8.5.a. Successful Communication with Clients</w:t>
      </w:r>
    </w:p>
    <w:p w14:paraId="0C745D86" w14:textId="77777777" w:rsidR="00AC684A" w:rsidRPr="0027092C" w:rsidRDefault="00AC684A" w:rsidP="00AC684A">
      <w:pPr>
        <w:pStyle w:val="ListParagraph"/>
        <w:numPr>
          <w:ilvl w:val="1"/>
          <w:numId w:val="102"/>
        </w:numPr>
        <w:rPr>
          <w:sz w:val="24"/>
          <w:szCs w:val="24"/>
        </w:rPr>
      </w:pPr>
      <w:r>
        <w:rPr>
          <w:sz w:val="24"/>
          <w:szCs w:val="24"/>
        </w:rPr>
        <w:lastRenderedPageBreak/>
        <w:t>First and foremost, remain calm and ensure the client and you are safe</w:t>
      </w:r>
    </w:p>
    <w:p w14:paraId="6734877D" w14:textId="77777777" w:rsidR="00AC684A" w:rsidRDefault="00AC684A" w:rsidP="00AC684A">
      <w:pPr>
        <w:pStyle w:val="ListParagraph"/>
        <w:numPr>
          <w:ilvl w:val="1"/>
          <w:numId w:val="102"/>
        </w:numPr>
        <w:rPr>
          <w:sz w:val="24"/>
          <w:szCs w:val="24"/>
        </w:rPr>
      </w:pPr>
      <w:r>
        <w:rPr>
          <w:sz w:val="24"/>
          <w:szCs w:val="24"/>
        </w:rPr>
        <w:t>The client may feel a powerless and not in c</w:t>
      </w:r>
      <w:r w:rsidRPr="0027092C">
        <w:rPr>
          <w:sz w:val="24"/>
          <w:szCs w:val="24"/>
        </w:rPr>
        <w:t>ontrol</w:t>
      </w:r>
      <w:r>
        <w:rPr>
          <w:sz w:val="24"/>
          <w:szCs w:val="24"/>
        </w:rPr>
        <w:t>. These concepts should help give the client a sense of control</w:t>
      </w:r>
    </w:p>
    <w:p w14:paraId="653EADE2" w14:textId="77777777" w:rsidR="00AC684A" w:rsidRDefault="00AC684A" w:rsidP="00AC684A">
      <w:pPr>
        <w:pStyle w:val="ListParagraph"/>
        <w:numPr>
          <w:ilvl w:val="1"/>
          <w:numId w:val="102"/>
        </w:numPr>
        <w:rPr>
          <w:sz w:val="24"/>
          <w:szCs w:val="24"/>
        </w:rPr>
      </w:pPr>
      <w:r>
        <w:rPr>
          <w:sz w:val="24"/>
          <w:szCs w:val="24"/>
        </w:rPr>
        <w:t xml:space="preserve">Be active in helping, </w:t>
      </w:r>
      <w:proofErr w:type="gramStart"/>
      <w:r>
        <w:rPr>
          <w:sz w:val="24"/>
          <w:szCs w:val="24"/>
        </w:rPr>
        <w:t>exploring</w:t>
      </w:r>
      <w:proofErr w:type="gramEnd"/>
      <w:r>
        <w:rPr>
          <w:sz w:val="24"/>
          <w:szCs w:val="24"/>
        </w:rPr>
        <w:t xml:space="preserve"> and resolving the issue(s)</w:t>
      </w:r>
    </w:p>
    <w:p w14:paraId="30A1B163" w14:textId="77777777" w:rsidR="00AC684A" w:rsidRDefault="00AC684A" w:rsidP="00AC684A">
      <w:pPr>
        <w:pStyle w:val="ListParagraph"/>
        <w:numPr>
          <w:ilvl w:val="1"/>
          <w:numId w:val="102"/>
        </w:numPr>
        <w:rPr>
          <w:sz w:val="24"/>
          <w:szCs w:val="24"/>
        </w:rPr>
      </w:pPr>
      <w:r>
        <w:rPr>
          <w:sz w:val="24"/>
          <w:szCs w:val="24"/>
        </w:rPr>
        <w:t>Focus only on support and goals addressing the crisis</w:t>
      </w:r>
    </w:p>
    <w:p w14:paraId="461EE739" w14:textId="77777777" w:rsidR="00AC684A" w:rsidRDefault="00AC684A" w:rsidP="00AC684A">
      <w:pPr>
        <w:pStyle w:val="ListParagraph"/>
        <w:numPr>
          <w:ilvl w:val="1"/>
          <w:numId w:val="102"/>
        </w:numPr>
        <w:rPr>
          <w:sz w:val="24"/>
          <w:szCs w:val="24"/>
        </w:rPr>
      </w:pPr>
      <w:r>
        <w:rPr>
          <w:sz w:val="24"/>
          <w:szCs w:val="24"/>
        </w:rPr>
        <w:t>Build hope and expectations leading to acceptable resolutions</w:t>
      </w:r>
    </w:p>
    <w:p w14:paraId="2A9961C1" w14:textId="77777777" w:rsidR="00AC684A" w:rsidRPr="00FF552D" w:rsidRDefault="00AC684A" w:rsidP="00AC684A">
      <w:pPr>
        <w:pStyle w:val="ListParagraph"/>
        <w:numPr>
          <w:ilvl w:val="1"/>
          <w:numId w:val="102"/>
        </w:numPr>
        <w:rPr>
          <w:sz w:val="24"/>
          <w:szCs w:val="24"/>
        </w:rPr>
      </w:pPr>
      <w:r w:rsidRPr="00FF552D">
        <w:rPr>
          <w:sz w:val="24"/>
          <w:szCs w:val="24"/>
        </w:rPr>
        <w:t>You may have to allow the conflict</w:t>
      </w:r>
      <w:r>
        <w:rPr>
          <w:sz w:val="24"/>
          <w:szCs w:val="24"/>
        </w:rPr>
        <w:t xml:space="preserve"> for the time being</w:t>
      </w:r>
    </w:p>
    <w:p w14:paraId="5948001B" w14:textId="77777777" w:rsidR="00AC684A" w:rsidRPr="00FF552D" w:rsidRDefault="00AC684A" w:rsidP="00AC684A">
      <w:pPr>
        <w:pStyle w:val="ListParagraph"/>
        <w:numPr>
          <w:ilvl w:val="1"/>
          <w:numId w:val="102"/>
        </w:numPr>
        <w:rPr>
          <w:sz w:val="24"/>
          <w:szCs w:val="24"/>
        </w:rPr>
      </w:pPr>
      <w:r w:rsidRPr="00FF552D">
        <w:rPr>
          <w:sz w:val="24"/>
          <w:szCs w:val="24"/>
        </w:rPr>
        <w:t>Remember that predictability provides security and safety. Tailoring your client’s goals, meetings, etc. in a predictable manner may alleviate a client’s stress</w:t>
      </w:r>
    </w:p>
    <w:p w14:paraId="3A38E13A" w14:textId="77777777" w:rsidR="00AC684A" w:rsidRDefault="00AC684A" w:rsidP="00AC684A">
      <w:pPr>
        <w:shd w:val="clear" w:color="auto" w:fill="FFFFFF"/>
        <w:spacing w:after="0" w:line="240" w:lineRule="auto"/>
        <w:ind w:left="720"/>
        <w:jc w:val="both"/>
        <w:textAlignment w:val="baseline"/>
        <w:rPr>
          <w:rFonts w:cstheme="minorHAnsi"/>
          <w:sz w:val="24"/>
          <w:szCs w:val="24"/>
        </w:rPr>
      </w:pPr>
    </w:p>
    <w:p w14:paraId="33254A9C" w14:textId="77777777" w:rsidR="00AC684A" w:rsidRPr="002A2926" w:rsidRDefault="00AC684A" w:rsidP="00AC684A">
      <w:pPr>
        <w:shd w:val="clear" w:color="auto" w:fill="FFFFFF"/>
        <w:spacing w:after="0" w:line="240" w:lineRule="auto"/>
        <w:ind w:left="720"/>
        <w:jc w:val="both"/>
        <w:textAlignment w:val="baseline"/>
        <w:rPr>
          <w:rFonts w:cstheme="minorHAnsi"/>
          <w:sz w:val="24"/>
          <w:szCs w:val="24"/>
        </w:rPr>
      </w:pPr>
      <w:r w:rsidRPr="002A2926">
        <w:rPr>
          <w:rFonts w:cstheme="minorHAnsi"/>
          <w:sz w:val="24"/>
          <w:szCs w:val="24"/>
        </w:rPr>
        <w:t xml:space="preserve">National Guardianship Association Standards of Practice for Agencies and Program Providing Guardianship Services I – III, V, VI, and VIII; Standards National Guardianship Association Ethical Principles 1 - 8; National Guardianship Association Standards of Practice 1, 3 - 16, 23, and 24. </w:t>
      </w:r>
    </w:p>
    <w:p w14:paraId="121C4E86" w14:textId="07C945F3" w:rsidR="00906B76" w:rsidRDefault="00906B76" w:rsidP="00FE0F6F">
      <w:pPr>
        <w:rPr>
          <w:sz w:val="28"/>
          <w:szCs w:val="24"/>
        </w:rPr>
      </w:pPr>
    </w:p>
    <w:p w14:paraId="11B22616" w14:textId="3FD877EB" w:rsidR="00BF3583" w:rsidRPr="009E74CA" w:rsidRDefault="00BF3583" w:rsidP="00FE0F6F">
      <w:pPr>
        <w:rPr>
          <w:b/>
          <w:sz w:val="28"/>
          <w:szCs w:val="24"/>
        </w:rPr>
      </w:pPr>
      <w:r w:rsidRPr="009E74CA">
        <w:rPr>
          <w:b/>
          <w:sz w:val="28"/>
          <w:szCs w:val="24"/>
        </w:rPr>
        <w:t>Policy 6.</w:t>
      </w:r>
      <w:r w:rsidR="000C5039">
        <w:rPr>
          <w:b/>
          <w:sz w:val="28"/>
          <w:szCs w:val="24"/>
        </w:rPr>
        <w:t>9</w:t>
      </w:r>
      <w:r w:rsidRPr="009E74CA">
        <w:rPr>
          <w:b/>
          <w:sz w:val="28"/>
          <w:szCs w:val="24"/>
        </w:rPr>
        <w:t xml:space="preserve">. </w:t>
      </w:r>
      <w:r w:rsidR="00AB2FB0" w:rsidRPr="009E74CA">
        <w:rPr>
          <w:b/>
          <w:sz w:val="28"/>
          <w:szCs w:val="24"/>
        </w:rPr>
        <w:t>Fiduciary Principles</w:t>
      </w:r>
    </w:p>
    <w:p w14:paraId="5A6C110F" w14:textId="77777777" w:rsidR="00942FB9" w:rsidRDefault="00F54C44" w:rsidP="00F43F93">
      <w:pPr>
        <w:pStyle w:val="ListParagraph"/>
        <w:numPr>
          <w:ilvl w:val="7"/>
          <w:numId w:val="29"/>
        </w:numPr>
        <w:spacing w:after="0"/>
        <w:jc w:val="both"/>
        <w:rPr>
          <w:sz w:val="24"/>
          <w:szCs w:val="24"/>
        </w:rPr>
      </w:pPr>
      <w:r w:rsidRPr="00942FB9">
        <w:rPr>
          <w:sz w:val="24"/>
          <w:szCs w:val="24"/>
        </w:rPr>
        <w:t>All guardians are placed in a fiduciary relationship with the ward.  This means that all guardians have a special obligation of trust and confidence, and the duty to act primarily in their client’s benefit.  All guardians are subject to high standards of care and guardianship practice in conducting their responsibilities.</w:t>
      </w:r>
      <w:r w:rsidR="003134B5" w:rsidRPr="00942FB9">
        <w:rPr>
          <w:sz w:val="24"/>
          <w:szCs w:val="24"/>
        </w:rPr>
        <w:t xml:space="preserve"> Guardians with a higher level of relevant skills are held to those use of those skills.</w:t>
      </w:r>
    </w:p>
    <w:p w14:paraId="15E0DD61" w14:textId="004DDE33" w:rsidR="00973D9D" w:rsidRPr="00942FB9" w:rsidRDefault="00973D9D" w:rsidP="00F43F93">
      <w:pPr>
        <w:pStyle w:val="ListParagraph"/>
        <w:numPr>
          <w:ilvl w:val="0"/>
          <w:numId w:val="87"/>
        </w:numPr>
        <w:spacing w:after="0"/>
        <w:jc w:val="both"/>
        <w:rPr>
          <w:sz w:val="24"/>
          <w:szCs w:val="24"/>
        </w:rPr>
      </w:pPr>
      <w:r w:rsidRPr="00942FB9">
        <w:rPr>
          <w:sz w:val="24"/>
          <w:szCs w:val="24"/>
        </w:rPr>
        <w:t>The National Guardianship Association outlines the following fiduciary principles applicable to guardians:</w:t>
      </w:r>
    </w:p>
    <w:p w14:paraId="6E998689" w14:textId="77777777" w:rsidR="00F91AA0" w:rsidRPr="009E74CA" w:rsidRDefault="00F91AA0" w:rsidP="00071D20">
      <w:pPr>
        <w:spacing w:after="0"/>
        <w:ind w:left="720"/>
        <w:jc w:val="both"/>
        <w:rPr>
          <w:sz w:val="24"/>
          <w:szCs w:val="24"/>
        </w:rPr>
      </w:pPr>
    </w:p>
    <w:p w14:paraId="12CB2DBC"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owe undivided loyalty to the person under guardianship</w:t>
      </w:r>
    </w:p>
    <w:p w14:paraId="17A6316F"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must not cause a breach of trust</w:t>
      </w:r>
    </w:p>
    <w:p w14:paraId="5DC32246"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cannot delegate their authority to act to another individual or agency</w:t>
      </w:r>
    </w:p>
    <w:p w14:paraId="2206C50D"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have an obligation to keep the person’s assets safe</w:t>
      </w:r>
    </w:p>
    <w:p w14:paraId="78C25398"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have a duty to act on claims</w:t>
      </w:r>
    </w:p>
    <w:p w14:paraId="520DE02F"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have a duty to defend claims</w:t>
      </w:r>
    </w:p>
    <w:p w14:paraId="795E4F8D"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must not comingle assets</w:t>
      </w:r>
    </w:p>
    <w:p w14:paraId="321EC451"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must avoid conflicts of interest</w:t>
      </w:r>
    </w:p>
    <w:p w14:paraId="615E2713" w14:textId="77777777" w:rsidR="000C7ECD" w:rsidRPr="009E74CA" w:rsidRDefault="000C7ECD" w:rsidP="00F43F93">
      <w:pPr>
        <w:pStyle w:val="ListParagraph"/>
        <w:numPr>
          <w:ilvl w:val="6"/>
          <w:numId w:val="90"/>
        </w:numPr>
        <w:spacing w:after="0"/>
        <w:jc w:val="both"/>
        <w:rPr>
          <w:sz w:val="24"/>
          <w:szCs w:val="24"/>
        </w:rPr>
      </w:pPr>
      <w:r w:rsidRPr="009E74CA">
        <w:rPr>
          <w:sz w:val="24"/>
          <w:szCs w:val="24"/>
        </w:rPr>
        <w:t>Guardians should be independent from all service providers</w:t>
      </w:r>
    </w:p>
    <w:p w14:paraId="740DE0F6" w14:textId="77777777" w:rsidR="000C7ECD" w:rsidRPr="009E74CA" w:rsidRDefault="000C7ECD" w:rsidP="000C7ECD">
      <w:pPr>
        <w:pStyle w:val="ListParagraph"/>
        <w:spacing w:after="0"/>
        <w:ind w:left="2520"/>
        <w:jc w:val="both"/>
        <w:rPr>
          <w:sz w:val="24"/>
          <w:szCs w:val="24"/>
        </w:rPr>
      </w:pPr>
    </w:p>
    <w:p w14:paraId="537C2E22" w14:textId="1953D7EE" w:rsidR="00C178E1" w:rsidRPr="000872D7" w:rsidRDefault="000872D7" w:rsidP="000872D7">
      <w:pPr>
        <w:spacing w:after="0"/>
        <w:rPr>
          <w:sz w:val="24"/>
          <w:szCs w:val="24"/>
        </w:rPr>
      </w:pPr>
      <w:r>
        <w:rPr>
          <w:sz w:val="24"/>
          <w:szCs w:val="24"/>
        </w:rPr>
        <w:t xml:space="preserve">iii. </w:t>
      </w:r>
      <w:r w:rsidR="00C178E1" w:rsidRPr="000872D7">
        <w:rPr>
          <w:sz w:val="24"/>
          <w:szCs w:val="24"/>
        </w:rPr>
        <w:t>With the proper authority, the initial steps after appointment as g</w:t>
      </w:r>
      <w:r w:rsidR="00312B60" w:rsidRPr="000872D7">
        <w:rPr>
          <w:sz w:val="24"/>
          <w:szCs w:val="24"/>
        </w:rPr>
        <w:t>uardian</w:t>
      </w:r>
      <w:r w:rsidR="00C178E1" w:rsidRPr="000872D7">
        <w:rPr>
          <w:sz w:val="24"/>
          <w:szCs w:val="24"/>
        </w:rPr>
        <w:t xml:space="preserve"> are as follows:</w:t>
      </w:r>
    </w:p>
    <w:p w14:paraId="5E02B66D" w14:textId="77777777" w:rsidR="00C178E1" w:rsidRPr="009E74CA" w:rsidRDefault="00C178E1" w:rsidP="00F43F93">
      <w:pPr>
        <w:pStyle w:val="ListParagraph"/>
        <w:numPr>
          <w:ilvl w:val="0"/>
          <w:numId w:val="32"/>
        </w:numPr>
        <w:spacing w:after="0"/>
        <w:rPr>
          <w:sz w:val="24"/>
          <w:szCs w:val="24"/>
        </w:rPr>
      </w:pPr>
      <w:r w:rsidRPr="009E74CA">
        <w:rPr>
          <w:sz w:val="24"/>
          <w:szCs w:val="24"/>
        </w:rPr>
        <w:t xml:space="preserve">The </w:t>
      </w:r>
      <w:r w:rsidR="00312B60" w:rsidRPr="009E74CA">
        <w:rPr>
          <w:sz w:val="24"/>
          <w:szCs w:val="24"/>
        </w:rPr>
        <w:t xml:space="preserve">guardian </w:t>
      </w:r>
      <w:r w:rsidRPr="009E74CA">
        <w:rPr>
          <w:sz w:val="24"/>
          <w:szCs w:val="24"/>
        </w:rPr>
        <w:t>shall address all issues of the estate that require immediate action, which include, but are not limited to, securing all real and personal property, insuring it at current market value, and taking the steps necessary to protect it from damage, destruction, or loss.</w:t>
      </w:r>
    </w:p>
    <w:p w14:paraId="291D58E7" w14:textId="77777777" w:rsidR="00C178E1" w:rsidRPr="009E74CA" w:rsidRDefault="00C178E1" w:rsidP="00F43F93">
      <w:pPr>
        <w:pStyle w:val="ListParagraph"/>
        <w:numPr>
          <w:ilvl w:val="1"/>
          <w:numId w:val="32"/>
        </w:numPr>
        <w:spacing w:after="0"/>
        <w:rPr>
          <w:sz w:val="24"/>
          <w:szCs w:val="24"/>
        </w:rPr>
      </w:pPr>
      <w:r w:rsidRPr="009E74CA">
        <w:rPr>
          <w:sz w:val="24"/>
          <w:szCs w:val="24"/>
        </w:rPr>
        <w:lastRenderedPageBreak/>
        <w:t xml:space="preserve">The </w:t>
      </w:r>
      <w:r w:rsidR="00312B60" w:rsidRPr="009E74CA">
        <w:rPr>
          <w:sz w:val="24"/>
          <w:szCs w:val="24"/>
        </w:rPr>
        <w:t xml:space="preserve">Public Guardian </w:t>
      </w:r>
      <w:r w:rsidRPr="009E74CA">
        <w:rPr>
          <w:sz w:val="24"/>
          <w:szCs w:val="24"/>
        </w:rPr>
        <w:t>shall ascertain the income, assets, and liabilities of the person.</w:t>
      </w:r>
    </w:p>
    <w:p w14:paraId="65E85F92" w14:textId="77777777" w:rsidR="00C178E1" w:rsidRPr="009E74CA" w:rsidRDefault="00C178E1" w:rsidP="00F43F93">
      <w:pPr>
        <w:pStyle w:val="ListParagraph"/>
        <w:numPr>
          <w:ilvl w:val="1"/>
          <w:numId w:val="32"/>
        </w:numPr>
        <w:spacing w:after="0"/>
        <w:rPr>
          <w:sz w:val="24"/>
          <w:szCs w:val="24"/>
        </w:rPr>
      </w:pPr>
      <w:r w:rsidRPr="009E74CA">
        <w:rPr>
          <w:sz w:val="24"/>
          <w:szCs w:val="24"/>
        </w:rPr>
        <w:t xml:space="preserve">The </w:t>
      </w:r>
      <w:r w:rsidR="00312B60" w:rsidRPr="009E74CA">
        <w:rPr>
          <w:sz w:val="24"/>
          <w:szCs w:val="24"/>
        </w:rPr>
        <w:t>Public Guardian</w:t>
      </w:r>
      <w:r w:rsidRPr="009E74CA">
        <w:rPr>
          <w:sz w:val="24"/>
          <w:szCs w:val="24"/>
        </w:rPr>
        <w:t xml:space="preserve"> shall ascertain the goals, needs, and preferences of the person.</w:t>
      </w:r>
    </w:p>
    <w:p w14:paraId="1EA75316" w14:textId="77777777" w:rsidR="00C178E1" w:rsidRPr="009E74CA" w:rsidRDefault="00C178E1" w:rsidP="00F43F93">
      <w:pPr>
        <w:pStyle w:val="ListParagraph"/>
        <w:numPr>
          <w:ilvl w:val="1"/>
          <w:numId w:val="32"/>
        </w:numPr>
        <w:spacing w:after="0"/>
        <w:rPr>
          <w:sz w:val="24"/>
          <w:szCs w:val="24"/>
        </w:rPr>
      </w:pPr>
      <w:r w:rsidRPr="009E74CA">
        <w:rPr>
          <w:sz w:val="24"/>
          <w:szCs w:val="24"/>
        </w:rPr>
        <w:t>The g/c shall coordinate and consult with others close to the person.</w:t>
      </w:r>
    </w:p>
    <w:p w14:paraId="142B2DD0" w14:textId="77777777" w:rsidR="007250F7" w:rsidRPr="009E74CA" w:rsidRDefault="007250F7" w:rsidP="007250F7">
      <w:pPr>
        <w:pStyle w:val="ListParagraph"/>
        <w:spacing w:after="0"/>
        <w:ind w:left="2160"/>
        <w:rPr>
          <w:sz w:val="24"/>
          <w:szCs w:val="24"/>
        </w:rPr>
      </w:pPr>
    </w:p>
    <w:p w14:paraId="57894E97" w14:textId="77777777" w:rsidR="00C178E1" w:rsidRPr="009E74CA" w:rsidRDefault="00C178E1" w:rsidP="00F43F93">
      <w:pPr>
        <w:pStyle w:val="ListParagraph"/>
        <w:numPr>
          <w:ilvl w:val="0"/>
          <w:numId w:val="32"/>
        </w:numPr>
        <w:spacing w:after="0"/>
        <w:rPr>
          <w:sz w:val="24"/>
          <w:szCs w:val="24"/>
        </w:rPr>
      </w:pPr>
      <w:r w:rsidRPr="009E74CA">
        <w:rPr>
          <w:sz w:val="24"/>
          <w:szCs w:val="24"/>
        </w:rPr>
        <w:t xml:space="preserve">The </w:t>
      </w:r>
      <w:r w:rsidR="004445AF" w:rsidRPr="009E74CA">
        <w:rPr>
          <w:sz w:val="24"/>
          <w:szCs w:val="24"/>
        </w:rPr>
        <w:t>Public Guardian s</w:t>
      </w:r>
      <w:r w:rsidRPr="009E74CA">
        <w:rPr>
          <w:sz w:val="24"/>
          <w:szCs w:val="24"/>
        </w:rPr>
        <w:t xml:space="preserve">hall meet with the </w:t>
      </w:r>
      <w:r w:rsidR="004445AF" w:rsidRPr="009E74CA">
        <w:rPr>
          <w:sz w:val="24"/>
          <w:szCs w:val="24"/>
        </w:rPr>
        <w:t xml:space="preserve">ward </w:t>
      </w:r>
      <w:r w:rsidRPr="009E74CA">
        <w:rPr>
          <w:sz w:val="24"/>
          <w:szCs w:val="24"/>
        </w:rPr>
        <w:t xml:space="preserve">as soon after the appointment as feasible. At the first meeting, the </w:t>
      </w:r>
      <w:r w:rsidR="004445AF" w:rsidRPr="009E74CA">
        <w:rPr>
          <w:sz w:val="24"/>
          <w:szCs w:val="24"/>
        </w:rPr>
        <w:t xml:space="preserve">Public Guardian </w:t>
      </w:r>
      <w:r w:rsidRPr="009E74CA">
        <w:rPr>
          <w:sz w:val="24"/>
          <w:szCs w:val="24"/>
        </w:rPr>
        <w:t>shall</w:t>
      </w:r>
      <w:r w:rsidR="001C6784" w:rsidRPr="009E74CA">
        <w:rPr>
          <w:sz w:val="24"/>
          <w:szCs w:val="24"/>
        </w:rPr>
        <w:t xml:space="preserve"> use the Social History Survey and</w:t>
      </w:r>
      <w:r w:rsidRPr="009E74CA">
        <w:rPr>
          <w:sz w:val="24"/>
          <w:szCs w:val="24"/>
        </w:rPr>
        <w:t>:</w:t>
      </w:r>
    </w:p>
    <w:p w14:paraId="4998E261" w14:textId="77777777" w:rsidR="00C178E1" w:rsidRPr="009E74CA" w:rsidRDefault="00C178E1" w:rsidP="00F43F93">
      <w:pPr>
        <w:pStyle w:val="ListParagraph"/>
        <w:numPr>
          <w:ilvl w:val="1"/>
          <w:numId w:val="32"/>
        </w:numPr>
        <w:spacing w:after="0"/>
        <w:rPr>
          <w:sz w:val="24"/>
          <w:szCs w:val="24"/>
        </w:rPr>
      </w:pPr>
      <w:r w:rsidRPr="009E74CA">
        <w:rPr>
          <w:sz w:val="24"/>
          <w:szCs w:val="24"/>
        </w:rPr>
        <w:t xml:space="preserve">Communicate to the person the role of the </w:t>
      </w:r>
      <w:r w:rsidR="004445AF" w:rsidRPr="009E74CA">
        <w:rPr>
          <w:sz w:val="24"/>
          <w:szCs w:val="24"/>
        </w:rPr>
        <w:t xml:space="preserve">Public </w:t>
      </w:r>
      <w:proofErr w:type="gramStart"/>
      <w:r w:rsidR="004445AF" w:rsidRPr="009E74CA">
        <w:rPr>
          <w:sz w:val="24"/>
          <w:szCs w:val="24"/>
        </w:rPr>
        <w:t>Guardian</w:t>
      </w:r>
      <w:r w:rsidRPr="009E74CA">
        <w:rPr>
          <w:sz w:val="24"/>
          <w:szCs w:val="24"/>
        </w:rPr>
        <w:t>;</w:t>
      </w:r>
      <w:proofErr w:type="gramEnd"/>
    </w:p>
    <w:p w14:paraId="09316FD2" w14:textId="77777777" w:rsidR="00C178E1" w:rsidRPr="009E74CA" w:rsidRDefault="00C178E1" w:rsidP="00F43F93">
      <w:pPr>
        <w:pStyle w:val="ListParagraph"/>
        <w:numPr>
          <w:ilvl w:val="1"/>
          <w:numId w:val="32"/>
        </w:numPr>
        <w:spacing w:after="0"/>
        <w:rPr>
          <w:sz w:val="24"/>
          <w:szCs w:val="24"/>
        </w:rPr>
      </w:pPr>
      <w:r w:rsidRPr="009E74CA">
        <w:rPr>
          <w:sz w:val="24"/>
          <w:szCs w:val="24"/>
        </w:rPr>
        <w:t xml:space="preserve">Outline the rights retained by the person and the grievance procedures </w:t>
      </w:r>
      <w:proofErr w:type="gramStart"/>
      <w:r w:rsidRPr="009E74CA">
        <w:rPr>
          <w:sz w:val="24"/>
          <w:szCs w:val="24"/>
        </w:rPr>
        <w:t>available;</w:t>
      </w:r>
      <w:proofErr w:type="gramEnd"/>
    </w:p>
    <w:p w14:paraId="489B70D4" w14:textId="77777777" w:rsidR="00C178E1" w:rsidRPr="009E74CA" w:rsidRDefault="00C178E1" w:rsidP="00F43F93">
      <w:pPr>
        <w:pStyle w:val="ListParagraph"/>
        <w:numPr>
          <w:ilvl w:val="1"/>
          <w:numId w:val="32"/>
        </w:numPr>
        <w:spacing w:after="0"/>
        <w:rPr>
          <w:sz w:val="24"/>
          <w:szCs w:val="24"/>
        </w:rPr>
      </w:pPr>
      <w:r w:rsidRPr="009E74CA">
        <w:rPr>
          <w:sz w:val="24"/>
          <w:szCs w:val="24"/>
        </w:rPr>
        <w:t>Assess the previously and currently expressed wishes of the person and evaluate them based on current acuity; and</w:t>
      </w:r>
    </w:p>
    <w:p w14:paraId="0E444EEF" w14:textId="77777777" w:rsidR="00C178E1" w:rsidRPr="009E74CA" w:rsidRDefault="00C178E1" w:rsidP="00F43F93">
      <w:pPr>
        <w:pStyle w:val="ListParagraph"/>
        <w:numPr>
          <w:ilvl w:val="1"/>
          <w:numId w:val="32"/>
        </w:numPr>
        <w:spacing w:after="0"/>
        <w:rPr>
          <w:sz w:val="24"/>
          <w:szCs w:val="24"/>
        </w:rPr>
      </w:pPr>
      <w:r w:rsidRPr="009E74CA">
        <w:rPr>
          <w:sz w:val="24"/>
          <w:szCs w:val="24"/>
        </w:rPr>
        <w:t>Attempt to gather from the person any necessary information regarding the estate</w:t>
      </w:r>
    </w:p>
    <w:p w14:paraId="6D94D919" w14:textId="77777777" w:rsidR="007250F7" w:rsidRPr="009E74CA" w:rsidRDefault="007250F7" w:rsidP="007250F7">
      <w:pPr>
        <w:pStyle w:val="ListParagraph"/>
        <w:spacing w:after="0"/>
        <w:ind w:left="1440"/>
        <w:rPr>
          <w:sz w:val="24"/>
          <w:szCs w:val="24"/>
        </w:rPr>
      </w:pPr>
    </w:p>
    <w:p w14:paraId="02598FB8" w14:textId="77777777" w:rsidR="00C178E1" w:rsidRPr="009E74CA" w:rsidRDefault="00C178E1" w:rsidP="00F43F93">
      <w:pPr>
        <w:pStyle w:val="ListParagraph"/>
        <w:numPr>
          <w:ilvl w:val="0"/>
          <w:numId w:val="32"/>
        </w:numPr>
        <w:spacing w:after="0"/>
        <w:rPr>
          <w:sz w:val="24"/>
          <w:szCs w:val="24"/>
        </w:rPr>
      </w:pPr>
      <w:r w:rsidRPr="009E74CA">
        <w:rPr>
          <w:sz w:val="24"/>
          <w:szCs w:val="24"/>
        </w:rPr>
        <w:t xml:space="preserve">The </w:t>
      </w:r>
      <w:r w:rsidR="001C6784" w:rsidRPr="009E74CA">
        <w:rPr>
          <w:sz w:val="24"/>
          <w:szCs w:val="24"/>
        </w:rPr>
        <w:t>Public Guardian</w:t>
      </w:r>
      <w:r w:rsidRPr="009E74CA">
        <w:rPr>
          <w:sz w:val="24"/>
          <w:szCs w:val="24"/>
        </w:rPr>
        <w:t xml:space="preserve"> shall prepare an inventory of all property for which he or she is responsible. The inventory must list all the assets owned by the person with their values on the date the </w:t>
      </w:r>
      <w:r w:rsidR="001C6784" w:rsidRPr="009E74CA">
        <w:rPr>
          <w:sz w:val="24"/>
          <w:szCs w:val="24"/>
        </w:rPr>
        <w:t xml:space="preserve">Public Guardian </w:t>
      </w:r>
      <w:r w:rsidRPr="009E74CA">
        <w:rPr>
          <w:sz w:val="24"/>
          <w:szCs w:val="24"/>
        </w:rPr>
        <w:t>was appointed and must be independently verified.</w:t>
      </w:r>
    </w:p>
    <w:p w14:paraId="40EB2E3B" w14:textId="05698616" w:rsidR="00C178E1" w:rsidRPr="00906B76" w:rsidRDefault="00C178E1" w:rsidP="00C178E1">
      <w:pPr>
        <w:spacing w:after="0"/>
        <w:rPr>
          <w:sz w:val="24"/>
          <w:szCs w:val="24"/>
        </w:rPr>
      </w:pPr>
    </w:p>
    <w:p w14:paraId="34C7499D" w14:textId="7A9AA1A1" w:rsidR="005C7FD3" w:rsidRPr="00906B76" w:rsidRDefault="005C7FD3" w:rsidP="00A64BCF">
      <w:pPr>
        <w:shd w:val="clear" w:color="auto" w:fill="FFFFFF"/>
        <w:spacing w:after="0" w:line="240" w:lineRule="auto"/>
        <w:ind w:left="720"/>
        <w:jc w:val="both"/>
        <w:textAlignment w:val="baseline"/>
        <w:rPr>
          <w:rFonts w:cstheme="minorHAnsi"/>
          <w:sz w:val="24"/>
          <w:szCs w:val="24"/>
        </w:rPr>
      </w:pPr>
      <w:r w:rsidRPr="00906B76">
        <w:rPr>
          <w:rFonts w:cstheme="minorHAnsi"/>
          <w:sz w:val="24"/>
          <w:szCs w:val="24"/>
        </w:rPr>
        <w:t>National Guardianship Association Standards of Practice for Agencies and Program Providing Guardianship Services I – VI; Standards National Guardianship Association Ethical Principles; National Guardianship Association Standards of Practice 1</w:t>
      </w:r>
      <w:r w:rsidR="00176EA4" w:rsidRPr="00906B76">
        <w:rPr>
          <w:rFonts w:cstheme="minorHAnsi"/>
          <w:sz w:val="24"/>
          <w:szCs w:val="24"/>
        </w:rPr>
        <w:t xml:space="preserve"> - 5</w:t>
      </w:r>
      <w:r w:rsidRPr="00906B76">
        <w:rPr>
          <w:rFonts w:cstheme="minorHAnsi"/>
          <w:sz w:val="24"/>
          <w:szCs w:val="24"/>
        </w:rPr>
        <w:t xml:space="preserve">, </w:t>
      </w:r>
      <w:r w:rsidR="007238B7" w:rsidRPr="00906B76">
        <w:rPr>
          <w:rFonts w:cstheme="minorHAnsi"/>
          <w:sz w:val="24"/>
          <w:szCs w:val="24"/>
        </w:rPr>
        <w:t xml:space="preserve">13 – 13, </w:t>
      </w:r>
      <w:r w:rsidR="00776740" w:rsidRPr="00906B76">
        <w:rPr>
          <w:rFonts w:cstheme="minorHAnsi"/>
          <w:sz w:val="24"/>
          <w:szCs w:val="24"/>
        </w:rPr>
        <w:t>16 – 20, 23,</w:t>
      </w:r>
      <w:r w:rsidRPr="00906B76">
        <w:rPr>
          <w:rFonts w:cstheme="minorHAnsi"/>
          <w:sz w:val="24"/>
          <w:szCs w:val="24"/>
        </w:rPr>
        <w:t xml:space="preserve"> and 24. </w:t>
      </w:r>
    </w:p>
    <w:p w14:paraId="3C49BCC1" w14:textId="73DB0BE1" w:rsidR="005C7FD3" w:rsidRPr="00906B76" w:rsidRDefault="005C7FD3" w:rsidP="00C178E1">
      <w:pPr>
        <w:spacing w:after="0"/>
        <w:rPr>
          <w:sz w:val="24"/>
          <w:szCs w:val="24"/>
        </w:rPr>
      </w:pPr>
    </w:p>
    <w:p w14:paraId="1959639B" w14:textId="59BEAFD2" w:rsidR="008935F0" w:rsidRPr="009E74CA" w:rsidRDefault="008935F0" w:rsidP="00F43F93">
      <w:pPr>
        <w:pStyle w:val="ListParagraph"/>
        <w:numPr>
          <w:ilvl w:val="7"/>
          <w:numId w:val="90"/>
        </w:numPr>
        <w:spacing w:after="0"/>
        <w:jc w:val="both"/>
        <w:rPr>
          <w:b/>
          <w:sz w:val="28"/>
          <w:szCs w:val="24"/>
        </w:rPr>
      </w:pPr>
      <w:r w:rsidRPr="009E74CA">
        <w:rPr>
          <w:b/>
          <w:sz w:val="28"/>
          <w:szCs w:val="24"/>
        </w:rPr>
        <w:t>Policy 6.</w:t>
      </w:r>
      <w:r w:rsidR="000C5039">
        <w:rPr>
          <w:b/>
          <w:sz w:val="28"/>
          <w:szCs w:val="24"/>
        </w:rPr>
        <w:t>9</w:t>
      </w:r>
      <w:r w:rsidR="00867A9C" w:rsidRPr="009E74CA">
        <w:rPr>
          <w:b/>
          <w:sz w:val="28"/>
          <w:szCs w:val="24"/>
        </w:rPr>
        <w:t>.</w:t>
      </w:r>
      <w:r w:rsidR="00A542A9" w:rsidRPr="009E74CA">
        <w:rPr>
          <w:b/>
          <w:sz w:val="28"/>
          <w:szCs w:val="24"/>
        </w:rPr>
        <w:t>1</w:t>
      </w:r>
      <w:r w:rsidRPr="009E74CA">
        <w:rPr>
          <w:b/>
          <w:sz w:val="28"/>
          <w:szCs w:val="24"/>
        </w:rPr>
        <w:t xml:space="preserve">. </w:t>
      </w:r>
      <w:r w:rsidR="00F627E4" w:rsidRPr="009E74CA">
        <w:rPr>
          <w:b/>
          <w:sz w:val="28"/>
          <w:szCs w:val="24"/>
        </w:rPr>
        <w:t>Public Benefits</w:t>
      </w:r>
    </w:p>
    <w:p w14:paraId="154EF772" w14:textId="663C1627" w:rsidR="00480D6D" w:rsidRPr="009E74CA" w:rsidRDefault="00480D6D" w:rsidP="00F43F93">
      <w:pPr>
        <w:pStyle w:val="ListParagraph"/>
        <w:numPr>
          <w:ilvl w:val="8"/>
          <w:numId w:val="90"/>
        </w:numPr>
        <w:spacing w:after="0"/>
        <w:jc w:val="both"/>
        <w:rPr>
          <w:b/>
          <w:sz w:val="28"/>
          <w:szCs w:val="24"/>
        </w:rPr>
      </w:pPr>
      <w:r w:rsidRPr="009E74CA">
        <w:rPr>
          <w:sz w:val="24"/>
          <w:szCs w:val="24"/>
        </w:rPr>
        <w:t xml:space="preserve">The </w:t>
      </w:r>
      <w:r w:rsidR="006A0644" w:rsidRPr="009E74CA">
        <w:rPr>
          <w:sz w:val="24"/>
          <w:szCs w:val="24"/>
        </w:rPr>
        <w:t>Public Guardian</w:t>
      </w:r>
      <w:r w:rsidRPr="009E74CA">
        <w:rPr>
          <w:sz w:val="24"/>
          <w:szCs w:val="24"/>
        </w:rPr>
        <w:t xml:space="preserve"> shall develop and maintain a working knowledge of the services,</w:t>
      </w:r>
      <w:r w:rsidR="00673E3A">
        <w:rPr>
          <w:sz w:val="24"/>
          <w:szCs w:val="24"/>
        </w:rPr>
        <w:t xml:space="preserve"> benefits,</w:t>
      </w:r>
      <w:r w:rsidRPr="009E74CA">
        <w:rPr>
          <w:sz w:val="24"/>
          <w:szCs w:val="24"/>
        </w:rPr>
        <w:t xml:space="preserve"> providers, and facilities available in the community. The </w:t>
      </w:r>
      <w:r w:rsidR="006A0644" w:rsidRPr="009E74CA">
        <w:rPr>
          <w:sz w:val="24"/>
          <w:szCs w:val="24"/>
        </w:rPr>
        <w:t xml:space="preserve">Public Guardian </w:t>
      </w:r>
      <w:r w:rsidRPr="009E74CA">
        <w:rPr>
          <w:sz w:val="24"/>
          <w:szCs w:val="24"/>
        </w:rPr>
        <w:t xml:space="preserve">shall stay current with changes in community resources to ensure that the person under </w:t>
      </w:r>
      <w:r w:rsidR="006A0644" w:rsidRPr="009E74CA">
        <w:rPr>
          <w:sz w:val="24"/>
          <w:szCs w:val="24"/>
        </w:rPr>
        <w:t>guardianship</w:t>
      </w:r>
      <w:r w:rsidRPr="009E74CA">
        <w:rPr>
          <w:sz w:val="24"/>
          <w:szCs w:val="24"/>
        </w:rPr>
        <w:t xml:space="preserve"> receives high-quality services from the most appropriate provider. The </w:t>
      </w:r>
      <w:r w:rsidR="006A0644" w:rsidRPr="009E74CA">
        <w:rPr>
          <w:sz w:val="24"/>
          <w:szCs w:val="24"/>
        </w:rPr>
        <w:t xml:space="preserve">Public Guardian </w:t>
      </w:r>
      <w:r w:rsidRPr="009E74CA">
        <w:rPr>
          <w:sz w:val="24"/>
          <w:szCs w:val="24"/>
        </w:rPr>
        <w:t>shall obtain all public and insurance benefits for which the person is eligible.</w:t>
      </w:r>
    </w:p>
    <w:p w14:paraId="1177847E" w14:textId="77777777" w:rsidR="00480D6D" w:rsidRPr="009E74CA" w:rsidRDefault="00480D6D" w:rsidP="00480D6D">
      <w:pPr>
        <w:pStyle w:val="ListParagraph"/>
        <w:spacing w:after="0"/>
        <w:ind w:left="1440"/>
        <w:jc w:val="both"/>
        <w:rPr>
          <w:b/>
          <w:sz w:val="28"/>
          <w:szCs w:val="24"/>
        </w:rPr>
      </w:pPr>
    </w:p>
    <w:p w14:paraId="31229277" w14:textId="77777777" w:rsidR="00480D6D" w:rsidRPr="009E74CA" w:rsidRDefault="00480D6D" w:rsidP="00F43F93">
      <w:pPr>
        <w:pStyle w:val="ListParagraph"/>
        <w:numPr>
          <w:ilvl w:val="8"/>
          <w:numId w:val="90"/>
        </w:numPr>
        <w:spacing w:after="0"/>
        <w:jc w:val="both"/>
        <w:rPr>
          <w:b/>
          <w:sz w:val="28"/>
          <w:szCs w:val="24"/>
        </w:rPr>
      </w:pPr>
      <w:r w:rsidRPr="009E74CA">
        <w:rPr>
          <w:sz w:val="24"/>
          <w:szCs w:val="24"/>
        </w:rPr>
        <w:t xml:space="preserve">The </w:t>
      </w:r>
      <w:r w:rsidR="00A153EA" w:rsidRPr="009E74CA">
        <w:rPr>
          <w:sz w:val="24"/>
          <w:szCs w:val="24"/>
        </w:rPr>
        <w:t xml:space="preserve">Public Guardian </w:t>
      </w:r>
      <w:r w:rsidRPr="009E74CA">
        <w:rPr>
          <w:sz w:val="24"/>
          <w:szCs w:val="24"/>
        </w:rPr>
        <w:t>must seek to obtain all available income for the w</w:t>
      </w:r>
      <w:r w:rsidR="00A153EA" w:rsidRPr="009E74CA">
        <w:rPr>
          <w:sz w:val="24"/>
          <w:szCs w:val="24"/>
        </w:rPr>
        <w:t xml:space="preserve">ard and will cooperate with the ward’s conservator/Representative Payee/Fiduciary. </w:t>
      </w:r>
      <w:r w:rsidRPr="009E74CA">
        <w:rPr>
          <w:sz w:val="24"/>
          <w:szCs w:val="24"/>
        </w:rPr>
        <w:t>If the w</w:t>
      </w:r>
      <w:r w:rsidR="00A153EA" w:rsidRPr="009E74CA">
        <w:rPr>
          <w:sz w:val="24"/>
          <w:szCs w:val="24"/>
        </w:rPr>
        <w:t>ard</w:t>
      </w:r>
      <w:r w:rsidRPr="009E74CA">
        <w:rPr>
          <w:sz w:val="24"/>
          <w:szCs w:val="24"/>
        </w:rPr>
        <w:t>’s own funds are inadequate to provide for the needs of the w</w:t>
      </w:r>
      <w:r w:rsidR="00A153EA" w:rsidRPr="009E74CA">
        <w:rPr>
          <w:sz w:val="24"/>
          <w:szCs w:val="24"/>
        </w:rPr>
        <w:t>ard</w:t>
      </w:r>
      <w:r w:rsidRPr="009E74CA">
        <w:rPr>
          <w:sz w:val="24"/>
          <w:szCs w:val="24"/>
        </w:rPr>
        <w:t xml:space="preserve">, the </w:t>
      </w:r>
      <w:r w:rsidR="002B131F" w:rsidRPr="009E74CA">
        <w:rPr>
          <w:sz w:val="24"/>
          <w:szCs w:val="24"/>
        </w:rPr>
        <w:t>Public Guardian</w:t>
      </w:r>
      <w:r w:rsidRPr="009E74CA">
        <w:rPr>
          <w:sz w:val="24"/>
          <w:szCs w:val="24"/>
        </w:rPr>
        <w:t xml:space="preserve"> will find it both prudent and necessary to seek income supplementation via various income maintenance and insurance programs available through federal, state, and local resources. Public benefits may not </w:t>
      </w:r>
      <w:r w:rsidRPr="009E74CA">
        <w:rPr>
          <w:sz w:val="24"/>
          <w:szCs w:val="24"/>
        </w:rPr>
        <w:lastRenderedPageBreak/>
        <w:t xml:space="preserve">only be helpful, but essential to the </w:t>
      </w:r>
      <w:r w:rsidR="002B131F" w:rsidRPr="009E74CA">
        <w:rPr>
          <w:sz w:val="24"/>
          <w:szCs w:val="24"/>
        </w:rPr>
        <w:t xml:space="preserve">Public Guardian </w:t>
      </w:r>
      <w:r w:rsidRPr="009E74CA">
        <w:rPr>
          <w:sz w:val="24"/>
          <w:szCs w:val="24"/>
        </w:rPr>
        <w:t>in providing for the needs of the w</w:t>
      </w:r>
      <w:r w:rsidR="002B131F" w:rsidRPr="009E74CA">
        <w:rPr>
          <w:sz w:val="24"/>
          <w:szCs w:val="24"/>
        </w:rPr>
        <w:t>ard</w:t>
      </w:r>
      <w:r w:rsidRPr="009E74CA">
        <w:rPr>
          <w:sz w:val="24"/>
          <w:szCs w:val="24"/>
        </w:rPr>
        <w:t xml:space="preserve">. The </w:t>
      </w:r>
      <w:r w:rsidR="002B131F" w:rsidRPr="009E74CA">
        <w:rPr>
          <w:sz w:val="24"/>
          <w:szCs w:val="24"/>
        </w:rPr>
        <w:t>Public Guardian i</w:t>
      </w:r>
      <w:r w:rsidRPr="009E74CA">
        <w:rPr>
          <w:sz w:val="24"/>
          <w:szCs w:val="24"/>
        </w:rPr>
        <w:t xml:space="preserve">s, therefore, under a positive obligation to investigate their availability and seek such assistance on behalf of the </w:t>
      </w:r>
      <w:r w:rsidR="002B131F" w:rsidRPr="009E74CA">
        <w:rPr>
          <w:sz w:val="24"/>
          <w:szCs w:val="24"/>
        </w:rPr>
        <w:t>ward</w:t>
      </w:r>
      <w:r w:rsidRPr="009E74CA">
        <w:rPr>
          <w:sz w:val="24"/>
          <w:szCs w:val="24"/>
        </w:rPr>
        <w:t xml:space="preserve">. The </w:t>
      </w:r>
      <w:r w:rsidR="002B131F" w:rsidRPr="009E74CA">
        <w:rPr>
          <w:sz w:val="24"/>
          <w:szCs w:val="24"/>
        </w:rPr>
        <w:t>Public Guardian will cooperate with the ward’s conservator/Representative Payee/Fiduciary to overs</w:t>
      </w:r>
      <w:r w:rsidRPr="009E74CA">
        <w:rPr>
          <w:sz w:val="24"/>
          <w:szCs w:val="24"/>
        </w:rPr>
        <w:t>ee the disposition of the person’s assets to qualify the person for any public benefits program.</w:t>
      </w:r>
    </w:p>
    <w:p w14:paraId="1659BE05" w14:textId="4A7276BF" w:rsidR="008935F0" w:rsidRPr="00906B76" w:rsidRDefault="008935F0" w:rsidP="008935F0">
      <w:pPr>
        <w:pStyle w:val="ListParagraph"/>
        <w:spacing w:after="0"/>
        <w:ind w:left="1080"/>
        <w:jc w:val="both"/>
        <w:rPr>
          <w:b/>
          <w:sz w:val="28"/>
          <w:szCs w:val="24"/>
        </w:rPr>
      </w:pPr>
    </w:p>
    <w:p w14:paraId="509A64B8" w14:textId="77777777" w:rsidR="0049357E" w:rsidRPr="00906B76" w:rsidRDefault="0049357E" w:rsidP="00A64BCF">
      <w:pPr>
        <w:shd w:val="clear" w:color="auto" w:fill="FFFFFF"/>
        <w:spacing w:after="0" w:line="240" w:lineRule="auto"/>
        <w:ind w:left="720"/>
        <w:jc w:val="both"/>
        <w:textAlignment w:val="baseline"/>
        <w:rPr>
          <w:rFonts w:cstheme="minorHAnsi"/>
          <w:sz w:val="24"/>
          <w:szCs w:val="24"/>
        </w:rPr>
      </w:pPr>
      <w:r w:rsidRPr="00906B76">
        <w:rPr>
          <w:rFonts w:cstheme="minorHAnsi"/>
          <w:sz w:val="24"/>
          <w:szCs w:val="24"/>
        </w:rPr>
        <w:t xml:space="preserve">National Guardianship Association Standards of Practice for Agencies and Program Providing Guardianship Services I – VI; Standards National Guardianship Association Ethical Principles; National Guardianship Association Standards of Practice 1 - 5, 13 – 13, 16 – 20, 23, and 24. </w:t>
      </w:r>
    </w:p>
    <w:p w14:paraId="5C269E79" w14:textId="77777777" w:rsidR="0049357E" w:rsidRPr="00906B76" w:rsidRDefault="0049357E" w:rsidP="008935F0">
      <w:pPr>
        <w:pStyle w:val="ListParagraph"/>
        <w:spacing w:after="0"/>
        <w:ind w:left="1080"/>
        <w:jc w:val="both"/>
        <w:rPr>
          <w:b/>
          <w:sz w:val="28"/>
          <w:szCs w:val="24"/>
        </w:rPr>
      </w:pPr>
    </w:p>
    <w:p w14:paraId="0BDB70AE" w14:textId="5E27EA50" w:rsidR="004F156F" w:rsidRPr="009E74CA" w:rsidRDefault="004F156F" w:rsidP="00F43F93">
      <w:pPr>
        <w:pStyle w:val="ListParagraph"/>
        <w:numPr>
          <w:ilvl w:val="7"/>
          <w:numId w:val="90"/>
        </w:numPr>
        <w:spacing w:after="0"/>
        <w:jc w:val="both"/>
        <w:rPr>
          <w:b/>
          <w:sz w:val="28"/>
          <w:szCs w:val="24"/>
        </w:rPr>
      </w:pPr>
      <w:r w:rsidRPr="009E74CA">
        <w:rPr>
          <w:b/>
          <w:sz w:val="28"/>
          <w:szCs w:val="24"/>
        </w:rPr>
        <w:t>Policy 6.</w:t>
      </w:r>
      <w:r w:rsidR="000C5039">
        <w:rPr>
          <w:b/>
          <w:sz w:val="28"/>
          <w:szCs w:val="24"/>
        </w:rPr>
        <w:t>9</w:t>
      </w:r>
      <w:r w:rsidRPr="009E74CA">
        <w:rPr>
          <w:b/>
          <w:sz w:val="28"/>
          <w:szCs w:val="24"/>
        </w:rPr>
        <w:t>.</w:t>
      </w:r>
      <w:r w:rsidR="003610CC" w:rsidRPr="009E74CA">
        <w:rPr>
          <w:b/>
          <w:sz w:val="28"/>
          <w:szCs w:val="24"/>
        </w:rPr>
        <w:t>2.</w:t>
      </w:r>
      <w:r w:rsidRPr="009E74CA">
        <w:rPr>
          <w:b/>
          <w:sz w:val="28"/>
          <w:szCs w:val="24"/>
        </w:rPr>
        <w:t xml:space="preserve"> Medicare</w:t>
      </w:r>
    </w:p>
    <w:p w14:paraId="7C7E72C9" w14:textId="3205D205" w:rsidR="00F02BE9" w:rsidRPr="00733B46" w:rsidRDefault="00F02BE9" w:rsidP="00F43F93">
      <w:pPr>
        <w:pStyle w:val="ListParagraph"/>
        <w:numPr>
          <w:ilvl w:val="8"/>
          <w:numId w:val="90"/>
        </w:numPr>
        <w:spacing w:after="0"/>
        <w:jc w:val="both"/>
        <w:rPr>
          <w:b/>
          <w:sz w:val="28"/>
          <w:szCs w:val="24"/>
        </w:rPr>
      </w:pPr>
      <w:r w:rsidRPr="009E74CA">
        <w:rPr>
          <w:sz w:val="24"/>
          <w:szCs w:val="24"/>
        </w:rPr>
        <w:t>Medicare is the federal medical insurance plan for individuals who are blind or disabled and senior citizens</w:t>
      </w:r>
      <w:r w:rsidR="001C00C9" w:rsidRPr="009E74CA">
        <w:rPr>
          <w:sz w:val="24"/>
          <w:szCs w:val="24"/>
        </w:rPr>
        <w:t xml:space="preserve"> </w:t>
      </w:r>
      <w:r w:rsidRPr="009E74CA">
        <w:rPr>
          <w:sz w:val="24"/>
          <w:szCs w:val="24"/>
        </w:rPr>
        <w:t>- those over 65</w:t>
      </w:r>
      <w:r w:rsidR="001C00C9" w:rsidRPr="009E74CA">
        <w:rPr>
          <w:sz w:val="24"/>
          <w:szCs w:val="24"/>
        </w:rPr>
        <w:t xml:space="preserve"> </w:t>
      </w:r>
      <w:r w:rsidRPr="009E74CA">
        <w:rPr>
          <w:sz w:val="24"/>
          <w:szCs w:val="24"/>
        </w:rPr>
        <w:t xml:space="preserve">- who need acute medical care.  “Acute medical care” means an individual has been diagnosed with an illness or other medical issues where there is a high probability that the individual can recover and return to a normal life.  Medicare provides payment for inpatient care in the hospital or skilled nursing facilities following a hospital stay (three midnights).  </w:t>
      </w:r>
      <w:proofErr w:type="gramStart"/>
      <w:r w:rsidRPr="009E74CA">
        <w:rPr>
          <w:sz w:val="24"/>
          <w:szCs w:val="24"/>
        </w:rPr>
        <w:t>Generally</w:t>
      </w:r>
      <w:proofErr w:type="gramEnd"/>
      <w:r w:rsidRPr="009E74CA">
        <w:rPr>
          <w:sz w:val="24"/>
          <w:szCs w:val="24"/>
        </w:rPr>
        <w:t xml:space="preserve"> Medicare covers individuals who can get well, with exceptions for Lou Gehrig’s disease. Individuals can qualify for 100 days of skilled nursing facility care </w:t>
      </w:r>
      <w:proofErr w:type="gramStart"/>
      <w:r w:rsidRPr="009E74CA">
        <w:rPr>
          <w:sz w:val="24"/>
          <w:szCs w:val="24"/>
        </w:rPr>
        <w:t>as long as</w:t>
      </w:r>
      <w:proofErr w:type="gramEnd"/>
      <w:r w:rsidRPr="009E74CA">
        <w:rPr>
          <w:sz w:val="24"/>
          <w:szCs w:val="24"/>
        </w:rPr>
        <w:t xml:space="preserve"> the patient continues to recover.  There are four parts of Medicare coverage: hospital insurance, medical insurance, Medicare advantage plans and Medicare prescription drug plans.</w:t>
      </w:r>
    </w:p>
    <w:p w14:paraId="04A2BE60" w14:textId="77777777" w:rsidR="00733B46" w:rsidRPr="00733B46" w:rsidRDefault="00733B46" w:rsidP="00733B46">
      <w:pPr>
        <w:pStyle w:val="ListParagraph"/>
        <w:spacing w:after="0"/>
        <w:ind w:left="1620"/>
        <w:jc w:val="both"/>
        <w:rPr>
          <w:b/>
          <w:sz w:val="28"/>
          <w:szCs w:val="24"/>
        </w:rPr>
      </w:pPr>
    </w:p>
    <w:p w14:paraId="1A069656" w14:textId="104D6830" w:rsidR="00F02BE9" w:rsidRPr="009E74CA" w:rsidRDefault="00F02BE9" w:rsidP="00F43F93">
      <w:pPr>
        <w:pStyle w:val="ListParagraph"/>
        <w:numPr>
          <w:ilvl w:val="8"/>
          <w:numId w:val="90"/>
        </w:numPr>
        <w:spacing w:after="0"/>
        <w:jc w:val="both"/>
        <w:rPr>
          <w:b/>
          <w:sz w:val="28"/>
          <w:szCs w:val="24"/>
        </w:rPr>
      </w:pPr>
      <w:r w:rsidRPr="009E74CA">
        <w:rPr>
          <w:sz w:val="24"/>
          <w:szCs w:val="24"/>
        </w:rPr>
        <w:t>Hospital Insurance (Part A)- U.S citizens or permanent residents are eligible:</w:t>
      </w:r>
    </w:p>
    <w:p w14:paraId="09C22AE6" w14:textId="77777777" w:rsidR="00E45611" w:rsidRPr="009E74CA" w:rsidRDefault="00E45611" w:rsidP="00E45611">
      <w:pPr>
        <w:pStyle w:val="ListParagraph"/>
        <w:spacing w:after="0"/>
        <w:ind w:left="2610"/>
        <w:jc w:val="both"/>
        <w:rPr>
          <w:b/>
          <w:sz w:val="28"/>
          <w:szCs w:val="24"/>
        </w:rPr>
      </w:pPr>
    </w:p>
    <w:p w14:paraId="78F4823B" w14:textId="77777777" w:rsidR="00F02BE9" w:rsidRPr="009E74CA" w:rsidRDefault="00F02BE9" w:rsidP="00A02990">
      <w:pPr>
        <w:spacing w:after="0"/>
        <w:ind w:left="1800"/>
        <w:rPr>
          <w:sz w:val="24"/>
          <w:szCs w:val="24"/>
        </w:rPr>
      </w:pPr>
      <w:r w:rsidRPr="009E74CA">
        <w:rPr>
          <w:sz w:val="24"/>
          <w:szCs w:val="24"/>
        </w:rPr>
        <w:t>i. If eligible to receive Social Security benefits, railroad retirement benefits, spouse eligible, spouse worked in government’s job where Medicare taxes were paid or dependent parent of a fully insured deceased child.</w:t>
      </w:r>
    </w:p>
    <w:p w14:paraId="573518FA" w14:textId="77777777" w:rsidR="00A02990" w:rsidRPr="009E74CA" w:rsidRDefault="00A02990" w:rsidP="00A02990">
      <w:pPr>
        <w:spacing w:after="0"/>
        <w:ind w:left="1800"/>
        <w:rPr>
          <w:sz w:val="24"/>
          <w:szCs w:val="24"/>
        </w:rPr>
      </w:pPr>
    </w:p>
    <w:p w14:paraId="2B0C1F4A" w14:textId="77777777" w:rsidR="00F02BE9" w:rsidRPr="009E74CA" w:rsidRDefault="00F02BE9" w:rsidP="00A02990">
      <w:pPr>
        <w:spacing w:after="0"/>
        <w:ind w:left="1800"/>
        <w:rPr>
          <w:sz w:val="24"/>
          <w:szCs w:val="24"/>
        </w:rPr>
      </w:pPr>
      <w:r w:rsidRPr="009E74CA">
        <w:rPr>
          <w:sz w:val="24"/>
          <w:szCs w:val="24"/>
        </w:rPr>
        <w:t xml:space="preserve">ii. Ineligible individuals may also be eligible after 65 at certain enrollment periods for monthly premium </w:t>
      </w:r>
    </w:p>
    <w:p w14:paraId="0B192603" w14:textId="77777777" w:rsidR="00A02990" w:rsidRPr="009E74CA" w:rsidRDefault="00A02990" w:rsidP="00A02990">
      <w:pPr>
        <w:spacing w:after="0"/>
        <w:ind w:left="1800"/>
        <w:rPr>
          <w:sz w:val="24"/>
          <w:szCs w:val="24"/>
        </w:rPr>
      </w:pPr>
    </w:p>
    <w:p w14:paraId="5ED4098B" w14:textId="77777777" w:rsidR="00F02BE9" w:rsidRPr="009E74CA" w:rsidRDefault="00F02BE9" w:rsidP="00A02990">
      <w:pPr>
        <w:spacing w:after="0"/>
        <w:ind w:left="1800"/>
        <w:rPr>
          <w:sz w:val="24"/>
          <w:szCs w:val="24"/>
        </w:rPr>
      </w:pPr>
      <w:r w:rsidRPr="009E74CA">
        <w:rPr>
          <w:sz w:val="24"/>
          <w:szCs w:val="24"/>
        </w:rPr>
        <w:t xml:space="preserve">iii. Before 65 if disabled for 24 months, or disability pension from railroad retirement, Lou Gehrig’s disease, permanent kidney failure and receive maintenance dialysis or a kidney transplant.  </w:t>
      </w:r>
    </w:p>
    <w:p w14:paraId="077F0C24" w14:textId="77777777" w:rsidR="00A02990" w:rsidRPr="009E74CA" w:rsidRDefault="00A02990" w:rsidP="00A02990">
      <w:pPr>
        <w:spacing w:after="0"/>
        <w:ind w:left="1800"/>
        <w:rPr>
          <w:sz w:val="24"/>
          <w:szCs w:val="24"/>
        </w:rPr>
      </w:pPr>
    </w:p>
    <w:p w14:paraId="3001711C" w14:textId="77777777" w:rsidR="00F02BE9" w:rsidRPr="009E74CA" w:rsidRDefault="00F02BE9" w:rsidP="00A02990">
      <w:pPr>
        <w:spacing w:after="0"/>
        <w:ind w:left="1800"/>
        <w:rPr>
          <w:sz w:val="24"/>
          <w:szCs w:val="24"/>
        </w:rPr>
      </w:pPr>
      <w:r w:rsidRPr="009E74CA">
        <w:rPr>
          <w:sz w:val="24"/>
          <w:szCs w:val="24"/>
        </w:rPr>
        <w:t xml:space="preserve">iv.  Benefits- inpatient hospital, eligible skilled nursing, medically necessary home health care services, hospice once certified as terminally ill with six </w:t>
      </w:r>
      <w:r w:rsidRPr="009E74CA">
        <w:rPr>
          <w:sz w:val="24"/>
          <w:szCs w:val="24"/>
        </w:rPr>
        <w:lastRenderedPageBreak/>
        <w:t xml:space="preserve">months or less to live.  Has a deductible, co-pay after 60 days, increasing after 90-up to 60 days over lifetime.  Mental health care is psychiatric hospital is limited to 190 in a lifetime. </w:t>
      </w:r>
    </w:p>
    <w:p w14:paraId="425D0335" w14:textId="77777777" w:rsidR="00EF325D" w:rsidRPr="009E74CA" w:rsidRDefault="00EF325D" w:rsidP="00F02BE9">
      <w:pPr>
        <w:spacing w:after="0"/>
        <w:rPr>
          <w:sz w:val="24"/>
          <w:szCs w:val="24"/>
        </w:rPr>
      </w:pPr>
    </w:p>
    <w:p w14:paraId="0550DF66" w14:textId="77777777" w:rsidR="000B01FC" w:rsidRPr="009E74CA" w:rsidRDefault="00EF325D" w:rsidP="00F43F93">
      <w:pPr>
        <w:pStyle w:val="ListParagraph"/>
        <w:numPr>
          <w:ilvl w:val="8"/>
          <w:numId w:val="90"/>
        </w:numPr>
        <w:spacing w:after="0"/>
        <w:jc w:val="both"/>
        <w:rPr>
          <w:b/>
          <w:sz w:val="28"/>
          <w:szCs w:val="24"/>
        </w:rPr>
      </w:pPr>
      <w:r w:rsidRPr="009E74CA">
        <w:rPr>
          <w:sz w:val="24"/>
          <w:szCs w:val="24"/>
        </w:rPr>
        <w:t>Medical Insurance (Part B</w:t>
      </w:r>
      <w:r w:rsidR="00E41CD4" w:rsidRPr="009E74CA">
        <w:rPr>
          <w:sz w:val="24"/>
          <w:szCs w:val="24"/>
        </w:rPr>
        <w:t>)</w:t>
      </w:r>
    </w:p>
    <w:p w14:paraId="0A97090D" w14:textId="77777777" w:rsidR="000B01FC" w:rsidRPr="009E74CA" w:rsidRDefault="000B01FC" w:rsidP="000B01FC">
      <w:pPr>
        <w:pStyle w:val="ListParagraph"/>
        <w:spacing w:after="0"/>
        <w:ind w:left="1440"/>
        <w:jc w:val="both"/>
        <w:rPr>
          <w:sz w:val="24"/>
          <w:szCs w:val="24"/>
        </w:rPr>
      </w:pPr>
      <w:r w:rsidRPr="009E74CA">
        <w:rPr>
          <w:sz w:val="24"/>
          <w:szCs w:val="24"/>
        </w:rPr>
        <w:t xml:space="preserve">Anyone eligible for free Medicare hospital insurance can enroll in Medicare Part B by paying monthly premium.  </w:t>
      </w:r>
      <w:proofErr w:type="gramStart"/>
      <w:r w:rsidRPr="009E74CA">
        <w:rPr>
          <w:sz w:val="24"/>
          <w:szCs w:val="24"/>
        </w:rPr>
        <w:t>Also</w:t>
      </w:r>
      <w:proofErr w:type="gramEnd"/>
      <w:r w:rsidRPr="009E74CA">
        <w:rPr>
          <w:sz w:val="24"/>
          <w:szCs w:val="24"/>
        </w:rPr>
        <w:t xml:space="preserve"> an individual who is not eligible for free hospital insurance can buy medical insurance without having to buy hospital insurance if 65 or alder and U.S. citizen or lawfully admitted noncitizen who has lived in the US for five years.</w:t>
      </w:r>
    </w:p>
    <w:p w14:paraId="5F42E5A7" w14:textId="2A93D760" w:rsidR="000B01FC" w:rsidRPr="009E74CA" w:rsidRDefault="000B01FC" w:rsidP="000B01FC">
      <w:pPr>
        <w:spacing w:after="0"/>
        <w:ind w:left="2160"/>
        <w:rPr>
          <w:sz w:val="24"/>
          <w:szCs w:val="24"/>
        </w:rPr>
      </w:pPr>
      <w:r w:rsidRPr="009E74CA">
        <w:rPr>
          <w:sz w:val="24"/>
          <w:szCs w:val="24"/>
        </w:rPr>
        <w:t>i. Benefits- Part B helps pay for doctor, medical, supplies not covered by hospital insurance.  Deductible and copay required.</w:t>
      </w:r>
    </w:p>
    <w:p w14:paraId="24711EC5" w14:textId="77777777" w:rsidR="000B01FC" w:rsidRPr="009E74CA" w:rsidRDefault="000B01FC" w:rsidP="000B01FC">
      <w:pPr>
        <w:pStyle w:val="ListParagraph"/>
        <w:spacing w:after="0"/>
        <w:ind w:left="1440"/>
        <w:jc w:val="both"/>
        <w:rPr>
          <w:b/>
          <w:sz w:val="28"/>
          <w:szCs w:val="24"/>
        </w:rPr>
      </w:pPr>
    </w:p>
    <w:p w14:paraId="22B64303" w14:textId="77777777" w:rsidR="000B01FC" w:rsidRPr="009E74CA" w:rsidRDefault="000B01FC" w:rsidP="00F43F93">
      <w:pPr>
        <w:pStyle w:val="ListParagraph"/>
        <w:numPr>
          <w:ilvl w:val="0"/>
          <w:numId w:val="32"/>
        </w:numPr>
        <w:spacing w:after="0"/>
        <w:rPr>
          <w:sz w:val="24"/>
          <w:szCs w:val="24"/>
        </w:rPr>
      </w:pPr>
      <w:r w:rsidRPr="009E74CA">
        <w:rPr>
          <w:sz w:val="24"/>
          <w:szCs w:val="24"/>
        </w:rPr>
        <w:t>Medicare Advantage (Part C) Part A and Part B recipients can join a Medicare Advantage plan to cover additional services.</w:t>
      </w:r>
    </w:p>
    <w:p w14:paraId="45357C97" w14:textId="77777777" w:rsidR="0027129C" w:rsidRPr="009E74CA" w:rsidRDefault="0027129C" w:rsidP="0027129C">
      <w:pPr>
        <w:pStyle w:val="ListParagraph"/>
        <w:spacing w:after="0"/>
        <w:ind w:left="1440"/>
        <w:rPr>
          <w:sz w:val="24"/>
          <w:szCs w:val="24"/>
        </w:rPr>
      </w:pPr>
    </w:p>
    <w:p w14:paraId="2FF99708" w14:textId="77777777" w:rsidR="000B01FC" w:rsidRPr="009E74CA" w:rsidRDefault="000B01FC" w:rsidP="00F43F93">
      <w:pPr>
        <w:pStyle w:val="ListParagraph"/>
        <w:numPr>
          <w:ilvl w:val="0"/>
          <w:numId w:val="32"/>
        </w:numPr>
        <w:spacing w:after="0"/>
        <w:rPr>
          <w:sz w:val="24"/>
          <w:szCs w:val="24"/>
        </w:rPr>
      </w:pPr>
      <w:r w:rsidRPr="009E74CA">
        <w:rPr>
          <w:sz w:val="24"/>
          <w:szCs w:val="24"/>
        </w:rPr>
        <w:t xml:space="preserve">Medicare Prescription Drug Plans (Part D) Part A and Part </w:t>
      </w:r>
      <w:proofErr w:type="gramStart"/>
      <w:r w:rsidRPr="009E74CA">
        <w:rPr>
          <w:sz w:val="24"/>
          <w:szCs w:val="24"/>
        </w:rPr>
        <w:t>B ,</w:t>
      </w:r>
      <w:proofErr w:type="gramEnd"/>
      <w:r w:rsidRPr="009E74CA">
        <w:rPr>
          <w:sz w:val="24"/>
          <w:szCs w:val="24"/>
        </w:rPr>
        <w:t xml:space="preserve"> or Part C is eligible for prescription drug coverage.  Requires monthly premium; helps pay for medications prescribed for treatment. Individuals covered by Medicaid in nursing home must have Part D to have prescription medication covered in nursing home.</w:t>
      </w:r>
    </w:p>
    <w:p w14:paraId="1523D025" w14:textId="77777777" w:rsidR="0027129C" w:rsidRPr="009E74CA" w:rsidRDefault="0027129C" w:rsidP="0027129C">
      <w:pPr>
        <w:pStyle w:val="ListParagraph"/>
        <w:rPr>
          <w:sz w:val="24"/>
          <w:szCs w:val="24"/>
        </w:rPr>
      </w:pPr>
    </w:p>
    <w:p w14:paraId="62FA3947" w14:textId="77777777" w:rsidR="000B01FC" w:rsidRPr="009E74CA" w:rsidRDefault="000B01FC" w:rsidP="00F43F93">
      <w:pPr>
        <w:pStyle w:val="ListParagraph"/>
        <w:numPr>
          <w:ilvl w:val="0"/>
          <w:numId w:val="32"/>
        </w:numPr>
        <w:spacing w:after="0"/>
        <w:rPr>
          <w:sz w:val="24"/>
          <w:szCs w:val="24"/>
        </w:rPr>
      </w:pPr>
      <w:r w:rsidRPr="009E74CA">
        <w:rPr>
          <w:sz w:val="24"/>
          <w:szCs w:val="24"/>
        </w:rPr>
        <w:t xml:space="preserve">Medigap Policies- Medicare supplement insurance fills the gaps between Medicare benefits and out-of-pockets costs.  Medigap </w:t>
      </w:r>
      <w:proofErr w:type="spellStart"/>
      <w:r w:rsidRPr="009E74CA">
        <w:rPr>
          <w:sz w:val="24"/>
          <w:szCs w:val="24"/>
        </w:rPr>
        <w:t>polices</w:t>
      </w:r>
      <w:proofErr w:type="spellEnd"/>
      <w:r w:rsidRPr="009E74CA">
        <w:rPr>
          <w:sz w:val="24"/>
          <w:szCs w:val="24"/>
        </w:rPr>
        <w:t xml:space="preserve"> are sold by private insurance companies and pay for only services that Medicare deems as medically necessary and based on Medicare-approved charge.</w:t>
      </w:r>
    </w:p>
    <w:p w14:paraId="34744A76" w14:textId="6ECFED26" w:rsidR="000B01FC" w:rsidRPr="00906B76" w:rsidRDefault="000B01FC" w:rsidP="000D153E">
      <w:pPr>
        <w:spacing w:after="0"/>
        <w:ind w:left="1080"/>
        <w:jc w:val="both"/>
        <w:rPr>
          <w:b/>
          <w:sz w:val="28"/>
          <w:szCs w:val="24"/>
        </w:rPr>
      </w:pPr>
    </w:p>
    <w:p w14:paraId="0DBFFA94" w14:textId="77777777" w:rsidR="00A47A44" w:rsidRPr="00906B76" w:rsidRDefault="00A47A44" w:rsidP="007838D5">
      <w:pPr>
        <w:shd w:val="clear" w:color="auto" w:fill="FFFFFF"/>
        <w:spacing w:after="0" w:line="240" w:lineRule="auto"/>
        <w:ind w:left="360" w:firstLine="720"/>
        <w:jc w:val="both"/>
        <w:textAlignment w:val="baseline"/>
        <w:rPr>
          <w:rFonts w:cstheme="minorHAnsi"/>
          <w:sz w:val="24"/>
          <w:szCs w:val="24"/>
        </w:rPr>
      </w:pPr>
      <w:r w:rsidRPr="00906B76">
        <w:rPr>
          <w:rFonts w:cstheme="minorHAnsi"/>
          <w:sz w:val="24"/>
          <w:szCs w:val="24"/>
        </w:rPr>
        <w:t xml:space="preserve">National Guardianship Association Standards of Practice for Agencies and Program </w:t>
      </w:r>
    </w:p>
    <w:p w14:paraId="18FCAEAC" w14:textId="38022D9C" w:rsidR="00A47A44" w:rsidRPr="00906B76" w:rsidRDefault="00A47A44" w:rsidP="007838D5">
      <w:pPr>
        <w:shd w:val="clear" w:color="auto" w:fill="FFFFFF"/>
        <w:spacing w:after="0" w:line="240" w:lineRule="auto"/>
        <w:ind w:left="360" w:firstLine="720"/>
        <w:jc w:val="both"/>
        <w:textAlignment w:val="baseline"/>
        <w:rPr>
          <w:rFonts w:cstheme="minorHAnsi"/>
          <w:sz w:val="24"/>
          <w:szCs w:val="24"/>
        </w:rPr>
      </w:pPr>
      <w:r w:rsidRPr="00906B76">
        <w:rPr>
          <w:rFonts w:cstheme="minorHAnsi"/>
          <w:sz w:val="24"/>
          <w:szCs w:val="24"/>
        </w:rPr>
        <w:t xml:space="preserve">Providing Guardianship Services; Standards National Guardianship Association </w:t>
      </w:r>
    </w:p>
    <w:p w14:paraId="30C5CB16" w14:textId="77777777" w:rsidR="00A47A44" w:rsidRPr="00906B76" w:rsidRDefault="00A47A44" w:rsidP="007838D5">
      <w:pPr>
        <w:shd w:val="clear" w:color="auto" w:fill="FFFFFF"/>
        <w:spacing w:after="0" w:line="240" w:lineRule="auto"/>
        <w:ind w:left="360" w:firstLine="720"/>
        <w:jc w:val="both"/>
        <w:textAlignment w:val="baseline"/>
        <w:rPr>
          <w:rFonts w:cstheme="minorHAnsi"/>
          <w:sz w:val="24"/>
          <w:szCs w:val="24"/>
        </w:rPr>
      </w:pPr>
      <w:r w:rsidRPr="00906B76">
        <w:rPr>
          <w:rFonts w:cstheme="minorHAnsi"/>
          <w:sz w:val="24"/>
          <w:szCs w:val="24"/>
        </w:rPr>
        <w:t xml:space="preserve">Ethical Principles; National Guardianship Association Standards of Practice 1 - 13, </w:t>
      </w:r>
    </w:p>
    <w:p w14:paraId="2F0CD339" w14:textId="77777777" w:rsidR="00A47A44" w:rsidRPr="00906B76" w:rsidRDefault="00A47A44" w:rsidP="007838D5">
      <w:pPr>
        <w:shd w:val="clear" w:color="auto" w:fill="FFFFFF"/>
        <w:spacing w:after="0" w:line="240" w:lineRule="auto"/>
        <w:ind w:left="360" w:firstLine="720"/>
        <w:jc w:val="both"/>
        <w:textAlignment w:val="baseline"/>
        <w:rPr>
          <w:rFonts w:cstheme="minorHAnsi"/>
          <w:sz w:val="24"/>
          <w:szCs w:val="24"/>
        </w:rPr>
      </w:pPr>
      <w:r w:rsidRPr="00906B76">
        <w:rPr>
          <w:rFonts w:cstheme="minorHAnsi"/>
          <w:sz w:val="24"/>
          <w:szCs w:val="24"/>
        </w:rPr>
        <w:t xml:space="preserve">17 – 20, 23, and 24. </w:t>
      </w:r>
    </w:p>
    <w:p w14:paraId="6C595965" w14:textId="77777777" w:rsidR="00F02BE9" w:rsidRPr="00906B76" w:rsidRDefault="00F02BE9" w:rsidP="00F02BE9">
      <w:pPr>
        <w:pStyle w:val="ListParagraph"/>
        <w:spacing w:after="0"/>
        <w:ind w:left="1080"/>
        <w:jc w:val="both"/>
        <w:rPr>
          <w:sz w:val="24"/>
          <w:szCs w:val="24"/>
        </w:rPr>
      </w:pPr>
    </w:p>
    <w:p w14:paraId="0068148F" w14:textId="20568D78" w:rsidR="00685C16" w:rsidRPr="00906B76" w:rsidRDefault="004F156F" w:rsidP="00F43F93">
      <w:pPr>
        <w:pStyle w:val="ListParagraph"/>
        <w:numPr>
          <w:ilvl w:val="7"/>
          <w:numId w:val="90"/>
        </w:numPr>
        <w:spacing w:after="0"/>
        <w:jc w:val="both"/>
        <w:rPr>
          <w:b/>
          <w:sz w:val="28"/>
          <w:szCs w:val="24"/>
        </w:rPr>
      </w:pPr>
      <w:r w:rsidRPr="00906B76">
        <w:rPr>
          <w:b/>
          <w:sz w:val="28"/>
          <w:szCs w:val="24"/>
        </w:rPr>
        <w:t>Policy 6.</w:t>
      </w:r>
      <w:r w:rsidR="000C5039">
        <w:rPr>
          <w:b/>
          <w:sz w:val="28"/>
          <w:szCs w:val="24"/>
        </w:rPr>
        <w:t>9</w:t>
      </w:r>
      <w:r w:rsidR="00EA0C83" w:rsidRPr="00906B76">
        <w:rPr>
          <w:b/>
          <w:sz w:val="28"/>
          <w:szCs w:val="24"/>
        </w:rPr>
        <w:t>.</w:t>
      </w:r>
      <w:r w:rsidR="00AC0ACF" w:rsidRPr="00906B76">
        <w:rPr>
          <w:b/>
          <w:sz w:val="28"/>
          <w:szCs w:val="24"/>
        </w:rPr>
        <w:t xml:space="preserve">3. </w:t>
      </w:r>
      <w:r w:rsidRPr="00906B76">
        <w:rPr>
          <w:b/>
          <w:sz w:val="28"/>
          <w:szCs w:val="24"/>
        </w:rPr>
        <w:t>Medicaid</w:t>
      </w:r>
    </w:p>
    <w:p w14:paraId="5629E544" w14:textId="3232299C" w:rsidR="00CF08C0" w:rsidRPr="00906B76" w:rsidRDefault="00244D4B" w:rsidP="00F43F93">
      <w:pPr>
        <w:pStyle w:val="ListParagraph"/>
        <w:numPr>
          <w:ilvl w:val="8"/>
          <w:numId w:val="90"/>
        </w:numPr>
        <w:spacing w:after="0"/>
        <w:jc w:val="both"/>
        <w:rPr>
          <w:b/>
          <w:sz w:val="24"/>
          <w:szCs w:val="24"/>
        </w:rPr>
      </w:pPr>
      <w:r w:rsidRPr="00906B76">
        <w:rPr>
          <w:b/>
          <w:sz w:val="24"/>
          <w:szCs w:val="24"/>
        </w:rPr>
        <w:t>Difference between Medicare and Medicaid</w:t>
      </w:r>
      <w:r w:rsidR="00505699" w:rsidRPr="00906B76">
        <w:rPr>
          <w:sz w:val="24"/>
          <w:szCs w:val="24"/>
        </w:rPr>
        <w:t xml:space="preserve">. </w:t>
      </w:r>
      <w:r w:rsidR="00235055" w:rsidRPr="00906B76">
        <w:rPr>
          <w:sz w:val="24"/>
          <w:szCs w:val="24"/>
        </w:rPr>
        <w:t xml:space="preserve">Confusion over the two programs is common. Both are basically government health plans. Medicare is administered by the federal government and funded through congressional appropriation, a federal payroll tax, and recipient premiums. Individuals must be 65 or older to qualify for Medicare. Medicaid, on the other hand, is a federal-state partnership providing health care to the poor and long-term care for disabled individuals and the elderly. The costs are shared, with the federal </w:t>
      </w:r>
      <w:r w:rsidR="00235055" w:rsidRPr="00906B76">
        <w:rPr>
          <w:sz w:val="24"/>
          <w:szCs w:val="24"/>
        </w:rPr>
        <w:lastRenderedPageBreak/>
        <w:t>portion based on a formula that compares per capita state income with the national average.  Generally, lower income states have a higher portion of their Medicaid costs paid by the federal government. But, in no case, does a state pay more than 50 percent of Medicaid costs.</w:t>
      </w:r>
    </w:p>
    <w:p w14:paraId="49731372" w14:textId="77777777" w:rsidR="007E3332" w:rsidRPr="00906B76" w:rsidRDefault="007E3332" w:rsidP="007E3332">
      <w:pPr>
        <w:pStyle w:val="ListParagraph"/>
        <w:spacing w:after="0"/>
        <w:ind w:left="1620"/>
        <w:jc w:val="both"/>
        <w:rPr>
          <w:b/>
          <w:sz w:val="24"/>
          <w:szCs w:val="24"/>
        </w:rPr>
      </w:pPr>
    </w:p>
    <w:p w14:paraId="4367CE9F" w14:textId="5EBDEB15" w:rsidR="00BA56F0" w:rsidRPr="00906B76" w:rsidRDefault="00BE0C85" w:rsidP="00F43F93">
      <w:pPr>
        <w:pStyle w:val="ListParagraph"/>
        <w:numPr>
          <w:ilvl w:val="8"/>
          <w:numId w:val="90"/>
        </w:numPr>
        <w:spacing w:after="0"/>
        <w:jc w:val="both"/>
        <w:rPr>
          <w:sz w:val="24"/>
          <w:szCs w:val="24"/>
        </w:rPr>
      </w:pPr>
      <w:r w:rsidRPr="00906B76">
        <w:rPr>
          <w:sz w:val="24"/>
          <w:szCs w:val="24"/>
        </w:rPr>
        <w:t>Medicaid in Colorado is knowns as Health First Colorado</w:t>
      </w:r>
      <w:r w:rsidR="00CA6307" w:rsidRPr="00906B76">
        <w:rPr>
          <w:sz w:val="24"/>
          <w:szCs w:val="24"/>
        </w:rPr>
        <w:t xml:space="preserve">. </w:t>
      </w:r>
      <w:r w:rsidR="000D61D4" w:rsidRPr="00906B76">
        <w:rPr>
          <w:sz w:val="24"/>
          <w:szCs w:val="24"/>
        </w:rPr>
        <w:t xml:space="preserve">Health First Colorado is public health insurance for Coloradans who qualify. Medicaid is funded jointly by the federal government and Colorado state </w:t>
      </w:r>
      <w:proofErr w:type="gramStart"/>
      <w:r w:rsidR="000D61D4" w:rsidRPr="00906B76">
        <w:rPr>
          <w:sz w:val="24"/>
          <w:szCs w:val="24"/>
        </w:rPr>
        <w:t>government,</w:t>
      </w:r>
      <w:r w:rsidR="00FA5B6A" w:rsidRPr="00906B76">
        <w:rPr>
          <w:sz w:val="24"/>
          <w:szCs w:val="24"/>
        </w:rPr>
        <w:t xml:space="preserve"> </w:t>
      </w:r>
      <w:r w:rsidR="000D61D4" w:rsidRPr="00906B76">
        <w:rPr>
          <w:sz w:val="24"/>
          <w:szCs w:val="24"/>
        </w:rPr>
        <w:t>and</w:t>
      </w:r>
      <w:proofErr w:type="gramEnd"/>
      <w:r w:rsidR="000D61D4" w:rsidRPr="00906B76">
        <w:rPr>
          <w:sz w:val="24"/>
          <w:szCs w:val="24"/>
        </w:rPr>
        <w:t xml:space="preserve"> is </w:t>
      </w:r>
      <w:r w:rsidR="00AC0E92" w:rsidRPr="00906B76">
        <w:rPr>
          <w:sz w:val="24"/>
          <w:szCs w:val="24"/>
        </w:rPr>
        <w:t>administered</w:t>
      </w:r>
      <w:r w:rsidR="000D61D4" w:rsidRPr="00906B76">
        <w:rPr>
          <w:sz w:val="24"/>
          <w:szCs w:val="24"/>
        </w:rPr>
        <w:t xml:space="preserve"> by the Department of </w:t>
      </w:r>
      <w:r w:rsidR="00AC0E92" w:rsidRPr="00906B76">
        <w:rPr>
          <w:sz w:val="24"/>
          <w:szCs w:val="24"/>
        </w:rPr>
        <w:t>Health Care Policy &amp; Financin</w:t>
      </w:r>
      <w:r w:rsidR="00A37F31" w:rsidRPr="00906B76">
        <w:rPr>
          <w:sz w:val="24"/>
          <w:szCs w:val="24"/>
        </w:rPr>
        <w:t>g.</w:t>
      </w:r>
    </w:p>
    <w:p w14:paraId="4005C083" w14:textId="77777777" w:rsidR="007E3332" w:rsidRPr="00906B76" w:rsidRDefault="007E3332" w:rsidP="007E3332">
      <w:pPr>
        <w:pStyle w:val="ListParagraph"/>
        <w:rPr>
          <w:sz w:val="24"/>
          <w:szCs w:val="24"/>
        </w:rPr>
      </w:pPr>
    </w:p>
    <w:p w14:paraId="0CFB68E8" w14:textId="331302A1" w:rsidR="00BE0C85" w:rsidRPr="00906B76" w:rsidRDefault="00D4373F" w:rsidP="00F43F93">
      <w:pPr>
        <w:pStyle w:val="ListParagraph"/>
        <w:numPr>
          <w:ilvl w:val="8"/>
          <w:numId w:val="90"/>
        </w:numPr>
        <w:spacing w:after="0"/>
        <w:jc w:val="both"/>
        <w:rPr>
          <w:b/>
          <w:sz w:val="24"/>
          <w:szCs w:val="24"/>
        </w:rPr>
      </w:pPr>
      <w:r w:rsidRPr="00906B76">
        <w:rPr>
          <w:sz w:val="24"/>
          <w:szCs w:val="24"/>
        </w:rPr>
        <w:t xml:space="preserve">Every member of Health First Colorado has a primary care provider and belongs to a regional organization </w:t>
      </w:r>
      <w:r w:rsidR="00F87DA7" w:rsidRPr="00906B76">
        <w:rPr>
          <w:sz w:val="24"/>
          <w:szCs w:val="24"/>
        </w:rPr>
        <w:t>that helps connect you with health care.</w:t>
      </w:r>
    </w:p>
    <w:p w14:paraId="1444751D" w14:textId="77777777" w:rsidR="001E2532" w:rsidRPr="00906B76" w:rsidRDefault="001E2532" w:rsidP="001E2532">
      <w:pPr>
        <w:pStyle w:val="ListParagraph"/>
        <w:rPr>
          <w:b/>
          <w:sz w:val="24"/>
          <w:szCs w:val="24"/>
        </w:rPr>
      </w:pPr>
    </w:p>
    <w:p w14:paraId="2B5D484C" w14:textId="03098B83" w:rsidR="00AE276E" w:rsidRPr="00906B76" w:rsidRDefault="006C2EED" w:rsidP="00F43F93">
      <w:pPr>
        <w:pStyle w:val="ListParagraph"/>
        <w:numPr>
          <w:ilvl w:val="8"/>
          <w:numId w:val="90"/>
        </w:numPr>
        <w:spacing w:after="0"/>
        <w:jc w:val="both"/>
        <w:rPr>
          <w:b/>
          <w:sz w:val="24"/>
          <w:szCs w:val="24"/>
        </w:rPr>
      </w:pPr>
      <w:r w:rsidRPr="00906B76">
        <w:rPr>
          <w:sz w:val="24"/>
          <w:szCs w:val="24"/>
        </w:rPr>
        <w:t xml:space="preserve">If </w:t>
      </w:r>
      <w:r w:rsidR="00E4044B" w:rsidRPr="00906B76">
        <w:rPr>
          <w:sz w:val="24"/>
          <w:szCs w:val="24"/>
        </w:rPr>
        <w:t xml:space="preserve">a </w:t>
      </w:r>
      <w:r w:rsidRPr="00906B76">
        <w:rPr>
          <w:sz w:val="24"/>
          <w:szCs w:val="24"/>
        </w:rPr>
        <w:t>Public Guardian need</w:t>
      </w:r>
      <w:r w:rsidR="00E4044B" w:rsidRPr="00906B76">
        <w:rPr>
          <w:sz w:val="24"/>
          <w:szCs w:val="24"/>
        </w:rPr>
        <w:t>s</w:t>
      </w:r>
      <w:r w:rsidRPr="00906B76">
        <w:rPr>
          <w:sz w:val="24"/>
          <w:szCs w:val="24"/>
        </w:rPr>
        <w:t xml:space="preserve"> to apply for Medicaid for a client, please refer to the </w:t>
      </w:r>
      <w:r w:rsidRPr="00906B76">
        <w:rPr>
          <w:b/>
          <w:i/>
          <w:sz w:val="24"/>
          <w:szCs w:val="24"/>
        </w:rPr>
        <w:t>Medicaid Criteria Handout</w:t>
      </w:r>
    </w:p>
    <w:p w14:paraId="66EDD1D0" w14:textId="77777777" w:rsidR="001E2532" w:rsidRPr="00906B76" w:rsidRDefault="001E2532" w:rsidP="001E2532">
      <w:pPr>
        <w:pStyle w:val="ListParagraph"/>
        <w:rPr>
          <w:b/>
          <w:sz w:val="24"/>
          <w:szCs w:val="24"/>
        </w:rPr>
      </w:pPr>
    </w:p>
    <w:p w14:paraId="1839D902" w14:textId="1E76F9BE" w:rsidR="003C1CA1" w:rsidRPr="00906B76" w:rsidRDefault="003C1CA1" w:rsidP="00F43F93">
      <w:pPr>
        <w:pStyle w:val="ListParagraph"/>
        <w:numPr>
          <w:ilvl w:val="8"/>
          <w:numId w:val="90"/>
        </w:numPr>
        <w:spacing w:after="0"/>
        <w:jc w:val="both"/>
        <w:rPr>
          <w:b/>
          <w:sz w:val="24"/>
          <w:szCs w:val="24"/>
        </w:rPr>
      </w:pPr>
      <w:r w:rsidRPr="00906B76">
        <w:rPr>
          <w:sz w:val="24"/>
          <w:szCs w:val="24"/>
        </w:rPr>
        <w:t>Organizations that assist with applying for Medicaid</w:t>
      </w:r>
      <w:r w:rsidR="00F465FF" w:rsidRPr="00906B76">
        <w:rPr>
          <w:sz w:val="24"/>
          <w:szCs w:val="24"/>
        </w:rPr>
        <w:t>:</w:t>
      </w:r>
    </w:p>
    <w:p w14:paraId="4F47EA50" w14:textId="3C41B583" w:rsidR="00AE276E" w:rsidRPr="00906B76" w:rsidRDefault="00AE276E" w:rsidP="00F43F93">
      <w:pPr>
        <w:pStyle w:val="ListParagraph"/>
        <w:numPr>
          <w:ilvl w:val="0"/>
          <w:numId w:val="65"/>
        </w:numPr>
        <w:spacing w:after="0"/>
        <w:jc w:val="both"/>
        <w:rPr>
          <w:sz w:val="24"/>
          <w:szCs w:val="24"/>
        </w:rPr>
      </w:pPr>
      <w:r w:rsidRPr="00906B76">
        <w:rPr>
          <w:sz w:val="24"/>
          <w:szCs w:val="24"/>
        </w:rPr>
        <w:t>Catholic Charities</w:t>
      </w:r>
    </w:p>
    <w:p w14:paraId="55AA3A8E" w14:textId="6E486CE1" w:rsidR="00AE276E" w:rsidRPr="00906B76" w:rsidRDefault="00AE276E" w:rsidP="00F43F93">
      <w:pPr>
        <w:pStyle w:val="ListParagraph"/>
        <w:numPr>
          <w:ilvl w:val="0"/>
          <w:numId w:val="65"/>
        </w:numPr>
        <w:spacing w:after="0"/>
        <w:jc w:val="both"/>
        <w:rPr>
          <w:sz w:val="24"/>
          <w:szCs w:val="24"/>
        </w:rPr>
      </w:pPr>
      <w:r w:rsidRPr="00F44553">
        <w:rPr>
          <w:sz w:val="24"/>
          <w:szCs w:val="24"/>
        </w:rPr>
        <w:t xml:space="preserve">Inner City </w:t>
      </w:r>
      <w:r w:rsidRPr="00906B76">
        <w:rPr>
          <w:sz w:val="24"/>
          <w:szCs w:val="24"/>
        </w:rPr>
        <w:t>Health</w:t>
      </w:r>
    </w:p>
    <w:p w14:paraId="6B85F669" w14:textId="5049BB30" w:rsidR="009664E2" w:rsidRPr="00906B76" w:rsidRDefault="009664E2" w:rsidP="00F43F93">
      <w:pPr>
        <w:pStyle w:val="ListParagraph"/>
        <w:numPr>
          <w:ilvl w:val="0"/>
          <w:numId w:val="65"/>
        </w:numPr>
        <w:spacing w:after="0"/>
        <w:jc w:val="both"/>
        <w:rPr>
          <w:sz w:val="24"/>
          <w:szCs w:val="24"/>
        </w:rPr>
      </w:pPr>
      <w:r w:rsidRPr="00906B76">
        <w:rPr>
          <w:sz w:val="24"/>
          <w:szCs w:val="24"/>
        </w:rPr>
        <w:t xml:space="preserve">Rocky Mountain </w:t>
      </w:r>
      <w:r w:rsidR="005C3E1F" w:rsidRPr="00906B76">
        <w:rPr>
          <w:sz w:val="24"/>
          <w:szCs w:val="24"/>
        </w:rPr>
        <w:t xml:space="preserve">Humans </w:t>
      </w:r>
      <w:r w:rsidRPr="00906B76">
        <w:rPr>
          <w:sz w:val="24"/>
          <w:szCs w:val="24"/>
        </w:rPr>
        <w:t>Services</w:t>
      </w:r>
    </w:p>
    <w:p w14:paraId="379F018C" w14:textId="3657F441" w:rsidR="003337C5" w:rsidRPr="00906B76" w:rsidRDefault="003337C5" w:rsidP="00F43F93">
      <w:pPr>
        <w:pStyle w:val="ListParagraph"/>
        <w:numPr>
          <w:ilvl w:val="0"/>
          <w:numId w:val="65"/>
        </w:numPr>
        <w:spacing w:after="0"/>
        <w:jc w:val="both"/>
        <w:rPr>
          <w:sz w:val="24"/>
          <w:szCs w:val="24"/>
        </w:rPr>
      </w:pPr>
      <w:r w:rsidRPr="00906B76">
        <w:rPr>
          <w:sz w:val="24"/>
          <w:szCs w:val="24"/>
        </w:rPr>
        <w:t>Benefits in Action</w:t>
      </w:r>
    </w:p>
    <w:p w14:paraId="76DB2F7A" w14:textId="61EC00E7" w:rsidR="00F465FF" w:rsidRPr="00906B76" w:rsidRDefault="00F465FF" w:rsidP="00F43F93">
      <w:pPr>
        <w:pStyle w:val="ListParagraph"/>
        <w:numPr>
          <w:ilvl w:val="0"/>
          <w:numId w:val="65"/>
        </w:numPr>
        <w:spacing w:after="0"/>
        <w:jc w:val="both"/>
        <w:rPr>
          <w:sz w:val="24"/>
          <w:szCs w:val="24"/>
        </w:rPr>
      </w:pPr>
      <w:r w:rsidRPr="00906B76">
        <w:rPr>
          <w:sz w:val="24"/>
          <w:szCs w:val="24"/>
        </w:rPr>
        <w:t>Denver Public Library</w:t>
      </w:r>
      <w:r w:rsidR="009B26B4" w:rsidRPr="00906B76">
        <w:rPr>
          <w:sz w:val="24"/>
          <w:szCs w:val="24"/>
        </w:rPr>
        <w:t xml:space="preserve"> referral services</w:t>
      </w:r>
    </w:p>
    <w:p w14:paraId="02DB131C" w14:textId="77777777" w:rsidR="003C1CA1" w:rsidRPr="00906B76" w:rsidRDefault="003C1CA1" w:rsidP="00AE276E">
      <w:pPr>
        <w:pStyle w:val="ListParagraph"/>
        <w:spacing w:after="0"/>
        <w:ind w:left="2970"/>
        <w:jc w:val="both"/>
        <w:rPr>
          <w:b/>
          <w:sz w:val="24"/>
          <w:szCs w:val="24"/>
        </w:rPr>
      </w:pPr>
    </w:p>
    <w:p w14:paraId="072B81CF" w14:textId="315672EE" w:rsidR="00375B9C" w:rsidRPr="00F44553" w:rsidRDefault="00EB3977" w:rsidP="00F43F93">
      <w:pPr>
        <w:pStyle w:val="ListParagraph"/>
        <w:numPr>
          <w:ilvl w:val="8"/>
          <w:numId w:val="90"/>
        </w:numPr>
        <w:spacing w:after="0"/>
        <w:jc w:val="both"/>
        <w:rPr>
          <w:b/>
          <w:sz w:val="24"/>
          <w:szCs w:val="24"/>
        </w:rPr>
      </w:pPr>
      <w:r w:rsidRPr="00F44553">
        <w:rPr>
          <w:sz w:val="24"/>
          <w:szCs w:val="24"/>
        </w:rPr>
        <w:t>For various ways t</w:t>
      </w:r>
      <w:r w:rsidR="00375B9C" w:rsidRPr="00F44553">
        <w:rPr>
          <w:sz w:val="24"/>
          <w:szCs w:val="24"/>
        </w:rPr>
        <w:t>o apply:</w:t>
      </w:r>
    </w:p>
    <w:p w14:paraId="0BDBC300" w14:textId="45D6AFA1" w:rsidR="00375B9C" w:rsidRPr="00D33F16" w:rsidRDefault="005E4CBE" w:rsidP="00D33F16">
      <w:pPr>
        <w:spacing w:after="0"/>
        <w:ind w:left="720" w:firstLine="720"/>
        <w:jc w:val="both"/>
        <w:rPr>
          <w:sz w:val="24"/>
          <w:szCs w:val="24"/>
        </w:rPr>
      </w:pPr>
      <w:hyperlink r:id="rId70" w:history="1">
        <w:r w:rsidR="004D4026" w:rsidRPr="00A231FC">
          <w:rPr>
            <w:rStyle w:val="Hyperlink"/>
            <w:sz w:val="24"/>
            <w:szCs w:val="24"/>
          </w:rPr>
          <w:t>https://www.healthfirstcolorado.com/apply-now/</w:t>
        </w:r>
      </w:hyperlink>
    </w:p>
    <w:p w14:paraId="26294312" w14:textId="17FEC137" w:rsidR="002502A4" w:rsidRPr="00F44553" w:rsidRDefault="002502A4" w:rsidP="00375B9C">
      <w:pPr>
        <w:pStyle w:val="ListParagraph"/>
        <w:spacing w:after="0"/>
        <w:ind w:left="2970"/>
        <w:jc w:val="both"/>
        <w:rPr>
          <w:sz w:val="24"/>
          <w:szCs w:val="24"/>
        </w:rPr>
      </w:pPr>
    </w:p>
    <w:p w14:paraId="191FFC40" w14:textId="001B7396" w:rsidR="00007C31" w:rsidRPr="00A13F8F" w:rsidRDefault="00007C31" w:rsidP="00F43F93">
      <w:pPr>
        <w:pStyle w:val="ListParagraph"/>
        <w:numPr>
          <w:ilvl w:val="0"/>
          <w:numId w:val="91"/>
        </w:numPr>
        <w:spacing w:after="0"/>
        <w:rPr>
          <w:rFonts w:cstheme="minorHAnsi"/>
          <w:sz w:val="24"/>
          <w:szCs w:val="24"/>
        </w:rPr>
      </w:pPr>
      <w:r w:rsidRPr="00A13F8F">
        <w:rPr>
          <w:sz w:val="24"/>
          <w:szCs w:val="24"/>
        </w:rPr>
        <w:t xml:space="preserve">In-person </w:t>
      </w:r>
      <w:r w:rsidRPr="00A13F8F">
        <w:rPr>
          <w:rFonts w:cstheme="minorHAnsi"/>
          <w:sz w:val="24"/>
          <w:szCs w:val="24"/>
        </w:rPr>
        <w:t>application</w:t>
      </w:r>
      <w:r w:rsidR="00FC4731" w:rsidRPr="00A13F8F">
        <w:rPr>
          <w:rFonts w:cstheme="minorHAnsi"/>
          <w:sz w:val="24"/>
          <w:szCs w:val="24"/>
        </w:rPr>
        <w:t>s in Denver County</w:t>
      </w:r>
      <w:r w:rsidRPr="00A13F8F">
        <w:rPr>
          <w:rFonts w:cstheme="minorHAnsi"/>
          <w:sz w:val="24"/>
          <w:szCs w:val="24"/>
        </w:rPr>
        <w:t>:</w:t>
      </w:r>
    </w:p>
    <w:p w14:paraId="4B1359B5" w14:textId="77777777" w:rsidR="004F04D2" w:rsidRDefault="00A13F8F" w:rsidP="00F43F93">
      <w:pPr>
        <w:pStyle w:val="ListParagraph"/>
        <w:numPr>
          <w:ilvl w:val="0"/>
          <w:numId w:val="92"/>
        </w:numPr>
        <w:spacing w:after="0"/>
        <w:rPr>
          <w:rFonts w:cstheme="minorHAnsi"/>
          <w:sz w:val="24"/>
          <w:szCs w:val="24"/>
        </w:rPr>
      </w:pPr>
      <w:r w:rsidRPr="00A13F8F">
        <w:rPr>
          <w:rFonts w:cstheme="minorHAnsi"/>
          <w:sz w:val="24"/>
          <w:szCs w:val="24"/>
        </w:rPr>
        <w:t>1200 Federal Blvd.</w:t>
      </w:r>
    </w:p>
    <w:p w14:paraId="2F325166" w14:textId="77777777" w:rsidR="004F04D2" w:rsidRDefault="0088296D" w:rsidP="004F04D2">
      <w:pPr>
        <w:spacing w:after="0"/>
        <w:ind w:left="2520"/>
        <w:rPr>
          <w:rFonts w:cstheme="minorHAnsi"/>
          <w:sz w:val="24"/>
          <w:szCs w:val="24"/>
        </w:rPr>
      </w:pPr>
      <w:r w:rsidRPr="004F04D2">
        <w:rPr>
          <w:rFonts w:cstheme="minorHAnsi"/>
          <w:sz w:val="24"/>
          <w:szCs w:val="24"/>
        </w:rPr>
        <w:t>Denver, Colorado 80204</w:t>
      </w:r>
      <w:r w:rsidR="00FC4731" w:rsidRPr="004F04D2">
        <w:rPr>
          <w:rFonts w:cstheme="minorHAnsi"/>
          <w:sz w:val="24"/>
          <w:szCs w:val="24"/>
        </w:rPr>
        <w:br/>
      </w:r>
    </w:p>
    <w:p w14:paraId="31469477" w14:textId="77777777" w:rsidR="009D1B2C" w:rsidRPr="005E080D" w:rsidRDefault="004F04D2" w:rsidP="00F43F93">
      <w:pPr>
        <w:pStyle w:val="ListParagraph"/>
        <w:numPr>
          <w:ilvl w:val="0"/>
          <w:numId w:val="92"/>
        </w:numPr>
        <w:spacing w:after="0"/>
        <w:rPr>
          <w:rFonts w:cstheme="minorHAnsi"/>
          <w:sz w:val="24"/>
          <w:szCs w:val="24"/>
        </w:rPr>
      </w:pPr>
      <w:r w:rsidRPr="005E080D">
        <w:rPr>
          <w:rFonts w:cstheme="minorHAnsi"/>
          <w:sz w:val="24"/>
          <w:szCs w:val="24"/>
        </w:rPr>
        <w:t>3815 Steele Street</w:t>
      </w:r>
      <w:r w:rsidR="00FC4731" w:rsidRPr="005E080D">
        <w:rPr>
          <w:rFonts w:cstheme="minorHAnsi"/>
          <w:sz w:val="24"/>
          <w:szCs w:val="24"/>
        </w:rPr>
        <w:br/>
      </w:r>
      <w:r w:rsidRPr="005E080D">
        <w:rPr>
          <w:rFonts w:cstheme="minorHAnsi"/>
          <w:sz w:val="24"/>
          <w:szCs w:val="24"/>
        </w:rPr>
        <w:t>Denver, Colorado 80205</w:t>
      </w:r>
    </w:p>
    <w:p w14:paraId="36F4F838" w14:textId="7E73DB4F" w:rsidR="009D1B2C" w:rsidRPr="005E080D" w:rsidRDefault="009D1B2C" w:rsidP="00F43F93">
      <w:pPr>
        <w:pStyle w:val="ListParagraph"/>
        <w:numPr>
          <w:ilvl w:val="0"/>
          <w:numId w:val="92"/>
        </w:numPr>
        <w:spacing w:after="0"/>
        <w:rPr>
          <w:rFonts w:cstheme="minorHAnsi"/>
          <w:sz w:val="24"/>
          <w:szCs w:val="24"/>
        </w:rPr>
      </w:pPr>
      <w:r w:rsidRPr="005E080D">
        <w:rPr>
          <w:rFonts w:cstheme="minorHAnsi"/>
          <w:sz w:val="24"/>
          <w:szCs w:val="24"/>
        </w:rPr>
        <w:t>4685 Peoria Street</w:t>
      </w:r>
    </w:p>
    <w:p w14:paraId="58155275" w14:textId="75E56405" w:rsidR="009D1B2C" w:rsidRDefault="009D1B2C" w:rsidP="004F04D2">
      <w:pPr>
        <w:spacing w:after="0"/>
        <w:ind w:left="2520"/>
        <w:rPr>
          <w:rFonts w:cstheme="minorHAnsi"/>
          <w:sz w:val="24"/>
          <w:szCs w:val="24"/>
        </w:rPr>
      </w:pPr>
      <w:r w:rsidRPr="004F04D2">
        <w:rPr>
          <w:rFonts w:cstheme="minorHAnsi"/>
          <w:sz w:val="24"/>
          <w:szCs w:val="24"/>
        </w:rPr>
        <w:t>Denver, Colorado 802</w:t>
      </w:r>
      <w:r>
        <w:rPr>
          <w:rFonts w:cstheme="minorHAnsi"/>
          <w:sz w:val="24"/>
          <w:szCs w:val="24"/>
        </w:rPr>
        <w:t>39</w:t>
      </w:r>
    </w:p>
    <w:p w14:paraId="7C3B119E" w14:textId="77777777" w:rsidR="00FD2473" w:rsidRDefault="00FD2473" w:rsidP="004F04D2">
      <w:pPr>
        <w:spacing w:after="0"/>
        <w:ind w:left="2520"/>
        <w:rPr>
          <w:rFonts w:cstheme="minorHAnsi"/>
          <w:sz w:val="24"/>
          <w:szCs w:val="24"/>
        </w:rPr>
      </w:pPr>
    </w:p>
    <w:p w14:paraId="539B1486" w14:textId="7F6F33CA" w:rsidR="00FD2473" w:rsidRPr="00FD2473" w:rsidRDefault="002502A4" w:rsidP="00F43F93">
      <w:pPr>
        <w:pStyle w:val="ListParagraph"/>
        <w:numPr>
          <w:ilvl w:val="0"/>
          <w:numId w:val="91"/>
        </w:numPr>
        <w:spacing w:after="0"/>
        <w:rPr>
          <w:rStyle w:val="Hyperlink"/>
          <w:color w:val="auto"/>
          <w:sz w:val="24"/>
          <w:szCs w:val="24"/>
          <w:u w:val="none"/>
        </w:rPr>
      </w:pPr>
      <w:r w:rsidRPr="005E080D">
        <w:rPr>
          <w:sz w:val="24"/>
          <w:szCs w:val="24"/>
        </w:rPr>
        <w:t>Online</w:t>
      </w:r>
      <w:r w:rsidR="007248F4" w:rsidRPr="005E080D">
        <w:rPr>
          <w:sz w:val="24"/>
          <w:szCs w:val="24"/>
        </w:rPr>
        <w:t xml:space="preserve"> </w:t>
      </w:r>
      <w:r w:rsidR="003F3319" w:rsidRPr="005E080D">
        <w:rPr>
          <w:sz w:val="24"/>
          <w:szCs w:val="24"/>
        </w:rPr>
        <w:t>application</w:t>
      </w:r>
      <w:r w:rsidRPr="005E080D">
        <w:rPr>
          <w:sz w:val="24"/>
          <w:szCs w:val="24"/>
        </w:rPr>
        <w:t xml:space="preserve">: </w:t>
      </w:r>
      <w:hyperlink r:id="rId71" w:history="1">
        <w:r w:rsidRPr="005E080D">
          <w:rPr>
            <w:rStyle w:val="Hyperlink"/>
            <w:color w:val="auto"/>
            <w:sz w:val="24"/>
            <w:szCs w:val="24"/>
          </w:rPr>
          <w:t>https://coloradopeak.secure.force.com/CPLOG</w:t>
        </w:r>
      </w:hyperlink>
    </w:p>
    <w:p w14:paraId="6822C7CA" w14:textId="77777777" w:rsidR="00FD2473" w:rsidRPr="00FD2473" w:rsidRDefault="00FD2473" w:rsidP="00FD2473">
      <w:pPr>
        <w:pStyle w:val="ListParagraph"/>
        <w:spacing w:after="0"/>
        <w:ind w:left="1800"/>
        <w:rPr>
          <w:rStyle w:val="Hyperlink"/>
          <w:color w:val="auto"/>
          <w:sz w:val="24"/>
          <w:szCs w:val="24"/>
          <w:u w:val="none"/>
        </w:rPr>
      </w:pPr>
    </w:p>
    <w:p w14:paraId="7777D4BD" w14:textId="3FC6BEA9" w:rsidR="00BD1D74" w:rsidRPr="004F2528" w:rsidRDefault="00190C42" w:rsidP="00F43F93">
      <w:pPr>
        <w:pStyle w:val="ListParagraph"/>
        <w:numPr>
          <w:ilvl w:val="0"/>
          <w:numId w:val="91"/>
        </w:numPr>
        <w:spacing w:after="0"/>
        <w:rPr>
          <w:sz w:val="24"/>
          <w:szCs w:val="24"/>
        </w:rPr>
      </w:pPr>
      <w:r w:rsidRPr="00FD2473">
        <w:rPr>
          <w:sz w:val="24"/>
          <w:szCs w:val="24"/>
        </w:rPr>
        <w:t>Colorado Access serves Denver County</w:t>
      </w:r>
      <w:r w:rsidR="00A574A1" w:rsidRPr="00FD2473">
        <w:rPr>
          <w:sz w:val="24"/>
          <w:szCs w:val="24"/>
        </w:rPr>
        <w:t>:</w:t>
      </w:r>
      <w:r w:rsidR="004F2528">
        <w:rPr>
          <w:sz w:val="24"/>
          <w:szCs w:val="24"/>
        </w:rPr>
        <w:t xml:space="preserve"> </w:t>
      </w:r>
      <w:hyperlink r:id="rId72" w:history="1">
        <w:r w:rsidR="00F83EEA" w:rsidRPr="00A231FC">
          <w:rPr>
            <w:rStyle w:val="Hyperlink"/>
            <w:sz w:val="24"/>
            <w:szCs w:val="24"/>
          </w:rPr>
          <w:t>https://www.coaccess.com/</w:t>
        </w:r>
      </w:hyperlink>
    </w:p>
    <w:p w14:paraId="6C9C0076" w14:textId="27BEAF50" w:rsidR="00163C1B" w:rsidRPr="00906B76" w:rsidRDefault="00163C1B" w:rsidP="00A64BCF">
      <w:pPr>
        <w:spacing w:after="0"/>
        <w:jc w:val="both"/>
        <w:rPr>
          <w:b/>
          <w:sz w:val="24"/>
          <w:szCs w:val="24"/>
        </w:rPr>
      </w:pPr>
    </w:p>
    <w:p w14:paraId="19CEF51D" w14:textId="77777777" w:rsidR="00097894" w:rsidRPr="00906B76" w:rsidRDefault="00097894" w:rsidP="00097894">
      <w:pPr>
        <w:shd w:val="clear" w:color="auto" w:fill="FFFFFF"/>
        <w:spacing w:after="0" w:line="240" w:lineRule="auto"/>
        <w:ind w:firstLine="720"/>
        <w:textAlignment w:val="baseline"/>
        <w:rPr>
          <w:rFonts w:cstheme="minorHAnsi"/>
          <w:sz w:val="24"/>
          <w:szCs w:val="24"/>
        </w:rPr>
      </w:pPr>
      <w:r w:rsidRPr="00906B76">
        <w:rPr>
          <w:rFonts w:cstheme="minorHAnsi"/>
          <w:sz w:val="24"/>
          <w:szCs w:val="24"/>
        </w:rPr>
        <w:t xml:space="preserve">National Guardianship Association Standards of Practice for Agencies and Program </w:t>
      </w:r>
    </w:p>
    <w:p w14:paraId="339E0A51" w14:textId="77777777" w:rsidR="00097894" w:rsidRPr="00906B76" w:rsidRDefault="00097894" w:rsidP="00097894">
      <w:pPr>
        <w:shd w:val="clear" w:color="auto" w:fill="FFFFFF"/>
        <w:spacing w:after="0" w:line="240" w:lineRule="auto"/>
        <w:ind w:firstLine="720"/>
        <w:textAlignment w:val="baseline"/>
        <w:rPr>
          <w:rFonts w:cstheme="minorHAnsi"/>
          <w:sz w:val="24"/>
          <w:szCs w:val="24"/>
        </w:rPr>
      </w:pPr>
      <w:r w:rsidRPr="00906B76">
        <w:rPr>
          <w:rFonts w:cstheme="minorHAnsi"/>
          <w:sz w:val="24"/>
          <w:szCs w:val="24"/>
        </w:rPr>
        <w:lastRenderedPageBreak/>
        <w:t xml:space="preserve">Providing Guardianship Services; Standards National Guardianship Association </w:t>
      </w:r>
    </w:p>
    <w:p w14:paraId="50FE826B" w14:textId="77777777" w:rsidR="00097894" w:rsidRPr="00906B76" w:rsidRDefault="00097894" w:rsidP="00097894">
      <w:pPr>
        <w:shd w:val="clear" w:color="auto" w:fill="FFFFFF"/>
        <w:spacing w:after="0" w:line="240" w:lineRule="auto"/>
        <w:ind w:firstLine="720"/>
        <w:textAlignment w:val="baseline"/>
        <w:rPr>
          <w:rFonts w:cstheme="minorHAnsi"/>
          <w:sz w:val="24"/>
          <w:szCs w:val="24"/>
        </w:rPr>
      </w:pPr>
      <w:r w:rsidRPr="00906B76">
        <w:rPr>
          <w:rFonts w:cstheme="minorHAnsi"/>
          <w:sz w:val="24"/>
          <w:szCs w:val="24"/>
        </w:rPr>
        <w:t xml:space="preserve">Ethical Principles; National Guardianship Association Standards of Practice 1 - 13, </w:t>
      </w:r>
    </w:p>
    <w:p w14:paraId="4EDE172A" w14:textId="77777777" w:rsidR="00097894" w:rsidRPr="00906B76" w:rsidRDefault="00097894" w:rsidP="00097894">
      <w:pPr>
        <w:shd w:val="clear" w:color="auto" w:fill="FFFFFF"/>
        <w:spacing w:after="0" w:line="240" w:lineRule="auto"/>
        <w:ind w:firstLine="720"/>
        <w:textAlignment w:val="baseline"/>
        <w:rPr>
          <w:rFonts w:cstheme="minorHAnsi"/>
          <w:sz w:val="24"/>
          <w:szCs w:val="24"/>
        </w:rPr>
      </w:pPr>
      <w:r w:rsidRPr="00906B76">
        <w:rPr>
          <w:rFonts w:cstheme="minorHAnsi"/>
          <w:sz w:val="24"/>
          <w:szCs w:val="24"/>
        </w:rPr>
        <w:t xml:space="preserve">17 – 20, 23, and 24. </w:t>
      </w:r>
    </w:p>
    <w:p w14:paraId="05E37321" w14:textId="01C46B92" w:rsidR="00733B46" w:rsidRDefault="00733B46" w:rsidP="001D6D97">
      <w:pPr>
        <w:pStyle w:val="ListParagraph"/>
        <w:spacing w:after="0"/>
        <w:ind w:left="2970"/>
        <w:jc w:val="both"/>
        <w:rPr>
          <w:b/>
          <w:sz w:val="24"/>
          <w:szCs w:val="24"/>
        </w:rPr>
      </w:pPr>
    </w:p>
    <w:p w14:paraId="675F6474" w14:textId="77777777" w:rsidR="00733B46" w:rsidRPr="00906B76" w:rsidRDefault="00733B46" w:rsidP="001D6D97">
      <w:pPr>
        <w:pStyle w:val="ListParagraph"/>
        <w:spacing w:after="0"/>
        <w:ind w:left="2970"/>
        <w:jc w:val="both"/>
        <w:rPr>
          <w:b/>
          <w:sz w:val="24"/>
          <w:szCs w:val="24"/>
        </w:rPr>
      </w:pPr>
    </w:p>
    <w:p w14:paraId="10526952" w14:textId="42807D02" w:rsidR="004F156F" w:rsidRPr="00F44553" w:rsidRDefault="004F156F" w:rsidP="00F43F93">
      <w:pPr>
        <w:pStyle w:val="ListParagraph"/>
        <w:numPr>
          <w:ilvl w:val="7"/>
          <w:numId w:val="90"/>
        </w:numPr>
        <w:spacing w:after="0"/>
        <w:jc w:val="both"/>
        <w:rPr>
          <w:b/>
          <w:sz w:val="28"/>
          <w:szCs w:val="28"/>
        </w:rPr>
      </w:pPr>
      <w:r w:rsidRPr="00F44553">
        <w:rPr>
          <w:b/>
          <w:sz w:val="28"/>
          <w:szCs w:val="28"/>
        </w:rPr>
        <w:t>Policy 6.</w:t>
      </w:r>
      <w:r w:rsidR="003E2F97">
        <w:rPr>
          <w:b/>
          <w:sz w:val="28"/>
          <w:szCs w:val="28"/>
        </w:rPr>
        <w:t>9.</w:t>
      </w:r>
      <w:r w:rsidR="00AC0ACF" w:rsidRPr="00F44553">
        <w:rPr>
          <w:b/>
          <w:sz w:val="28"/>
          <w:szCs w:val="28"/>
        </w:rPr>
        <w:t>4</w:t>
      </w:r>
      <w:r w:rsidRPr="00F44553">
        <w:rPr>
          <w:b/>
          <w:sz w:val="28"/>
          <w:szCs w:val="28"/>
        </w:rPr>
        <w:t>. Social Security Administration</w:t>
      </w:r>
    </w:p>
    <w:p w14:paraId="1F278EDE" w14:textId="046A99FA" w:rsidR="00250B06" w:rsidRPr="00FB1028" w:rsidRDefault="00250B06" w:rsidP="00F43F93">
      <w:pPr>
        <w:pStyle w:val="ListParagraph"/>
        <w:numPr>
          <w:ilvl w:val="0"/>
          <w:numId w:val="62"/>
        </w:numPr>
        <w:spacing w:after="0"/>
        <w:jc w:val="both"/>
        <w:rPr>
          <w:b/>
          <w:sz w:val="24"/>
          <w:szCs w:val="24"/>
        </w:rPr>
      </w:pPr>
      <w:r w:rsidRPr="00F44553">
        <w:rPr>
          <w:rFonts w:cs="Arial"/>
          <w:sz w:val="24"/>
          <w:szCs w:val="24"/>
        </w:rPr>
        <w:t xml:space="preserve">The Social Security Administration (SSA) is an independent </w:t>
      </w:r>
      <w:r w:rsidRPr="009E74CA">
        <w:rPr>
          <w:rFonts w:cs="Arial"/>
          <w:sz w:val="24"/>
          <w:szCs w:val="24"/>
        </w:rPr>
        <w:t xml:space="preserve">Federal government agency that administers two major benefit programs.  The largest of these programs is the </w:t>
      </w:r>
      <w:r w:rsidRPr="009E74CA">
        <w:rPr>
          <w:rFonts w:cs="Arial"/>
          <w:bCs/>
          <w:sz w:val="24"/>
          <w:szCs w:val="24"/>
        </w:rPr>
        <w:t xml:space="preserve">Retirement, Survivors and Disability Insurance (RSDI) </w:t>
      </w:r>
      <w:r w:rsidRPr="009E74CA">
        <w:rPr>
          <w:rFonts w:cs="Arial"/>
          <w:sz w:val="24"/>
          <w:szCs w:val="24"/>
        </w:rPr>
        <w:t xml:space="preserve">program. This program is often referred to as </w:t>
      </w:r>
      <w:r w:rsidRPr="009E74CA">
        <w:rPr>
          <w:rFonts w:cs="Arial"/>
          <w:b/>
          <w:bCs/>
          <w:sz w:val="24"/>
          <w:szCs w:val="24"/>
        </w:rPr>
        <w:t xml:space="preserve">Social Security. </w:t>
      </w:r>
      <w:r w:rsidRPr="009E74CA">
        <w:rPr>
          <w:rFonts w:cs="Arial"/>
          <w:sz w:val="24"/>
          <w:szCs w:val="24"/>
        </w:rPr>
        <w:t xml:space="preserve">The other is the </w:t>
      </w:r>
      <w:r w:rsidRPr="009E74CA">
        <w:rPr>
          <w:rFonts w:cs="Arial"/>
          <w:b/>
          <w:bCs/>
          <w:sz w:val="24"/>
          <w:szCs w:val="24"/>
        </w:rPr>
        <w:t xml:space="preserve">Supplemental Security Income (SSI) </w:t>
      </w:r>
      <w:r w:rsidRPr="009E74CA">
        <w:rPr>
          <w:rFonts w:cs="Arial"/>
          <w:sz w:val="24"/>
          <w:szCs w:val="24"/>
        </w:rPr>
        <w:t xml:space="preserve">program.   </w:t>
      </w:r>
    </w:p>
    <w:p w14:paraId="08A1B688" w14:textId="77777777" w:rsidR="00FB1028" w:rsidRPr="009E74CA" w:rsidRDefault="00FB1028" w:rsidP="00FB1028">
      <w:pPr>
        <w:pStyle w:val="ListParagraph"/>
        <w:spacing w:after="0"/>
        <w:ind w:left="1620"/>
        <w:jc w:val="both"/>
        <w:rPr>
          <w:b/>
          <w:sz w:val="24"/>
          <w:szCs w:val="24"/>
        </w:rPr>
      </w:pPr>
    </w:p>
    <w:p w14:paraId="62DEC522" w14:textId="4803008D" w:rsidR="00530C07" w:rsidRPr="001A755D" w:rsidRDefault="00530C07" w:rsidP="00F43F93">
      <w:pPr>
        <w:pStyle w:val="ListParagraph"/>
        <w:numPr>
          <w:ilvl w:val="0"/>
          <w:numId w:val="62"/>
        </w:numPr>
        <w:autoSpaceDE w:val="0"/>
        <w:autoSpaceDN w:val="0"/>
        <w:adjustRightInd w:val="0"/>
        <w:spacing w:after="0" w:line="240" w:lineRule="auto"/>
        <w:jc w:val="both"/>
        <w:rPr>
          <w:rFonts w:eastAsia="Times New Roman" w:cs="Segoe UI"/>
          <w:sz w:val="24"/>
          <w:szCs w:val="24"/>
          <w:lang w:val="en"/>
        </w:rPr>
      </w:pPr>
      <w:r w:rsidRPr="009E74CA">
        <w:rPr>
          <w:rFonts w:cs="Arial"/>
          <w:b/>
          <w:bCs/>
          <w:sz w:val="24"/>
          <w:szCs w:val="24"/>
        </w:rPr>
        <w:t xml:space="preserve">Social Security </w:t>
      </w:r>
      <w:r w:rsidRPr="009E74CA">
        <w:rPr>
          <w:rFonts w:cs="Arial"/>
          <w:sz w:val="24"/>
          <w:szCs w:val="24"/>
        </w:rPr>
        <w:t xml:space="preserve">is a social insurance program that protects workers and their families from a loss of earnings because of retirement, death, or disability. Social Security benefits are based on the earnings of a worker who has paid into the system by paying Federal Insurance Contributions Act (FICA) tax for a specified </w:t>
      </w:r>
      <w:proofErr w:type="gramStart"/>
      <w:r w:rsidRPr="009E74CA">
        <w:rPr>
          <w:rFonts w:cs="Arial"/>
          <w:sz w:val="24"/>
          <w:szCs w:val="24"/>
        </w:rPr>
        <w:t>period of time</w:t>
      </w:r>
      <w:proofErr w:type="gramEnd"/>
      <w:r w:rsidRPr="009E74CA">
        <w:rPr>
          <w:rFonts w:cs="Arial"/>
          <w:sz w:val="24"/>
          <w:szCs w:val="24"/>
        </w:rPr>
        <w:t xml:space="preserve">. A worker, or his or her family, can receive Social Security benefits upon the worker’s attainment of a certain retirement age, disability, or death.  The amount a beneficiary receives depends on the age at which the worker retires, becomes disabled, or dies and how long he or she worked. </w:t>
      </w:r>
    </w:p>
    <w:p w14:paraId="44C4D24F" w14:textId="77777777" w:rsidR="001A755D" w:rsidRPr="001A755D" w:rsidRDefault="001A755D" w:rsidP="001A755D">
      <w:pPr>
        <w:pStyle w:val="ListParagraph"/>
        <w:rPr>
          <w:rFonts w:eastAsia="Times New Roman" w:cs="Segoe UI"/>
          <w:sz w:val="24"/>
          <w:szCs w:val="24"/>
          <w:lang w:val="en"/>
        </w:rPr>
      </w:pPr>
    </w:p>
    <w:p w14:paraId="745416F4" w14:textId="263898B4" w:rsidR="00530C07" w:rsidRPr="009E74CA" w:rsidRDefault="00530C07" w:rsidP="00F43F93">
      <w:pPr>
        <w:pStyle w:val="ListParagraph"/>
        <w:numPr>
          <w:ilvl w:val="0"/>
          <w:numId w:val="62"/>
        </w:numPr>
        <w:autoSpaceDE w:val="0"/>
        <w:autoSpaceDN w:val="0"/>
        <w:adjustRightInd w:val="0"/>
        <w:spacing w:after="0" w:line="240" w:lineRule="auto"/>
        <w:jc w:val="both"/>
        <w:rPr>
          <w:rFonts w:cs="Arial"/>
          <w:sz w:val="24"/>
          <w:szCs w:val="24"/>
        </w:rPr>
      </w:pPr>
      <w:r w:rsidRPr="009E74CA">
        <w:rPr>
          <w:rFonts w:cs="Arial"/>
          <w:b/>
          <w:bCs/>
          <w:sz w:val="24"/>
          <w:szCs w:val="24"/>
        </w:rPr>
        <w:t xml:space="preserve">SSI </w:t>
      </w:r>
      <w:r w:rsidRPr="009E74CA">
        <w:rPr>
          <w:rFonts w:cs="Arial"/>
          <w:sz w:val="24"/>
          <w:szCs w:val="24"/>
        </w:rPr>
        <w:t xml:space="preserve">is a </w:t>
      </w:r>
      <w:proofErr w:type="gramStart"/>
      <w:r w:rsidRPr="009E74CA">
        <w:rPr>
          <w:rFonts w:cs="Arial"/>
          <w:sz w:val="24"/>
          <w:szCs w:val="24"/>
        </w:rPr>
        <w:t>Federal</w:t>
      </w:r>
      <w:proofErr w:type="gramEnd"/>
      <w:r w:rsidRPr="009E74CA">
        <w:rPr>
          <w:rFonts w:cs="Arial"/>
          <w:sz w:val="24"/>
          <w:szCs w:val="24"/>
        </w:rPr>
        <w:t xml:space="preserve"> income maintenance program for aged, blind, and disabled persons with little or no income or resources. Funding for SSI does not come from Social Security contributions. Rather, the United States Treasury’s general funds provide financing for this program. Some states supplement the maximum SSI Federal payment. </w:t>
      </w:r>
    </w:p>
    <w:p w14:paraId="37217F09" w14:textId="156271A6" w:rsidR="0085671C" w:rsidRPr="003E3C07" w:rsidRDefault="0085671C" w:rsidP="00F43F93">
      <w:pPr>
        <w:pStyle w:val="ListParagraph"/>
        <w:numPr>
          <w:ilvl w:val="1"/>
          <w:numId w:val="62"/>
        </w:numPr>
        <w:autoSpaceDE w:val="0"/>
        <w:autoSpaceDN w:val="0"/>
        <w:adjustRightInd w:val="0"/>
        <w:spacing w:after="0" w:line="240" w:lineRule="auto"/>
        <w:jc w:val="both"/>
        <w:rPr>
          <w:rFonts w:cs="Arial"/>
          <w:sz w:val="24"/>
          <w:szCs w:val="24"/>
        </w:rPr>
      </w:pPr>
      <w:r w:rsidRPr="009E74CA">
        <w:rPr>
          <w:rFonts w:cs="Arial"/>
          <w:sz w:val="24"/>
          <w:szCs w:val="24"/>
        </w:rPr>
        <w:t xml:space="preserve">Because SSI is a needs-based program, the </w:t>
      </w:r>
      <w:proofErr w:type="gramStart"/>
      <w:r w:rsidRPr="009E74CA">
        <w:rPr>
          <w:rFonts w:cs="Arial"/>
          <w:sz w:val="24"/>
          <w:szCs w:val="24"/>
        </w:rPr>
        <w:t>amount</w:t>
      </w:r>
      <w:proofErr w:type="gramEnd"/>
      <w:r w:rsidRPr="009E74CA">
        <w:rPr>
          <w:rFonts w:cs="Arial"/>
          <w:sz w:val="24"/>
          <w:szCs w:val="24"/>
        </w:rPr>
        <w:t xml:space="preserve"> of resources or income an individual has may affect their eligibility to payments. To receive SSI payments, a person must be age 65 or older, </w:t>
      </w:r>
      <w:proofErr w:type="gramStart"/>
      <w:r w:rsidRPr="009E74CA">
        <w:rPr>
          <w:rFonts w:cs="Arial"/>
          <w:sz w:val="24"/>
          <w:szCs w:val="24"/>
        </w:rPr>
        <w:t>blind</w:t>
      </w:r>
      <w:proofErr w:type="gramEnd"/>
      <w:r w:rsidRPr="009E74CA">
        <w:rPr>
          <w:rFonts w:cs="Arial"/>
          <w:sz w:val="24"/>
          <w:szCs w:val="24"/>
        </w:rPr>
        <w:t xml:space="preserve"> or disabled </w:t>
      </w:r>
      <w:r w:rsidRPr="009E74CA">
        <w:rPr>
          <w:rFonts w:cs="Arial"/>
          <w:iCs/>
          <w:sz w:val="24"/>
          <w:szCs w:val="24"/>
        </w:rPr>
        <w:t xml:space="preserve">and </w:t>
      </w:r>
      <w:r w:rsidRPr="009E74CA">
        <w:rPr>
          <w:rFonts w:cs="Arial"/>
          <w:sz w:val="24"/>
          <w:szCs w:val="24"/>
        </w:rPr>
        <w:t xml:space="preserve">must have limited income and resources. </w:t>
      </w:r>
      <w:r w:rsidRPr="009E74CA">
        <w:rPr>
          <w:rFonts w:cs="Arial"/>
          <w:i/>
          <w:sz w:val="24"/>
          <w:szCs w:val="24"/>
        </w:rPr>
        <w:t xml:space="preserve"> </w:t>
      </w:r>
    </w:p>
    <w:p w14:paraId="7CAE9CBB" w14:textId="77777777" w:rsidR="003E3C07" w:rsidRPr="009E74CA" w:rsidRDefault="003E3C07" w:rsidP="003E3C07">
      <w:pPr>
        <w:pStyle w:val="ListParagraph"/>
        <w:autoSpaceDE w:val="0"/>
        <w:autoSpaceDN w:val="0"/>
        <w:adjustRightInd w:val="0"/>
        <w:spacing w:after="0" w:line="240" w:lineRule="auto"/>
        <w:ind w:left="1980"/>
        <w:jc w:val="both"/>
        <w:rPr>
          <w:rFonts w:cs="Arial"/>
          <w:sz w:val="24"/>
          <w:szCs w:val="24"/>
        </w:rPr>
      </w:pPr>
    </w:p>
    <w:p w14:paraId="4A9A9A29" w14:textId="00B6578C" w:rsidR="0085671C" w:rsidRDefault="0085671C" w:rsidP="00F43F93">
      <w:pPr>
        <w:pStyle w:val="ListParagraph"/>
        <w:numPr>
          <w:ilvl w:val="0"/>
          <w:numId w:val="62"/>
        </w:numPr>
        <w:autoSpaceDE w:val="0"/>
        <w:autoSpaceDN w:val="0"/>
        <w:adjustRightInd w:val="0"/>
        <w:spacing w:after="0" w:line="240" w:lineRule="auto"/>
        <w:jc w:val="both"/>
        <w:rPr>
          <w:rFonts w:cs="Arial"/>
          <w:sz w:val="24"/>
          <w:szCs w:val="24"/>
        </w:rPr>
      </w:pPr>
      <w:r w:rsidRPr="009E74CA">
        <w:rPr>
          <w:rFonts w:cs="Arial"/>
          <w:sz w:val="24"/>
          <w:szCs w:val="24"/>
        </w:rPr>
        <w:t xml:space="preserve">Some individuals may receive both Social Security and SSI benefits. eligibility depends on the individual meeting the requirements for each program. </w:t>
      </w:r>
    </w:p>
    <w:p w14:paraId="6E49480F" w14:textId="77777777" w:rsidR="00961700" w:rsidRPr="009E74CA" w:rsidRDefault="00961700" w:rsidP="00961700">
      <w:pPr>
        <w:pStyle w:val="ListParagraph"/>
        <w:autoSpaceDE w:val="0"/>
        <w:autoSpaceDN w:val="0"/>
        <w:adjustRightInd w:val="0"/>
        <w:spacing w:after="0" w:line="240" w:lineRule="auto"/>
        <w:ind w:left="1620"/>
        <w:jc w:val="both"/>
        <w:rPr>
          <w:rFonts w:cs="Arial"/>
          <w:sz w:val="24"/>
          <w:szCs w:val="24"/>
        </w:rPr>
      </w:pPr>
    </w:p>
    <w:p w14:paraId="6234EF13" w14:textId="5BA450B0" w:rsidR="00355F65" w:rsidRDefault="00355F65" w:rsidP="00F43F93">
      <w:pPr>
        <w:pStyle w:val="ListParagraph"/>
        <w:numPr>
          <w:ilvl w:val="0"/>
          <w:numId w:val="62"/>
        </w:numPr>
        <w:spacing w:after="0" w:line="240" w:lineRule="auto"/>
        <w:jc w:val="both"/>
        <w:rPr>
          <w:rFonts w:eastAsia="Times New Roman" w:cs="Segoe UI"/>
          <w:sz w:val="24"/>
          <w:szCs w:val="24"/>
          <w:lang w:val="en"/>
        </w:rPr>
      </w:pPr>
      <w:r w:rsidRPr="009E74CA">
        <w:rPr>
          <w:rFonts w:eastAsia="Times New Roman" w:cs="Segoe UI"/>
          <w:sz w:val="24"/>
          <w:szCs w:val="24"/>
          <w:lang w:val="en"/>
        </w:rPr>
        <w:t xml:space="preserve">The Social Security Administration's (SSA) Representative Payment Program </w:t>
      </w:r>
      <w:proofErr w:type="gramStart"/>
      <w:r w:rsidRPr="009E74CA">
        <w:rPr>
          <w:rFonts w:eastAsia="Times New Roman" w:cs="Segoe UI"/>
          <w:sz w:val="24"/>
          <w:szCs w:val="24"/>
          <w:lang w:val="en"/>
        </w:rPr>
        <w:t>provides assistance to</w:t>
      </w:r>
      <w:proofErr w:type="gramEnd"/>
      <w:r w:rsidRPr="009E74CA">
        <w:rPr>
          <w:rFonts w:eastAsia="Times New Roman" w:cs="Segoe UI"/>
          <w:sz w:val="24"/>
          <w:szCs w:val="24"/>
          <w:lang w:val="en"/>
        </w:rPr>
        <w:t xml:space="preserve"> the most vulnerable members of society who are unable to manage their Social Security or Supplemental Security Income (SSI) benefits.   SSA pays these people through representative payees who receive and manage payments on behalf of beneficiaries. For a small segment of the population, traditional networks of support are not available, and SSA looks to state, local or community sources to fill the need. These sources are called organizational representative payees.</w:t>
      </w:r>
    </w:p>
    <w:p w14:paraId="3E6EC367" w14:textId="77777777" w:rsidR="0081432D" w:rsidRPr="0081432D" w:rsidRDefault="0081432D" w:rsidP="0081432D">
      <w:pPr>
        <w:pStyle w:val="ListParagraph"/>
        <w:rPr>
          <w:rFonts w:eastAsia="Times New Roman" w:cs="Segoe UI"/>
          <w:sz w:val="24"/>
          <w:szCs w:val="24"/>
          <w:lang w:val="en"/>
        </w:rPr>
      </w:pPr>
    </w:p>
    <w:p w14:paraId="7735B385" w14:textId="58587609" w:rsidR="00355F65" w:rsidRPr="009E74CA" w:rsidRDefault="00355F65" w:rsidP="00F43F93">
      <w:pPr>
        <w:pStyle w:val="ListParagraph"/>
        <w:numPr>
          <w:ilvl w:val="0"/>
          <w:numId w:val="62"/>
        </w:numPr>
        <w:autoSpaceDE w:val="0"/>
        <w:autoSpaceDN w:val="0"/>
        <w:adjustRightInd w:val="0"/>
        <w:spacing w:after="0" w:line="240" w:lineRule="auto"/>
        <w:jc w:val="both"/>
        <w:rPr>
          <w:rFonts w:cs="Arial"/>
          <w:sz w:val="24"/>
          <w:szCs w:val="24"/>
        </w:rPr>
      </w:pPr>
      <w:r w:rsidRPr="009E74CA">
        <w:rPr>
          <w:rFonts w:cs="Arial"/>
          <w:sz w:val="24"/>
          <w:szCs w:val="24"/>
        </w:rPr>
        <w:lastRenderedPageBreak/>
        <w:t xml:space="preserve">The Colorado OPG will not be SSA Representative Payee for our clients, but Public Guardians will likely need to work in coordination with </w:t>
      </w:r>
      <w:r w:rsidR="00EB4D4D" w:rsidRPr="009E74CA">
        <w:rPr>
          <w:rFonts w:cs="Arial"/>
          <w:sz w:val="24"/>
          <w:szCs w:val="24"/>
        </w:rPr>
        <w:t>Representative Payees.</w:t>
      </w:r>
    </w:p>
    <w:p w14:paraId="766A36A5" w14:textId="41FB2879" w:rsidR="0085671C" w:rsidRPr="00906B76" w:rsidRDefault="0085671C" w:rsidP="0085671C">
      <w:pPr>
        <w:autoSpaceDE w:val="0"/>
        <w:autoSpaceDN w:val="0"/>
        <w:adjustRightInd w:val="0"/>
        <w:spacing w:after="0" w:line="240" w:lineRule="auto"/>
        <w:rPr>
          <w:rFonts w:cs="Arial"/>
        </w:rPr>
      </w:pPr>
    </w:p>
    <w:p w14:paraId="2495CDB3" w14:textId="77777777" w:rsidR="005C32C3" w:rsidRPr="00906B76" w:rsidRDefault="005C32C3" w:rsidP="006B1B8E">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National Guardianship Association Standards of Practice for Agencies and Program </w:t>
      </w:r>
    </w:p>
    <w:p w14:paraId="22011E13" w14:textId="77777777" w:rsidR="005C32C3" w:rsidRPr="00906B76" w:rsidRDefault="005C32C3" w:rsidP="006B1B8E">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Providing Guardianship Services; Standards National Guardianship Association </w:t>
      </w:r>
    </w:p>
    <w:p w14:paraId="1FEB94C6" w14:textId="77777777" w:rsidR="005C32C3" w:rsidRPr="00906B76" w:rsidRDefault="005C32C3" w:rsidP="006B1B8E">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Ethical Principles; National Guardianship Association Standards of Practice 1 - 13, </w:t>
      </w:r>
    </w:p>
    <w:p w14:paraId="2BB7298D" w14:textId="77777777" w:rsidR="005C32C3" w:rsidRPr="00906B76" w:rsidRDefault="005C32C3" w:rsidP="006B1B8E">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17 – 20, 23, and 24. </w:t>
      </w:r>
    </w:p>
    <w:p w14:paraId="5B4C8DE9" w14:textId="77777777" w:rsidR="00531300" w:rsidRPr="00906B76" w:rsidRDefault="00531300" w:rsidP="0085671C">
      <w:pPr>
        <w:autoSpaceDE w:val="0"/>
        <w:autoSpaceDN w:val="0"/>
        <w:adjustRightInd w:val="0"/>
        <w:spacing w:after="0" w:line="240" w:lineRule="auto"/>
        <w:rPr>
          <w:rFonts w:cs="Arial"/>
        </w:rPr>
      </w:pPr>
    </w:p>
    <w:p w14:paraId="449F3A2B" w14:textId="782844D2" w:rsidR="004F156F" w:rsidRPr="009E74CA" w:rsidRDefault="004F156F" w:rsidP="00F43F93">
      <w:pPr>
        <w:pStyle w:val="ListParagraph"/>
        <w:numPr>
          <w:ilvl w:val="7"/>
          <w:numId w:val="62"/>
        </w:numPr>
        <w:spacing w:after="0"/>
        <w:jc w:val="both"/>
        <w:rPr>
          <w:b/>
          <w:sz w:val="28"/>
          <w:szCs w:val="24"/>
        </w:rPr>
      </w:pPr>
      <w:r w:rsidRPr="009E74CA">
        <w:rPr>
          <w:b/>
          <w:sz w:val="28"/>
          <w:szCs w:val="24"/>
        </w:rPr>
        <w:t>Policy 6.</w:t>
      </w:r>
      <w:r w:rsidR="000C5039">
        <w:rPr>
          <w:b/>
          <w:sz w:val="28"/>
          <w:szCs w:val="24"/>
        </w:rPr>
        <w:t>9</w:t>
      </w:r>
      <w:r w:rsidRPr="009E74CA">
        <w:rPr>
          <w:b/>
          <w:sz w:val="28"/>
          <w:szCs w:val="24"/>
        </w:rPr>
        <w:t>.</w:t>
      </w:r>
      <w:r w:rsidR="00ED71DF" w:rsidRPr="009E74CA">
        <w:rPr>
          <w:b/>
          <w:sz w:val="28"/>
          <w:szCs w:val="24"/>
        </w:rPr>
        <w:t>5.</w:t>
      </w:r>
      <w:r w:rsidRPr="009E74CA">
        <w:rPr>
          <w:b/>
          <w:sz w:val="28"/>
          <w:szCs w:val="24"/>
        </w:rPr>
        <w:t xml:space="preserve"> Veterans </w:t>
      </w:r>
      <w:r w:rsidR="00AC68FF" w:rsidRPr="009E74CA">
        <w:rPr>
          <w:b/>
          <w:sz w:val="28"/>
          <w:szCs w:val="24"/>
        </w:rPr>
        <w:t>Administration</w:t>
      </w:r>
    </w:p>
    <w:p w14:paraId="00E37B14" w14:textId="77777777" w:rsidR="00A11A71" w:rsidRPr="009E74CA" w:rsidRDefault="00A11A71" w:rsidP="00A11A71">
      <w:pPr>
        <w:pStyle w:val="ListParagraph"/>
        <w:spacing w:after="0"/>
        <w:ind w:left="360"/>
        <w:rPr>
          <w:sz w:val="24"/>
          <w:szCs w:val="24"/>
        </w:rPr>
      </w:pPr>
    </w:p>
    <w:p w14:paraId="35B0AC50" w14:textId="37814CD6" w:rsidR="00A11A71" w:rsidRPr="009E74CA" w:rsidRDefault="00A11A71" w:rsidP="00F43F93">
      <w:pPr>
        <w:pStyle w:val="ListParagraph"/>
        <w:numPr>
          <w:ilvl w:val="0"/>
          <w:numId w:val="61"/>
        </w:numPr>
        <w:spacing w:after="0"/>
        <w:rPr>
          <w:b/>
          <w:sz w:val="24"/>
          <w:szCs w:val="24"/>
        </w:rPr>
      </w:pPr>
      <w:r w:rsidRPr="009E74CA">
        <w:rPr>
          <w:sz w:val="24"/>
          <w:szCs w:val="24"/>
        </w:rPr>
        <w:t xml:space="preserve">There are many types of benefits available to veterans through the VA for education, life insurance, health care, home loans, burial benefits, </w:t>
      </w:r>
      <w:proofErr w:type="gramStart"/>
      <w:r w:rsidRPr="009E74CA">
        <w:rPr>
          <w:sz w:val="24"/>
          <w:szCs w:val="24"/>
        </w:rPr>
        <w:t>compensation</w:t>
      </w:r>
      <w:proofErr w:type="gramEnd"/>
      <w:r w:rsidRPr="009E74CA">
        <w:rPr>
          <w:sz w:val="24"/>
          <w:szCs w:val="24"/>
        </w:rPr>
        <w:t xml:space="preserve"> and pension.</w:t>
      </w:r>
    </w:p>
    <w:p w14:paraId="7B2A9FAD" w14:textId="0E4F336D" w:rsidR="00802526" w:rsidRPr="006327A8" w:rsidRDefault="00D62510" w:rsidP="00F43F93">
      <w:pPr>
        <w:pStyle w:val="ListParagraph"/>
        <w:numPr>
          <w:ilvl w:val="7"/>
          <w:numId w:val="61"/>
        </w:numPr>
        <w:spacing w:after="0"/>
        <w:jc w:val="both"/>
        <w:rPr>
          <w:b/>
          <w:sz w:val="28"/>
          <w:szCs w:val="24"/>
        </w:rPr>
      </w:pPr>
      <w:r w:rsidRPr="009E74CA">
        <w:rPr>
          <w:sz w:val="24"/>
          <w:szCs w:val="24"/>
        </w:rPr>
        <w:t>A pension is a benefit for veterans or their surviving spouses with low incomes who are permanently and totally disabled when that disability is not related to military service</w:t>
      </w:r>
      <w:r w:rsidR="00DF0C36" w:rsidRPr="009E74CA">
        <w:rPr>
          <w:sz w:val="24"/>
          <w:szCs w:val="24"/>
        </w:rPr>
        <w:t xml:space="preserve">, called </w:t>
      </w:r>
      <w:r w:rsidR="003D6447" w:rsidRPr="009E74CA">
        <w:rPr>
          <w:sz w:val="24"/>
          <w:szCs w:val="24"/>
        </w:rPr>
        <w:t xml:space="preserve">a </w:t>
      </w:r>
      <w:r w:rsidRPr="009E74CA">
        <w:rPr>
          <w:sz w:val="24"/>
          <w:szCs w:val="24"/>
        </w:rPr>
        <w:t xml:space="preserve">“special monthly pension”. Veterans are considered to have a permanent and total disability if they are: patients in a nursing home for long term care because of disability; receiving Social Security disability benefits; unemployable </w:t>
      </w:r>
      <w:proofErr w:type="gramStart"/>
      <w:r w:rsidRPr="009E74CA">
        <w:rPr>
          <w:sz w:val="24"/>
          <w:szCs w:val="24"/>
        </w:rPr>
        <w:t>as a result of</w:t>
      </w:r>
      <w:proofErr w:type="gramEnd"/>
      <w:r w:rsidRPr="009E74CA">
        <w:rPr>
          <w:sz w:val="24"/>
          <w:szCs w:val="24"/>
        </w:rPr>
        <w:t xml:space="preserve"> a disability or suffering from disease/disorder determent by the VA to be a permanent or total disability.  The amount of the special monthly pension increases if the veteran with permanent disabilities is also housebound.  People are considered housebound if they have a permanent and total disability and either have an additional disability, or disabilities, ratable at 60 percent or more or are confined to their premises.</w:t>
      </w:r>
    </w:p>
    <w:p w14:paraId="0F749433" w14:textId="77777777" w:rsidR="006327A8" w:rsidRPr="009E74CA" w:rsidRDefault="006327A8" w:rsidP="006327A8">
      <w:pPr>
        <w:pStyle w:val="ListParagraph"/>
        <w:spacing w:after="0"/>
        <w:ind w:left="1980"/>
        <w:jc w:val="both"/>
        <w:rPr>
          <w:b/>
          <w:sz w:val="28"/>
          <w:szCs w:val="24"/>
        </w:rPr>
      </w:pPr>
    </w:p>
    <w:p w14:paraId="5ECE9F5B" w14:textId="06661377" w:rsidR="00802526" w:rsidRPr="006327A8" w:rsidRDefault="00802526" w:rsidP="00F43F93">
      <w:pPr>
        <w:pStyle w:val="ListParagraph"/>
        <w:numPr>
          <w:ilvl w:val="7"/>
          <w:numId w:val="61"/>
        </w:numPr>
        <w:spacing w:after="0"/>
        <w:jc w:val="both"/>
        <w:rPr>
          <w:b/>
          <w:sz w:val="28"/>
          <w:szCs w:val="24"/>
        </w:rPr>
      </w:pPr>
      <w:r w:rsidRPr="009E74CA">
        <w:rPr>
          <w:sz w:val="24"/>
          <w:szCs w:val="24"/>
        </w:rPr>
        <w:t>To be eligible for a non-serve-connected pension the veteran must meet income and net worth requirements. Income is counted minus unreimbursed medical expenses. In addition to low income the veteran must have a limited net worth.</w:t>
      </w:r>
      <w:r w:rsidRPr="009E74CA">
        <w:rPr>
          <w:sz w:val="24"/>
          <w:szCs w:val="24"/>
        </w:rPr>
        <w:tab/>
        <w:t xml:space="preserve"> </w:t>
      </w:r>
    </w:p>
    <w:p w14:paraId="0D111F20" w14:textId="77777777" w:rsidR="006327A8" w:rsidRPr="006327A8" w:rsidRDefault="006327A8" w:rsidP="006327A8">
      <w:pPr>
        <w:pStyle w:val="ListParagraph"/>
        <w:rPr>
          <w:b/>
          <w:sz w:val="28"/>
          <w:szCs w:val="24"/>
        </w:rPr>
      </w:pPr>
    </w:p>
    <w:p w14:paraId="6FA7B2CA" w14:textId="3F661478" w:rsidR="00A32130" w:rsidRPr="009D0065" w:rsidRDefault="00A32130" w:rsidP="00F43F93">
      <w:pPr>
        <w:pStyle w:val="ListParagraph"/>
        <w:numPr>
          <w:ilvl w:val="7"/>
          <w:numId w:val="61"/>
        </w:numPr>
        <w:spacing w:after="0"/>
        <w:jc w:val="both"/>
        <w:rPr>
          <w:b/>
          <w:sz w:val="28"/>
          <w:szCs w:val="24"/>
        </w:rPr>
      </w:pPr>
      <w:r w:rsidRPr="009E74CA">
        <w:rPr>
          <w:sz w:val="24"/>
          <w:szCs w:val="24"/>
        </w:rPr>
        <w:t xml:space="preserve">Under Dependency and Indemnity Compensation (DIC) unmarried spouse, dependent children and parents of veterans can qualify for benefits.  Parents who are dependent on a veteran may qualify for financial support benefits based on need.  A surviving spouse and dependent child may also qualify for DIC benefits if meeting eligibility guidelines.   </w:t>
      </w:r>
    </w:p>
    <w:p w14:paraId="4A2C12A6" w14:textId="77777777" w:rsidR="009D0065" w:rsidRPr="009E74CA" w:rsidRDefault="009D0065" w:rsidP="009D0065">
      <w:pPr>
        <w:pStyle w:val="ListParagraph"/>
        <w:spacing w:after="0"/>
        <w:ind w:left="1980"/>
        <w:jc w:val="both"/>
        <w:rPr>
          <w:b/>
          <w:sz w:val="28"/>
          <w:szCs w:val="24"/>
        </w:rPr>
      </w:pPr>
    </w:p>
    <w:p w14:paraId="5B891F76" w14:textId="17D45096" w:rsidR="00E30E31" w:rsidRPr="009D0065" w:rsidRDefault="00700453" w:rsidP="00F43F93">
      <w:pPr>
        <w:pStyle w:val="ListParagraph"/>
        <w:numPr>
          <w:ilvl w:val="7"/>
          <w:numId w:val="61"/>
        </w:numPr>
        <w:spacing w:after="0"/>
        <w:jc w:val="both"/>
        <w:rPr>
          <w:b/>
          <w:sz w:val="28"/>
          <w:szCs w:val="24"/>
        </w:rPr>
      </w:pPr>
      <w:r w:rsidRPr="009E74CA">
        <w:rPr>
          <w:sz w:val="24"/>
          <w:szCs w:val="24"/>
        </w:rPr>
        <w:t xml:space="preserve">A guardian of a veteran, </w:t>
      </w:r>
      <w:r w:rsidRPr="00F44553">
        <w:rPr>
          <w:sz w:val="24"/>
          <w:szCs w:val="24"/>
        </w:rPr>
        <w:t xml:space="preserve">parents of a veteran, spouse or un-remarried spouse of a veteran, adult child of a veteran (if determined to be “helpless”) should </w:t>
      </w:r>
      <w:r w:rsidRPr="00F44553">
        <w:rPr>
          <w:sz w:val="24"/>
          <w:szCs w:val="24"/>
        </w:rPr>
        <w:lastRenderedPageBreak/>
        <w:t>review eligibility guidelines to determine if such an individual is eligible for benefits.</w:t>
      </w:r>
    </w:p>
    <w:p w14:paraId="541108C6" w14:textId="77777777" w:rsidR="009D0065" w:rsidRPr="009D0065" w:rsidRDefault="009D0065" w:rsidP="009D0065">
      <w:pPr>
        <w:pStyle w:val="ListParagraph"/>
        <w:rPr>
          <w:b/>
          <w:sz w:val="28"/>
          <w:szCs w:val="24"/>
        </w:rPr>
      </w:pPr>
    </w:p>
    <w:p w14:paraId="56373E6D" w14:textId="74DA9935" w:rsidR="00E30E31" w:rsidRPr="00F44553" w:rsidRDefault="00E30E31" w:rsidP="00F43F93">
      <w:pPr>
        <w:pStyle w:val="ListParagraph"/>
        <w:numPr>
          <w:ilvl w:val="7"/>
          <w:numId w:val="61"/>
        </w:numPr>
        <w:spacing w:after="0"/>
        <w:jc w:val="both"/>
        <w:rPr>
          <w:b/>
          <w:sz w:val="28"/>
          <w:szCs w:val="24"/>
        </w:rPr>
      </w:pPr>
      <w:r w:rsidRPr="00F44553">
        <w:rPr>
          <w:rFonts w:cs="Arial"/>
          <w:sz w:val="24"/>
          <w:szCs w:val="24"/>
        </w:rPr>
        <w:t xml:space="preserve">The Colorado OPG will not be a VA Fiduciary for our clients, but Public Guardians will likely need to work in coordination with </w:t>
      </w:r>
      <w:r w:rsidR="007A2A56" w:rsidRPr="00F44553">
        <w:rPr>
          <w:rFonts w:cs="Arial"/>
          <w:sz w:val="24"/>
          <w:szCs w:val="24"/>
        </w:rPr>
        <w:t>VA F</w:t>
      </w:r>
      <w:r w:rsidR="00727024" w:rsidRPr="00F44553">
        <w:rPr>
          <w:rFonts w:cs="Arial"/>
          <w:sz w:val="24"/>
          <w:szCs w:val="24"/>
        </w:rPr>
        <w:t>i</w:t>
      </w:r>
      <w:r w:rsidR="007A2A56" w:rsidRPr="00F44553">
        <w:rPr>
          <w:rFonts w:cs="Arial"/>
          <w:sz w:val="24"/>
          <w:szCs w:val="24"/>
        </w:rPr>
        <w:t>duciaries</w:t>
      </w:r>
      <w:r w:rsidRPr="00F44553">
        <w:rPr>
          <w:rFonts w:cs="Arial"/>
          <w:sz w:val="24"/>
          <w:szCs w:val="24"/>
        </w:rPr>
        <w:t>.</w:t>
      </w:r>
    </w:p>
    <w:p w14:paraId="7A48CEEC" w14:textId="088543A9" w:rsidR="00E30E31" w:rsidRPr="00F44553" w:rsidRDefault="00E30E31" w:rsidP="00E30E31">
      <w:pPr>
        <w:pStyle w:val="ListParagraph"/>
        <w:spacing w:after="0"/>
        <w:ind w:left="2970"/>
        <w:jc w:val="both"/>
        <w:rPr>
          <w:b/>
          <w:sz w:val="28"/>
          <w:szCs w:val="24"/>
        </w:rPr>
      </w:pPr>
    </w:p>
    <w:p w14:paraId="3D789924" w14:textId="77777777" w:rsidR="00795572" w:rsidRPr="00906B76" w:rsidRDefault="00795572" w:rsidP="0039591C">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National Guardianship Association Standards of Practice for Agencies and Program </w:t>
      </w:r>
    </w:p>
    <w:p w14:paraId="5697BE43" w14:textId="77777777" w:rsidR="00795572" w:rsidRPr="00906B76" w:rsidRDefault="00795572" w:rsidP="0039591C">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Providing Guardianship Services; Standards National Guardianship Association </w:t>
      </w:r>
    </w:p>
    <w:p w14:paraId="166AF56C" w14:textId="77777777" w:rsidR="00795572" w:rsidRPr="00906B76" w:rsidRDefault="00795572" w:rsidP="0039591C">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Ethical Principles; National Guardianship Association Standards of Practice 1 - 13, </w:t>
      </w:r>
    </w:p>
    <w:p w14:paraId="2055E4FC" w14:textId="77777777" w:rsidR="00795572" w:rsidRPr="00906B76" w:rsidRDefault="00795572" w:rsidP="0039591C">
      <w:pPr>
        <w:shd w:val="clear" w:color="auto" w:fill="FFFFFF"/>
        <w:spacing w:after="0" w:line="240" w:lineRule="auto"/>
        <w:ind w:firstLine="720"/>
        <w:jc w:val="both"/>
        <w:textAlignment w:val="baseline"/>
        <w:rPr>
          <w:rFonts w:cstheme="minorHAnsi"/>
          <w:sz w:val="24"/>
          <w:szCs w:val="24"/>
        </w:rPr>
      </w:pPr>
      <w:r w:rsidRPr="00906B76">
        <w:rPr>
          <w:rFonts w:cstheme="minorHAnsi"/>
          <w:sz w:val="24"/>
          <w:szCs w:val="24"/>
        </w:rPr>
        <w:t xml:space="preserve">17 – 20, 23, and 24. </w:t>
      </w:r>
    </w:p>
    <w:p w14:paraId="7B815F24" w14:textId="77777777" w:rsidR="003949EB" w:rsidRPr="007568C1" w:rsidRDefault="003949EB" w:rsidP="007568C1">
      <w:pPr>
        <w:spacing w:after="0"/>
        <w:jc w:val="both"/>
        <w:rPr>
          <w:b/>
          <w:sz w:val="28"/>
          <w:szCs w:val="24"/>
        </w:rPr>
      </w:pPr>
    </w:p>
    <w:p w14:paraId="018C9B64" w14:textId="62BA9D15" w:rsidR="00071D20" w:rsidRPr="009E74CA" w:rsidRDefault="007003FF" w:rsidP="00F43F93">
      <w:pPr>
        <w:pStyle w:val="ListParagraph"/>
        <w:numPr>
          <w:ilvl w:val="7"/>
          <w:numId w:val="62"/>
        </w:numPr>
        <w:spacing w:after="0"/>
        <w:jc w:val="both"/>
        <w:rPr>
          <w:b/>
          <w:sz w:val="28"/>
          <w:szCs w:val="24"/>
        </w:rPr>
      </w:pPr>
      <w:r w:rsidRPr="009E74CA">
        <w:rPr>
          <w:b/>
          <w:sz w:val="28"/>
          <w:szCs w:val="24"/>
        </w:rPr>
        <w:t>Policy 6.</w:t>
      </w:r>
      <w:r w:rsidR="000C5039">
        <w:rPr>
          <w:b/>
          <w:sz w:val="28"/>
          <w:szCs w:val="24"/>
        </w:rPr>
        <w:t>9</w:t>
      </w:r>
      <w:r w:rsidR="00CA24D5" w:rsidRPr="009E74CA">
        <w:rPr>
          <w:b/>
          <w:sz w:val="28"/>
          <w:szCs w:val="24"/>
        </w:rPr>
        <w:t>.</w:t>
      </w:r>
      <w:r w:rsidR="004620BD" w:rsidRPr="009E74CA">
        <w:rPr>
          <w:b/>
          <w:sz w:val="28"/>
          <w:szCs w:val="24"/>
        </w:rPr>
        <w:t>6</w:t>
      </w:r>
      <w:r w:rsidR="00517B69" w:rsidRPr="009E74CA">
        <w:rPr>
          <w:b/>
          <w:sz w:val="28"/>
          <w:szCs w:val="24"/>
        </w:rPr>
        <w:t>.</w:t>
      </w:r>
      <w:r w:rsidRPr="009E74CA">
        <w:rPr>
          <w:b/>
          <w:sz w:val="28"/>
          <w:szCs w:val="24"/>
        </w:rPr>
        <w:t xml:space="preserve"> Accounting and Reporting Requirements</w:t>
      </w:r>
    </w:p>
    <w:p w14:paraId="7CFEE646" w14:textId="6559C8A9" w:rsidR="0007238E" w:rsidRDefault="007003FF" w:rsidP="00F43F93">
      <w:pPr>
        <w:pStyle w:val="ListParagraph"/>
        <w:numPr>
          <w:ilvl w:val="8"/>
          <w:numId w:val="62"/>
        </w:numPr>
        <w:spacing w:after="0"/>
        <w:jc w:val="both"/>
        <w:rPr>
          <w:sz w:val="24"/>
          <w:szCs w:val="24"/>
        </w:rPr>
      </w:pPr>
      <w:r w:rsidRPr="009E74CA">
        <w:rPr>
          <w:sz w:val="24"/>
          <w:szCs w:val="24"/>
        </w:rPr>
        <w:t xml:space="preserve">While a Public Guardian will not be responsible for managing client funds, Public Guardians will attempt to monitor the conservator/Representative Payee/Fiduciary responsible for the client’s funds by requesting monthly </w:t>
      </w:r>
      <w:r w:rsidR="007C2165" w:rsidRPr="009E74CA">
        <w:rPr>
          <w:sz w:val="24"/>
          <w:szCs w:val="24"/>
        </w:rPr>
        <w:t>budgets, account statements/ledgers, and reconciliations.</w:t>
      </w:r>
    </w:p>
    <w:p w14:paraId="4073EB90" w14:textId="77777777" w:rsidR="00F9098D" w:rsidRDefault="00F9098D" w:rsidP="00F9098D">
      <w:pPr>
        <w:pStyle w:val="ListParagraph"/>
        <w:spacing w:after="0"/>
        <w:ind w:left="1530"/>
        <w:jc w:val="both"/>
        <w:rPr>
          <w:sz w:val="24"/>
          <w:szCs w:val="24"/>
        </w:rPr>
      </w:pPr>
    </w:p>
    <w:p w14:paraId="077E089E" w14:textId="6CD686D1" w:rsidR="00483BE7" w:rsidRPr="0007238E" w:rsidRDefault="007C2165" w:rsidP="00F43F93">
      <w:pPr>
        <w:pStyle w:val="ListParagraph"/>
        <w:numPr>
          <w:ilvl w:val="8"/>
          <w:numId w:val="62"/>
        </w:numPr>
        <w:spacing w:after="0"/>
        <w:jc w:val="both"/>
        <w:rPr>
          <w:sz w:val="24"/>
          <w:szCs w:val="24"/>
        </w:rPr>
      </w:pPr>
      <w:r w:rsidRPr="0007238E">
        <w:rPr>
          <w:sz w:val="24"/>
          <w:szCs w:val="24"/>
        </w:rPr>
        <w:t xml:space="preserve">If the Public Guardian suspects misuse of the ward’s funds, he/she will </w:t>
      </w:r>
      <w:r w:rsidR="00793850" w:rsidRPr="0007238E">
        <w:rPr>
          <w:sz w:val="24"/>
          <w:szCs w:val="24"/>
        </w:rPr>
        <w:t xml:space="preserve">document the concern in the CMS and </w:t>
      </w:r>
      <w:r w:rsidRPr="0007238E">
        <w:rPr>
          <w:sz w:val="24"/>
          <w:szCs w:val="24"/>
        </w:rPr>
        <w:t>notify the Director to determine the appropriate agency to report, including to the Probate Court.</w:t>
      </w:r>
    </w:p>
    <w:p w14:paraId="091D4E59" w14:textId="75E9D486" w:rsidR="00483BE7" w:rsidRPr="00EF4832" w:rsidRDefault="00483BE7" w:rsidP="00483BE7">
      <w:pPr>
        <w:pStyle w:val="ListParagraph"/>
        <w:rPr>
          <w:b/>
          <w:sz w:val="28"/>
          <w:szCs w:val="24"/>
        </w:rPr>
      </w:pPr>
    </w:p>
    <w:p w14:paraId="3DEC0D2C" w14:textId="77777777" w:rsidR="0014471B" w:rsidRPr="00EF4832" w:rsidRDefault="0014471B" w:rsidP="002A50DE">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National Guardianship Association Standards of Practice for Agencies and Program </w:t>
      </w:r>
    </w:p>
    <w:p w14:paraId="23C22E1F" w14:textId="77777777" w:rsidR="0014471B" w:rsidRPr="00EF4832" w:rsidRDefault="0014471B" w:rsidP="002A50DE">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Providing Guardianship Services; Standards National Guardianship Association </w:t>
      </w:r>
    </w:p>
    <w:p w14:paraId="6B702CA2" w14:textId="77777777" w:rsidR="0014471B" w:rsidRPr="00EF4832" w:rsidRDefault="0014471B" w:rsidP="002A50DE">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Ethical Principles; National Guardianship Association Standards of Practice 1 - 13, </w:t>
      </w:r>
    </w:p>
    <w:p w14:paraId="496D26BB" w14:textId="77777777" w:rsidR="0014471B" w:rsidRPr="00EF4832" w:rsidRDefault="0014471B" w:rsidP="002A50DE">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17 – 20, 23, and 24. </w:t>
      </w:r>
    </w:p>
    <w:p w14:paraId="268B0806" w14:textId="780A8025" w:rsidR="00D92F94" w:rsidRPr="00EF4832" w:rsidRDefault="00D92F94" w:rsidP="00483BE7">
      <w:pPr>
        <w:pStyle w:val="ListParagraph"/>
        <w:rPr>
          <w:b/>
          <w:sz w:val="28"/>
          <w:szCs w:val="24"/>
        </w:rPr>
      </w:pPr>
    </w:p>
    <w:p w14:paraId="1DC6903D" w14:textId="77777777" w:rsidR="00EF4832" w:rsidRPr="009E74CA" w:rsidRDefault="00EF4832" w:rsidP="00483BE7">
      <w:pPr>
        <w:pStyle w:val="ListParagraph"/>
        <w:rPr>
          <w:b/>
          <w:sz w:val="28"/>
          <w:szCs w:val="24"/>
        </w:rPr>
      </w:pPr>
    </w:p>
    <w:p w14:paraId="4453619B" w14:textId="3DBDCF30" w:rsidR="00BA119A" w:rsidRPr="009E74CA" w:rsidRDefault="00BA119A" w:rsidP="00F43F93">
      <w:pPr>
        <w:pStyle w:val="ListParagraph"/>
        <w:numPr>
          <w:ilvl w:val="7"/>
          <w:numId w:val="62"/>
        </w:numPr>
        <w:spacing w:after="0"/>
        <w:jc w:val="both"/>
        <w:rPr>
          <w:sz w:val="24"/>
          <w:szCs w:val="24"/>
        </w:rPr>
      </w:pPr>
      <w:r w:rsidRPr="009E74CA">
        <w:rPr>
          <w:b/>
          <w:sz w:val="28"/>
          <w:szCs w:val="24"/>
        </w:rPr>
        <w:t>POLICY 6.</w:t>
      </w:r>
      <w:r w:rsidR="000C5039">
        <w:rPr>
          <w:b/>
          <w:sz w:val="28"/>
          <w:szCs w:val="24"/>
        </w:rPr>
        <w:t>9</w:t>
      </w:r>
      <w:r w:rsidRPr="009E74CA">
        <w:rPr>
          <w:b/>
          <w:sz w:val="28"/>
          <w:szCs w:val="24"/>
        </w:rPr>
        <w:t xml:space="preserve">.7. PREVENTING FINANCIAL FRAUD </w:t>
      </w:r>
    </w:p>
    <w:p w14:paraId="4DD456C4" w14:textId="77777777" w:rsidR="00BA119A" w:rsidRPr="009E74CA" w:rsidRDefault="00BA119A" w:rsidP="00BA119A">
      <w:pPr>
        <w:jc w:val="center"/>
        <w:rPr>
          <w:b/>
          <w:sz w:val="28"/>
          <w:szCs w:val="24"/>
        </w:rPr>
      </w:pPr>
      <w:r w:rsidRPr="009E74CA">
        <w:rPr>
          <w:b/>
          <w:sz w:val="28"/>
          <w:szCs w:val="24"/>
        </w:rPr>
        <w:t>To Report Investment Scams: SEC Denver Regional Office</w:t>
      </w:r>
    </w:p>
    <w:p w14:paraId="661186C6" w14:textId="77777777" w:rsidR="00BA119A" w:rsidRPr="009E74CA" w:rsidRDefault="00BA119A" w:rsidP="00BA119A">
      <w:pPr>
        <w:jc w:val="center"/>
        <w:rPr>
          <w:b/>
          <w:sz w:val="28"/>
          <w:szCs w:val="24"/>
        </w:rPr>
      </w:pPr>
      <w:r w:rsidRPr="009E74CA">
        <w:rPr>
          <w:b/>
          <w:sz w:val="28"/>
          <w:szCs w:val="24"/>
        </w:rPr>
        <w:t>303.844.1000</w:t>
      </w:r>
    </w:p>
    <w:p w14:paraId="496C5782" w14:textId="77777777" w:rsidR="00BA119A" w:rsidRPr="009E74CA" w:rsidRDefault="005E4CBE" w:rsidP="00BA119A">
      <w:pPr>
        <w:jc w:val="center"/>
        <w:rPr>
          <w:b/>
          <w:sz w:val="28"/>
          <w:szCs w:val="24"/>
        </w:rPr>
      </w:pPr>
      <w:hyperlink r:id="rId73" w:history="1">
        <w:r w:rsidR="00BA119A" w:rsidRPr="009E74CA">
          <w:rPr>
            <w:rStyle w:val="Hyperlink"/>
            <w:b/>
            <w:color w:val="auto"/>
            <w:sz w:val="28"/>
            <w:szCs w:val="24"/>
          </w:rPr>
          <w:t>denver@sec.gov</w:t>
        </w:r>
      </w:hyperlink>
    </w:p>
    <w:p w14:paraId="5C66008C" w14:textId="77777777" w:rsidR="00BA119A" w:rsidRPr="009E74CA" w:rsidRDefault="005E4CBE" w:rsidP="00BA119A">
      <w:pPr>
        <w:jc w:val="center"/>
        <w:rPr>
          <w:b/>
          <w:sz w:val="28"/>
          <w:szCs w:val="24"/>
        </w:rPr>
      </w:pPr>
      <w:hyperlink r:id="rId74" w:history="1">
        <w:r w:rsidR="00BA119A" w:rsidRPr="009E74CA">
          <w:rPr>
            <w:rStyle w:val="Hyperlink"/>
            <w:b/>
            <w:color w:val="auto"/>
            <w:sz w:val="28"/>
            <w:szCs w:val="24"/>
          </w:rPr>
          <w:t>www.sec.gov</w:t>
        </w:r>
      </w:hyperlink>
    </w:p>
    <w:p w14:paraId="502FF165" w14:textId="2CB088C9" w:rsidR="00BA119A" w:rsidRPr="00F44553" w:rsidRDefault="00BA119A" w:rsidP="00BA119A">
      <w:pPr>
        <w:rPr>
          <w:b/>
          <w:sz w:val="24"/>
          <w:szCs w:val="24"/>
        </w:rPr>
      </w:pPr>
      <w:r w:rsidRPr="009E74CA">
        <w:rPr>
          <w:b/>
          <w:sz w:val="24"/>
          <w:szCs w:val="24"/>
        </w:rPr>
        <w:t xml:space="preserve"> </w:t>
      </w:r>
    </w:p>
    <w:p w14:paraId="3C12DB50" w14:textId="0D87B074" w:rsidR="00D47F89" w:rsidRPr="00F44553" w:rsidRDefault="00D47F89" w:rsidP="00D47F89">
      <w:pPr>
        <w:jc w:val="center"/>
        <w:rPr>
          <w:b/>
          <w:sz w:val="28"/>
          <w:szCs w:val="24"/>
        </w:rPr>
      </w:pPr>
      <w:r w:rsidRPr="00F44553">
        <w:rPr>
          <w:b/>
          <w:sz w:val="28"/>
          <w:szCs w:val="24"/>
        </w:rPr>
        <w:t>To Report a scam or financial fraud, contact AARP Foundation Elder Watch, in Partnership with the Colorado Attorney General:</w:t>
      </w:r>
    </w:p>
    <w:p w14:paraId="29890013" w14:textId="31AB2F4E" w:rsidR="00D47F89" w:rsidRPr="00F44553" w:rsidRDefault="00D47F89" w:rsidP="00D47F89">
      <w:pPr>
        <w:jc w:val="center"/>
        <w:rPr>
          <w:b/>
          <w:sz w:val="28"/>
          <w:szCs w:val="24"/>
        </w:rPr>
      </w:pPr>
      <w:r w:rsidRPr="00F44553">
        <w:rPr>
          <w:b/>
          <w:sz w:val="28"/>
          <w:szCs w:val="24"/>
        </w:rPr>
        <w:lastRenderedPageBreak/>
        <w:t>800.222.4444</w:t>
      </w:r>
    </w:p>
    <w:p w14:paraId="5A4C972B" w14:textId="346C542C" w:rsidR="00BA119A" w:rsidRPr="001A5447" w:rsidRDefault="00BA119A" w:rsidP="00F43F93">
      <w:pPr>
        <w:pStyle w:val="ListParagraph"/>
        <w:numPr>
          <w:ilvl w:val="0"/>
          <w:numId w:val="50"/>
        </w:numPr>
        <w:rPr>
          <w:sz w:val="24"/>
          <w:szCs w:val="24"/>
        </w:rPr>
      </w:pPr>
      <w:r w:rsidRPr="009E74CA">
        <w:rPr>
          <w:sz w:val="24"/>
          <w:szCs w:val="24"/>
        </w:rPr>
        <w:t xml:space="preserve">Sign up for </w:t>
      </w:r>
      <w:r w:rsidRPr="009E74CA">
        <w:rPr>
          <w:b/>
          <w:sz w:val="24"/>
          <w:szCs w:val="24"/>
        </w:rPr>
        <w:t>Fraud Colorado Fraud Alerts</w:t>
      </w:r>
      <w:r w:rsidRPr="009E74CA">
        <w:rPr>
          <w:sz w:val="24"/>
          <w:szCs w:val="24"/>
        </w:rPr>
        <w:t xml:space="preserve"> </w:t>
      </w:r>
      <w:hyperlink r:id="rId75" w:history="1">
        <w:r w:rsidRPr="009E74CA">
          <w:rPr>
            <w:rStyle w:val="Hyperlink"/>
            <w:color w:val="auto"/>
            <w:sz w:val="24"/>
            <w:szCs w:val="24"/>
          </w:rPr>
          <w:t>https://stopfraudcolorado.gov/index.html</w:t>
        </w:r>
      </w:hyperlink>
      <w:r w:rsidRPr="009E74CA">
        <w:rPr>
          <w:sz w:val="24"/>
          <w:szCs w:val="24"/>
        </w:rPr>
        <w:t xml:space="preserve"> to be notified and to learn about local fraud scams.</w:t>
      </w:r>
      <w:r w:rsidR="00C55E56">
        <w:rPr>
          <w:sz w:val="24"/>
          <w:szCs w:val="24"/>
        </w:rPr>
        <w:t xml:space="preserve">  </w:t>
      </w:r>
    </w:p>
    <w:p w14:paraId="222A6524" w14:textId="77777777" w:rsidR="001A5447" w:rsidRPr="001A5447" w:rsidRDefault="001A5447" w:rsidP="001A5447">
      <w:pPr>
        <w:pStyle w:val="ListParagraph"/>
        <w:ind w:left="1080"/>
        <w:rPr>
          <w:sz w:val="24"/>
          <w:szCs w:val="24"/>
        </w:rPr>
      </w:pPr>
    </w:p>
    <w:p w14:paraId="67FD38C1" w14:textId="77777777" w:rsidR="00BA119A" w:rsidRPr="009E74CA" w:rsidRDefault="00BA119A" w:rsidP="00F43F93">
      <w:pPr>
        <w:pStyle w:val="ListParagraph"/>
        <w:numPr>
          <w:ilvl w:val="0"/>
          <w:numId w:val="50"/>
        </w:numPr>
        <w:rPr>
          <w:sz w:val="24"/>
          <w:szCs w:val="24"/>
        </w:rPr>
      </w:pPr>
      <w:r w:rsidRPr="009E74CA">
        <w:rPr>
          <w:sz w:val="24"/>
          <w:szCs w:val="24"/>
        </w:rPr>
        <w:t xml:space="preserve">Sign up for </w:t>
      </w:r>
      <w:r w:rsidRPr="009E74CA">
        <w:rPr>
          <w:b/>
          <w:sz w:val="24"/>
          <w:szCs w:val="24"/>
        </w:rPr>
        <w:t>DO NOT CALL REGISTRY</w:t>
      </w:r>
    </w:p>
    <w:p w14:paraId="78773028" w14:textId="77777777" w:rsidR="00BA119A" w:rsidRPr="009E74CA" w:rsidRDefault="00BA119A" w:rsidP="00F43F93">
      <w:pPr>
        <w:pStyle w:val="ListParagraph"/>
        <w:numPr>
          <w:ilvl w:val="5"/>
          <w:numId w:val="87"/>
        </w:numPr>
        <w:rPr>
          <w:sz w:val="24"/>
          <w:szCs w:val="24"/>
        </w:rPr>
      </w:pPr>
      <w:r w:rsidRPr="009E74CA">
        <w:rPr>
          <w:b/>
          <w:sz w:val="24"/>
          <w:szCs w:val="24"/>
        </w:rPr>
        <w:t>Colorado</w:t>
      </w:r>
      <w:r w:rsidRPr="009E74CA">
        <w:rPr>
          <w:sz w:val="24"/>
          <w:szCs w:val="24"/>
        </w:rPr>
        <w:t xml:space="preserve">: </w:t>
      </w:r>
      <w:hyperlink r:id="rId76" w:history="1">
        <w:r w:rsidRPr="009E74CA">
          <w:rPr>
            <w:rStyle w:val="Hyperlink"/>
            <w:color w:val="auto"/>
            <w:sz w:val="24"/>
            <w:szCs w:val="24"/>
          </w:rPr>
          <w:t>www.coloradonocall.com</w:t>
        </w:r>
      </w:hyperlink>
      <w:r w:rsidRPr="009E74CA">
        <w:rPr>
          <w:sz w:val="24"/>
          <w:szCs w:val="24"/>
        </w:rPr>
        <w:t xml:space="preserve">  800.309.7041</w:t>
      </w:r>
    </w:p>
    <w:p w14:paraId="0F7F6BE4" w14:textId="77777777" w:rsidR="00BA119A" w:rsidRPr="009E74CA" w:rsidRDefault="00BA119A" w:rsidP="00F43F93">
      <w:pPr>
        <w:pStyle w:val="ListParagraph"/>
        <w:numPr>
          <w:ilvl w:val="5"/>
          <w:numId w:val="87"/>
        </w:numPr>
        <w:rPr>
          <w:sz w:val="24"/>
          <w:szCs w:val="24"/>
        </w:rPr>
      </w:pPr>
      <w:r w:rsidRPr="009E74CA">
        <w:rPr>
          <w:b/>
          <w:sz w:val="24"/>
          <w:szCs w:val="24"/>
        </w:rPr>
        <w:t>National</w:t>
      </w:r>
      <w:r w:rsidRPr="009E74CA">
        <w:rPr>
          <w:sz w:val="24"/>
          <w:szCs w:val="24"/>
        </w:rPr>
        <w:t xml:space="preserve">: </w:t>
      </w:r>
      <w:hyperlink r:id="rId77" w:history="1">
        <w:r w:rsidRPr="009E74CA">
          <w:rPr>
            <w:rStyle w:val="Hyperlink"/>
            <w:color w:val="auto"/>
            <w:sz w:val="24"/>
            <w:szCs w:val="24"/>
          </w:rPr>
          <w:t>www.donotcall.gov</w:t>
        </w:r>
      </w:hyperlink>
      <w:r w:rsidRPr="009E74CA">
        <w:rPr>
          <w:sz w:val="24"/>
          <w:szCs w:val="24"/>
        </w:rPr>
        <w:t xml:space="preserve">  888.382.1222</w:t>
      </w:r>
    </w:p>
    <w:p w14:paraId="265AB8F6" w14:textId="77777777" w:rsidR="00BA119A" w:rsidRPr="009E74CA" w:rsidRDefault="00BA119A" w:rsidP="00BA119A">
      <w:pPr>
        <w:pStyle w:val="ListParagraph"/>
        <w:ind w:left="1260"/>
        <w:rPr>
          <w:sz w:val="24"/>
          <w:szCs w:val="24"/>
        </w:rPr>
      </w:pPr>
    </w:p>
    <w:p w14:paraId="01767283" w14:textId="77777777" w:rsidR="00BA119A" w:rsidRPr="009E74CA" w:rsidRDefault="00BA119A" w:rsidP="00F43F93">
      <w:pPr>
        <w:pStyle w:val="ListParagraph"/>
        <w:numPr>
          <w:ilvl w:val="0"/>
          <w:numId w:val="50"/>
        </w:numPr>
        <w:rPr>
          <w:sz w:val="24"/>
          <w:szCs w:val="24"/>
        </w:rPr>
      </w:pPr>
      <w:r w:rsidRPr="009E74CA">
        <w:rPr>
          <w:sz w:val="24"/>
          <w:szCs w:val="24"/>
        </w:rPr>
        <w:t>Develop a refusal script with your ward. Give your ward a copy to keep on them and save a copy in the Case Management System.</w:t>
      </w:r>
    </w:p>
    <w:p w14:paraId="3813C775" w14:textId="77777777" w:rsidR="00BA119A" w:rsidRPr="009E74CA" w:rsidRDefault="00BA119A" w:rsidP="00BA119A">
      <w:pPr>
        <w:pStyle w:val="ListParagraph"/>
        <w:ind w:left="1080"/>
        <w:rPr>
          <w:sz w:val="24"/>
          <w:szCs w:val="24"/>
        </w:rPr>
      </w:pPr>
    </w:p>
    <w:p w14:paraId="69D7B25D" w14:textId="77777777" w:rsidR="00BA119A" w:rsidRPr="009E74CA" w:rsidRDefault="00BA119A" w:rsidP="00F43F93">
      <w:pPr>
        <w:pStyle w:val="ListParagraph"/>
        <w:numPr>
          <w:ilvl w:val="0"/>
          <w:numId w:val="50"/>
        </w:numPr>
        <w:rPr>
          <w:sz w:val="24"/>
          <w:szCs w:val="24"/>
        </w:rPr>
      </w:pPr>
      <w:r w:rsidRPr="009E74CA">
        <w:rPr>
          <w:sz w:val="24"/>
          <w:szCs w:val="24"/>
        </w:rPr>
        <w:t xml:space="preserve">Check if professional and investment product are licensed at </w:t>
      </w:r>
      <w:hyperlink r:id="rId78" w:history="1">
        <w:r w:rsidRPr="009E74CA">
          <w:rPr>
            <w:rStyle w:val="Hyperlink"/>
            <w:color w:val="auto"/>
            <w:sz w:val="24"/>
            <w:szCs w:val="24"/>
          </w:rPr>
          <w:t>www.Investor.gov</w:t>
        </w:r>
      </w:hyperlink>
    </w:p>
    <w:p w14:paraId="12E27D71" w14:textId="77777777" w:rsidR="00BA119A" w:rsidRPr="009E74CA" w:rsidRDefault="00BA119A" w:rsidP="00BA119A">
      <w:pPr>
        <w:pStyle w:val="ListParagraph"/>
        <w:rPr>
          <w:sz w:val="24"/>
          <w:szCs w:val="24"/>
        </w:rPr>
      </w:pPr>
    </w:p>
    <w:p w14:paraId="15F321DC" w14:textId="77777777" w:rsidR="00BA119A" w:rsidRPr="009E74CA" w:rsidRDefault="00BA119A" w:rsidP="00F43F93">
      <w:pPr>
        <w:pStyle w:val="ListParagraph"/>
        <w:numPr>
          <w:ilvl w:val="0"/>
          <w:numId w:val="50"/>
        </w:numPr>
        <w:rPr>
          <w:sz w:val="24"/>
          <w:szCs w:val="24"/>
        </w:rPr>
      </w:pPr>
      <w:r w:rsidRPr="009E74CA">
        <w:rPr>
          <w:sz w:val="24"/>
          <w:szCs w:val="24"/>
        </w:rPr>
        <w:t xml:space="preserve">Consider freezing your ward’s credit at </w:t>
      </w:r>
      <w:hyperlink r:id="rId79" w:history="1">
        <w:r w:rsidRPr="009E74CA">
          <w:rPr>
            <w:rStyle w:val="Hyperlink"/>
            <w:color w:val="auto"/>
          </w:rPr>
          <w:t>https://stopfraudcolorado.gov/fraud-center/identity-theft/credit-report-freeze.html</w:t>
        </w:r>
      </w:hyperlink>
    </w:p>
    <w:p w14:paraId="2B66A52D" w14:textId="77777777" w:rsidR="00BA119A" w:rsidRPr="009E74CA" w:rsidRDefault="00BA119A" w:rsidP="00BA119A">
      <w:pPr>
        <w:pStyle w:val="ListParagraph"/>
        <w:rPr>
          <w:sz w:val="24"/>
          <w:szCs w:val="24"/>
        </w:rPr>
      </w:pPr>
    </w:p>
    <w:p w14:paraId="1BDB884A" w14:textId="77777777" w:rsidR="00BA119A" w:rsidRPr="009E74CA" w:rsidRDefault="00BA119A" w:rsidP="00F43F93">
      <w:pPr>
        <w:pStyle w:val="ListParagraph"/>
        <w:numPr>
          <w:ilvl w:val="0"/>
          <w:numId w:val="50"/>
        </w:numPr>
        <w:rPr>
          <w:sz w:val="24"/>
          <w:szCs w:val="24"/>
        </w:rPr>
      </w:pPr>
      <w:r w:rsidRPr="009E74CA">
        <w:rPr>
          <w:sz w:val="24"/>
          <w:szCs w:val="24"/>
        </w:rPr>
        <w:t>Planning for Diminished Capacity</w:t>
      </w:r>
    </w:p>
    <w:p w14:paraId="500849A9" w14:textId="77777777" w:rsidR="00BA119A" w:rsidRPr="009E74CA" w:rsidRDefault="00BA119A" w:rsidP="00F43F93">
      <w:pPr>
        <w:pStyle w:val="ListParagraph"/>
        <w:numPr>
          <w:ilvl w:val="0"/>
          <w:numId w:val="93"/>
        </w:numPr>
        <w:rPr>
          <w:sz w:val="24"/>
          <w:szCs w:val="24"/>
        </w:rPr>
      </w:pPr>
      <w:r w:rsidRPr="009E74CA">
        <w:rPr>
          <w:sz w:val="24"/>
          <w:szCs w:val="24"/>
        </w:rPr>
        <w:t>Organize important documents</w:t>
      </w:r>
    </w:p>
    <w:p w14:paraId="68FEBCDF" w14:textId="77777777" w:rsidR="00BA119A" w:rsidRPr="009E74CA" w:rsidRDefault="00BA119A" w:rsidP="00F43F93">
      <w:pPr>
        <w:pStyle w:val="ListParagraph"/>
        <w:numPr>
          <w:ilvl w:val="6"/>
          <w:numId w:val="87"/>
        </w:numPr>
        <w:rPr>
          <w:sz w:val="24"/>
          <w:szCs w:val="24"/>
        </w:rPr>
      </w:pPr>
      <w:r w:rsidRPr="009E74CA">
        <w:rPr>
          <w:sz w:val="24"/>
          <w:szCs w:val="24"/>
        </w:rPr>
        <w:t>Bank and brokerage statements</w:t>
      </w:r>
    </w:p>
    <w:p w14:paraId="0FA0A71C" w14:textId="77777777" w:rsidR="00BA119A" w:rsidRPr="009E74CA" w:rsidRDefault="00BA119A" w:rsidP="00F43F93">
      <w:pPr>
        <w:pStyle w:val="ListParagraph"/>
        <w:numPr>
          <w:ilvl w:val="6"/>
          <w:numId w:val="87"/>
        </w:numPr>
        <w:rPr>
          <w:sz w:val="24"/>
          <w:szCs w:val="24"/>
        </w:rPr>
      </w:pPr>
      <w:r w:rsidRPr="009E74CA">
        <w:rPr>
          <w:sz w:val="24"/>
          <w:szCs w:val="24"/>
        </w:rPr>
        <w:t>Mortgage and credit information</w:t>
      </w:r>
    </w:p>
    <w:p w14:paraId="21378676" w14:textId="77777777" w:rsidR="00BA119A" w:rsidRPr="009E74CA" w:rsidRDefault="00BA119A" w:rsidP="00F43F93">
      <w:pPr>
        <w:pStyle w:val="ListParagraph"/>
        <w:numPr>
          <w:ilvl w:val="6"/>
          <w:numId w:val="87"/>
        </w:numPr>
        <w:rPr>
          <w:sz w:val="24"/>
          <w:szCs w:val="24"/>
        </w:rPr>
      </w:pPr>
      <w:r w:rsidRPr="009E74CA">
        <w:rPr>
          <w:sz w:val="24"/>
          <w:szCs w:val="24"/>
        </w:rPr>
        <w:t>Insurance policies</w:t>
      </w:r>
    </w:p>
    <w:p w14:paraId="6A2E1390" w14:textId="77777777" w:rsidR="00BA119A" w:rsidRPr="009E74CA" w:rsidRDefault="00BA119A" w:rsidP="00F43F93">
      <w:pPr>
        <w:pStyle w:val="ListParagraph"/>
        <w:numPr>
          <w:ilvl w:val="6"/>
          <w:numId w:val="87"/>
        </w:numPr>
        <w:rPr>
          <w:sz w:val="24"/>
          <w:szCs w:val="24"/>
        </w:rPr>
      </w:pPr>
      <w:r w:rsidRPr="009E74CA">
        <w:rPr>
          <w:sz w:val="24"/>
          <w:szCs w:val="24"/>
        </w:rPr>
        <w:t>Pension and other retirement benefit summaries</w:t>
      </w:r>
    </w:p>
    <w:p w14:paraId="04B16C15" w14:textId="77777777" w:rsidR="00BA119A" w:rsidRPr="009E74CA" w:rsidRDefault="00BA119A" w:rsidP="00F43F93">
      <w:pPr>
        <w:pStyle w:val="ListParagraph"/>
        <w:numPr>
          <w:ilvl w:val="6"/>
          <w:numId w:val="87"/>
        </w:numPr>
        <w:rPr>
          <w:sz w:val="24"/>
          <w:szCs w:val="24"/>
        </w:rPr>
      </w:pPr>
      <w:r w:rsidRPr="009E74CA">
        <w:rPr>
          <w:sz w:val="24"/>
          <w:szCs w:val="24"/>
        </w:rPr>
        <w:t>SSA payment information</w:t>
      </w:r>
    </w:p>
    <w:p w14:paraId="258C2345" w14:textId="77777777" w:rsidR="00BA119A" w:rsidRPr="009E74CA" w:rsidRDefault="00BA119A" w:rsidP="00F43F93">
      <w:pPr>
        <w:pStyle w:val="ListParagraph"/>
        <w:numPr>
          <w:ilvl w:val="6"/>
          <w:numId w:val="87"/>
        </w:numPr>
        <w:rPr>
          <w:sz w:val="24"/>
          <w:szCs w:val="24"/>
        </w:rPr>
      </w:pPr>
      <w:r w:rsidRPr="009E74CA">
        <w:rPr>
          <w:sz w:val="24"/>
          <w:szCs w:val="24"/>
        </w:rPr>
        <w:t>Contact information for financial and medical professionals</w:t>
      </w:r>
    </w:p>
    <w:p w14:paraId="0C31C60B" w14:textId="77777777" w:rsidR="00BA119A" w:rsidRPr="009E74CA" w:rsidRDefault="00BA119A" w:rsidP="00BA119A">
      <w:pPr>
        <w:pStyle w:val="ListParagraph"/>
        <w:ind w:left="1620"/>
        <w:rPr>
          <w:sz w:val="24"/>
          <w:szCs w:val="24"/>
        </w:rPr>
      </w:pPr>
    </w:p>
    <w:p w14:paraId="6C873B68" w14:textId="77777777" w:rsidR="00BA119A" w:rsidRPr="009E74CA" w:rsidRDefault="00BA119A" w:rsidP="00F43F93">
      <w:pPr>
        <w:pStyle w:val="ListParagraph"/>
        <w:numPr>
          <w:ilvl w:val="0"/>
          <w:numId w:val="93"/>
        </w:numPr>
        <w:rPr>
          <w:sz w:val="24"/>
          <w:szCs w:val="24"/>
        </w:rPr>
      </w:pPr>
      <w:r w:rsidRPr="009E74CA">
        <w:rPr>
          <w:sz w:val="24"/>
          <w:szCs w:val="24"/>
        </w:rPr>
        <w:t>Provide financial professionals with guardian emergency contact information if they suspect something is wrong</w:t>
      </w:r>
    </w:p>
    <w:p w14:paraId="1AFEF374" w14:textId="77777777" w:rsidR="00BA119A" w:rsidRPr="009E74CA" w:rsidRDefault="00BA119A" w:rsidP="00BA119A">
      <w:pPr>
        <w:pStyle w:val="ListParagraph"/>
        <w:ind w:left="1260"/>
        <w:rPr>
          <w:sz w:val="24"/>
          <w:szCs w:val="24"/>
        </w:rPr>
      </w:pPr>
    </w:p>
    <w:p w14:paraId="41CE678E" w14:textId="77777777" w:rsidR="00BA119A" w:rsidRPr="009E74CA" w:rsidRDefault="00BA119A" w:rsidP="00F43F93">
      <w:pPr>
        <w:pStyle w:val="ListParagraph"/>
        <w:numPr>
          <w:ilvl w:val="0"/>
          <w:numId w:val="93"/>
        </w:numPr>
        <w:rPr>
          <w:sz w:val="24"/>
          <w:szCs w:val="24"/>
        </w:rPr>
      </w:pPr>
      <w:r w:rsidRPr="009E74CA">
        <w:rPr>
          <w:sz w:val="24"/>
          <w:szCs w:val="24"/>
        </w:rPr>
        <w:t>Consider written instructions</w:t>
      </w:r>
    </w:p>
    <w:p w14:paraId="26679831" w14:textId="77777777" w:rsidR="00BA119A" w:rsidRPr="009E74CA" w:rsidRDefault="00BA119A" w:rsidP="00F43F93">
      <w:pPr>
        <w:pStyle w:val="ListParagraph"/>
        <w:numPr>
          <w:ilvl w:val="6"/>
          <w:numId w:val="87"/>
        </w:numPr>
        <w:rPr>
          <w:sz w:val="24"/>
          <w:szCs w:val="24"/>
        </w:rPr>
      </w:pPr>
      <w:r w:rsidRPr="009E74CA">
        <w:rPr>
          <w:sz w:val="24"/>
          <w:szCs w:val="24"/>
        </w:rPr>
        <w:t xml:space="preserve">Complete a </w:t>
      </w:r>
      <w:r w:rsidRPr="004E2F01">
        <w:rPr>
          <w:b/>
          <w:i/>
          <w:sz w:val="24"/>
          <w:szCs w:val="24"/>
        </w:rPr>
        <w:t>Trusted Contact Form</w:t>
      </w:r>
      <w:r w:rsidRPr="009E74CA">
        <w:rPr>
          <w:sz w:val="24"/>
          <w:szCs w:val="24"/>
        </w:rPr>
        <w:t xml:space="preserve"> for your ward to provide to financial professionals/banking institutions</w:t>
      </w:r>
    </w:p>
    <w:p w14:paraId="6F464EF6" w14:textId="77777777" w:rsidR="00BA119A" w:rsidRPr="009E74CA" w:rsidRDefault="00BA119A" w:rsidP="00BA119A">
      <w:pPr>
        <w:pStyle w:val="ListParagraph"/>
        <w:ind w:left="1620"/>
        <w:rPr>
          <w:sz w:val="24"/>
          <w:szCs w:val="24"/>
        </w:rPr>
      </w:pPr>
    </w:p>
    <w:p w14:paraId="77503849" w14:textId="77777777" w:rsidR="00BA119A" w:rsidRPr="009E74CA" w:rsidRDefault="00BA119A" w:rsidP="00F43F93">
      <w:pPr>
        <w:pStyle w:val="ListParagraph"/>
        <w:numPr>
          <w:ilvl w:val="0"/>
          <w:numId w:val="93"/>
        </w:numPr>
        <w:rPr>
          <w:sz w:val="24"/>
          <w:szCs w:val="24"/>
        </w:rPr>
      </w:pPr>
      <w:r w:rsidRPr="009E74CA">
        <w:rPr>
          <w:sz w:val="24"/>
          <w:szCs w:val="24"/>
        </w:rPr>
        <w:t>Involve a family member or friend that you trust</w:t>
      </w:r>
    </w:p>
    <w:p w14:paraId="5B8C51B6" w14:textId="2D1BA504" w:rsidR="00BA119A" w:rsidRPr="00EF4832" w:rsidRDefault="00BA119A" w:rsidP="001F5AA8">
      <w:pPr>
        <w:spacing w:after="0"/>
        <w:jc w:val="both"/>
        <w:rPr>
          <w:sz w:val="24"/>
          <w:szCs w:val="24"/>
        </w:rPr>
      </w:pPr>
    </w:p>
    <w:p w14:paraId="4F02415B" w14:textId="77777777" w:rsidR="00E830BC" w:rsidRPr="00EF4832" w:rsidRDefault="0003047C" w:rsidP="001F5AA8">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National Guardianship Association Standards of Practice for Agencies and Program </w:t>
      </w:r>
    </w:p>
    <w:p w14:paraId="13FE1DF9" w14:textId="57C5E880" w:rsidR="00E830BC" w:rsidRPr="00EF4832" w:rsidRDefault="0003047C" w:rsidP="001F5AA8">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Providing Guardianship Services; Standards National Guardianship Association </w:t>
      </w:r>
    </w:p>
    <w:p w14:paraId="586E0D7F" w14:textId="6EA32CC1" w:rsidR="00E830BC" w:rsidRPr="00EF4832" w:rsidRDefault="0003047C" w:rsidP="001F5AA8">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 xml:space="preserve">Ethical Principles; National Guardianship Association Standards of Practice 1 - 13, </w:t>
      </w:r>
    </w:p>
    <w:p w14:paraId="6E493721" w14:textId="4F593861" w:rsidR="0003047C" w:rsidRPr="00EF4832" w:rsidRDefault="0003047C" w:rsidP="001F5AA8">
      <w:pPr>
        <w:shd w:val="clear" w:color="auto" w:fill="FFFFFF"/>
        <w:spacing w:after="0" w:line="240" w:lineRule="auto"/>
        <w:ind w:firstLine="720"/>
        <w:jc w:val="both"/>
        <w:textAlignment w:val="baseline"/>
        <w:rPr>
          <w:rFonts w:cstheme="minorHAnsi"/>
          <w:sz w:val="24"/>
          <w:szCs w:val="24"/>
        </w:rPr>
      </w:pPr>
      <w:r w:rsidRPr="00EF4832">
        <w:rPr>
          <w:rFonts w:cstheme="minorHAnsi"/>
          <w:sz w:val="24"/>
          <w:szCs w:val="24"/>
        </w:rPr>
        <w:t>1</w:t>
      </w:r>
      <w:r w:rsidR="00B46B30" w:rsidRPr="00EF4832">
        <w:rPr>
          <w:rFonts w:cstheme="minorHAnsi"/>
          <w:sz w:val="24"/>
          <w:szCs w:val="24"/>
        </w:rPr>
        <w:t>7</w:t>
      </w:r>
      <w:r w:rsidRPr="00EF4832">
        <w:rPr>
          <w:rFonts w:cstheme="minorHAnsi"/>
          <w:sz w:val="24"/>
          <w:szCs w:val="24"/>
        </w:rPr>
        <w:t xml:space="preserve"> – 20, 23, and 24. </w:t>
      </w:r>
    </w:p>
    <w:p w14:paraId="18965AEE" w14:textId="5B2B1315" w:rsidR="0003047C" w:rsidRPr="00EF4832" w:rsidRDefault="0003047C" w:rsidP="00BA119A">
      <w:pPr>
        <w:spacing w:after="0"/>
        <w:jc w:val="both"/>
        <w:rPr>
          <w:sz w:val="24"/>
          <w:szCs w:val="24"/>
        </w:rPr>
      </w:pPr>
    </w:p>
    <w:p w14:paraId="2FCD33CE" w14:textId="77777777" w:rsidR="0003047C" w:rsidRPr="009E74CA" w:rsidRDefault="0003047C" w:rsidP="00BA119A">
      <w:pPr>
        <w:spacing w:after="0"/>
        <w:jc w:val="both"/>
        <w:rPr>
          <w:sz w:val="24"/>
          <w:szCs w:val="24"/>
        </w:rPr>
      </w:pPr>
    </w:p>
    <w:p w14:paraId="3127A370" w14:textId="71E3630A" w:rsidR="00546095" w:rsidRPr="009E74CA" w:rsidRDefault="00E55E37" w:rsidP="00F82512">
      <w:pPr>
        <w:rPr>
          <w:b/>
          <w:sz w:val="28"/>
          <w:szCs w:val="24"/>
        </w:rPr>
      </w:pPr>
      <w:r w:rsidRPr="009E74CA">
        <w:rPr>
          <w:b/>
          <w:sz w:val="28"/>
          <w:szCs w:val="24"/>
        </w:rPr>
        <w:lastRenderedPageBreak/>
        <w:t>Policy 6.</w:t>
      </w:r>
      <w:r w:rsidR="000C5039">
        <w:rPr>
          <w:b/>
          <w:sz w:val="28"/>
          <w:szCs w:val="24"/>
        </w:rPr>
        <w:t>10</w:t>
      </w:r>
      <w:r w:rsidRPr="009E74CA">
        <w:rPr>
          <w:b/>
          <w:sz w:val="28"/>
          <w:szCs w:val="24"/>
        </w:rPr>
        <w:t xml:space="preserve">. </w:t>
      </w:r>
      <w:r w:rsidR="002A30F5" w:rsidRPr="009E74CA">
        <w:rPr>
          <w:b/>
          <w:sz w:val="28"/>
          <w:szCs w:val="24"/>
        </w:rPr>
        <w:t>GUARDIAN SUPERVISION</w:t>
      </w:r>
    </w:p>
    <w:p w14:paraId="3EEB1DF6" w14:textId="0E419801" w:rsidR="00DE3815" w:rsidRDefault="00DE3815" w:rsidP="00DE3815">
      <w:pPr>
        <w:pStyle w:val="ListParagraph"/>
        <w:spacing w:after="0" w:line="240" w:lineRule="auto"/>
        <w:rPr>
          <w:sz w:val="24"/>
          <w:szCs w:val="24"/>
        </w:rPr>
      </w:pPr>
    </w:p>
    <w:p w14:paraId="5DEE74F7" w14:textId="77777777" w:rsidR="00DE3815" w:rsidRPr="009E74CA" w:rsidRDefault="00DE3815" w:rsidP="00DE3815">
      <w:pPr>
        <w:rPr>
          <w:b/>
          <w:sz w:val="28"/>
          <w:szCs w:val="24"/>
        </w:rPr>
      </w:pPr>
      <w:r w:rsidRPr="009E74CA">
        <w:rPr>
          <w:b/>
          <w:sz w:val="28"/>
          <w:szCs w:val="24"/>
        </w:rPr>
        <w:t>Policy 6.</w:t>
      </w:r>
      <w:r>
        <w:rPr>
          <w:b/>
          <w:sz w:val="28"/>
          <w:szCs w:val="24"/>
        </w:rPr>
        <w:t>10</w:t>
      </w:r>
      <w:r w:rsidRPr="009E74CA">
        <w:rPr>
          <w:b/>
          <w:sz w:val="28"/>
          <w:szCs w:val="24"/>
        </w:rPr>
        <w:t>. GUARDIAN SUPERVISION</w:t>
      </w:r>
    </w:p>
    <w:p w14:paraId="200A1427" w14:textId="77777777" w:rsidR="00DE3815" w:rsidRPr="009E74CA" w:rsidRDefault="00DE3815" w:rsidP="00DE3815">
      <w:pPr>
        <w:pStyle w:val="ListParagraph"/>
        <w:numPr>
          <w:ilvl w:val="0"/>
          <w:numId w:val="4"/>
        </w:numPr>
        <w:spacing w:after="0" w:line="240" w:lineRule="auto"/>
        <w:rPr>
          <w:sz w:val="24"/>
          <w:szCs w:val="24"/>
        </w:rPr>
      </w:pPr>
      <w:r w:rsidRPr="009E74CA">
        <w:rPr>
          <w:sz w:val="24"/>
          <w:szCs w:val="24"/>
        </w:rPr>
        <w:t xml:space="preserve">The Colorado Office of Public Guardianship (OPG) shall model the highest standard of </w:t>
      </w:r>
    </w:p>
    <w:p w14:paraId="3DB3EFA3" w14:textId="77777777" w:rsidR="00DE3815" w:rsidRPr="00EF4832" w:rsidRDefault="00DE3815" w:rsidP="00DE3815">
      <w:pPr>
        <w:spacing w:after="0" w:line="240" w:lineRule="auto"/>
        <w:jc w:val="both"/>
        <w:rPr>
          <w:sz w:val="24"/>
          <w:szCs w:val="24"/>
        </w:rPr>
      </w:pPr>
      <w:r w:rsidRPr="009E74CA">
        <w:rPr>
          <w:sz w:val="24"/>
          <w:szCs w:val="24"/>
        </w:rPr>
        <w:t>practice for guardians</w:t>
      </w:r>
      <w:r>
        <w:rPr>
          <w:sz w:val="24"/>
          <w:szCs w:val="24"/>
        </w:rPr>
        <w:t xml:space="preserve">. </w:t>
      </w:r>
      <w:r w:rsidRPr="009E74CA">
        <w:rPr>
          <w:sz w:val="24"/>
          <w:szCs w:val="24"/>
        </w:rPr>
        <w:t xml:space="preserve"> As such,</w:t>
      </w:r>
      <w:r>
        <w:rPr>
          <w:sz w:val="24"/>
          <w:szCs w:val="24"/>
        </w:rPr>
        <w:t xml:space="preserve"> </w:t>
      </w:r>
      <w:r w:rsidRPr="009E74CA">
        <w:rPr>
          <w:sz w:val="24"/>
          <w:szCs w:val="24"/>
        </w:rPr>
        <w:t xml:space="preserve">the </w:t>
      </w:r>
      <w:r w:rsidRPr="00EF4832">
        <w:rPr>
          <w:sz w:val="24"/>
          <w:szCs w:val="24"/>
        </w:rPr>
        <w:t xml:space="preserve">Colorado OPG will provide experienced supervision and support to all Public Guardians. </w:t>
      </w:r>
      <w:r>
        <w:rPr>
          <w:sz w:val="24"/>
          <w:szCs w:val="24"/>
        </w:rPr>
        <w:t xml:space="preserve">All Public Guardians will strictly adhere to their duties as set forth in the Colorado Probate Code and they use the </w:t>
      </w:r>
      <w:r w:rsidRPr="00EF4832">
        <w:rPr>
          <w:rFonts w:cstheme="minorHAnsi"/>
          <w:sz w:val="24"/>
          <w:szCs w:val="24"/>
        </w:rPr>
        <w:t xml:space="preserve">National Guardianship Association Standards of Practice for Agencies and Programs Providing Guardianship Services Standards I – III, V, and VI; National Guardianship Association Ethical Principles; </w:t>
      </w:r>
      <w:r>
        <w:rPr>
          <w:rFonts w:cstheme="minorHAnsi"/>
          <w:sz w:val="24"/>
          <w:szCs w:val="24"/>
        </w:rPr>
        <w:t xml:space="preserve">and </w:t>
      </w:r>
      <w:r w:rsidRPr="00EF4832">
        <w:rPr>
          <w:rFonts w:cstheme="minorHAnsi"/>
          <w:sz w:val="24"/>
          <w:szCs w:val="24"/>
        </w:rPr>
        <w:t>National Guardianship Association Standards of Practice 1 – 16, 23, and 24</w:t>
      </w:r>
      <w:r>
        <w:rPr>
          <w:rFonts w:cstheme="minorHAnsi"/>
          <w:sz w:val="24"/>
          <w:szCs w:val="24"/>
        </w:rPr>
        <w:t xml:space="preserve"> for professional guidance as to best practices in the event the Colorado Probate Code does not provide specific mandates or procedures.</w:t>
      </w:r>
    </w:p>
    <w:p w14:paraId="3AFD2764" w14:textId="77777777" w:rsidR="00DE3815" w:rsidRPr="00EF4832" w:rsidRDefault="00DE3815" w:rsidP="00DE3815">
      <w:pPr>
        <w:spacing w:after="0" w:line="240" w:lineRule="auto"/>
        <w:ind w:firstLine="720"/>
        <w:jc w:val="both"/>
        <w:rPr>
          <w:sz w:val="24"/>
          <w:szCs w:val="24"/>
        </w:rPr>
      </w:pPr>
    </w:p>
    <w:p w14:paraId="1CDD05BE" w14:textId="77777777" w:rsidR="00DE3815" w:rsidRPr="009E74CA" w:rsidRDefault="00DE3815" w:rsidP="00DE3815">
      <w:pPr>
        <w:pStyle w:val="ListParagraph"/>
        <w:numPr>
          <w:ilvl w:val="0"/>
          <w:numId w:val="4"/>
        </w:numPr>
        <w:spacing w:after="0" w:line="240" w:lineRule="auto"/>
        <w:jc w:val="both"/>
        <w:rPr>
          <w:sz w:val="24"/>
          <w:szCs w:val="24"/>
        </w:rPr>
      </w:pPr>
      <w:r>
        <w:rPr>
          <w:sz w:val="24"/>
          <w:szCs w:val="24"/>
        </w:rPr>
        <w:t>The</w:t>
      </w:r>
      <w:r w:rsidRPr="00EF4832">
        <w:rPr>
          <w:sz w:val="24"/>
          <w:szCs w:val="24"/>
        </w:rPr>
        <w:t xml:space="preserve"> Director </w:t>
      </w:r>
      <w:r>
        <w:rPr>
          <w:sz w:val="24"/>
          <w:szCs w:val="24"/>
        </w:rPr>
        <w:t>of the OPG</w:t>
      </w:r>
      <w:r w:rsidRPr="009E74CA">
        <w:rPr>
          <w:sz w:val="24"/>
        </w:rPr>
        <w:t xml:space="preserve"> </w:t>
      </w:r>
      <w:r w:rsidRPr="00EF4832">
        <w:rPr>
          <w:sz w:val="24"/>
          <w:szCs w:val="24"/>
        </w:rPr>
        <w:t xml:space="preserve">will seek certification from </w:t>
      </w:r>
      <w:r w:rsidRPr="009E74CA">
        <w:rPr>
          <w:sz w:val="24"/>
          <w:szCs w:val="24"/>
        </w:rPr>
        <w:t xml:space="preserve">the Center for Guardianship Certification for National and Master Guardianship certifications within five years of employment with the Colorado OPG. </w:t>
      </w:r>
    </w:p>
    <w:p w14:paraId="6631F867" w14:textId="77777777" w:rsidR="00DE3815" w:rsidRPr="009E74CA" w:rsidRDefault="00DE3815" w:rsidP="00DE3815">
      <w:pPr>
        <w:spacing w:after="0" w:line="240" w:lineRule="auto"/>
        <w:jc w:val="both"/>
        <w:rPr>
          <w:sz w:val="24"/>
          <w:szCs w:val="24"/>
        </w:rPr>
      </w:pPr>
    </w:p>
    <w:p w14:paraId="261371F8" w14:textId="77777777" w:rsidR="00DE3815" w:rsidRPr="009E74CA" w:rsidRDefault="00DE3815" w:rsidP="00DE3815">
      <w:pPr>
        <w:pStyle w:val="ListParagraph"/>
        <w:numPr>
          <w:ilvl w:val="0"/>
          <w:numId w:val="4"/>
        </w:numPr>
        <w:spacing w:after="0" w:line="240" w:lineRule="auto"/>
        <w:jc w:val="both"/>
        <w:rPr>
          <w:sz w:val="24"/>
          <w:szCs w:val="24"/>
        </w:rPr>
      </w:pPr>
      <w:r w:rsidRPr="009E74CA">
        <w:rPr>
          <w:sz w:val="24"/>
          <w:szCs w:val="24"/>
        </w:rPr>
        <w:t xml:space="preserve">OPG training and curriculum for Public Guardians is </w:t>
      </w:r>
      <w:r>
        <w:rPr>
          <w:sz w:val="24"/>
          <w:szCs w:val="24"/>
        </w:rPr>
        <w:t>designed to lay a foundation for each Public Guardian to become certified</w:t>
      </w:r>
      <w:r w:rsidRPr="009E74CA">
        <w:rPr>
          <w:sz w:val="24"/>
          <w:szCs w:val="24"/>
        </w:rPr>
        <w:t xml:space="preserve">. Public Guardians are strongly encouraged to pursue National and Master Guardianship certifications within five years of employment. </w:t>
      </w:r>
    </w:p>
    <w:p w14:paraId="5307F5CF" w14:textId="77777777" w:rsidR="00DE3815" w:rsidRPr="009E74CA" w:rsidRDefault="00DE3815" w:rsidP="00DE3815">
      <w:pPr>
        <w:pStyle w:val="ListParagraph"/>
        <w:spacing w:after="0" w:line="240" w:lineRule="auto"/>
        <w:jc w:val="both"/>
        <w:rPr>
          <w:sz w:val="24"/>
          <w:szCs w:val="24"/>
        </w:rPr>
      </w:pPr>
    </w:p>
    <w:p w14:paraId="736DE14F" w14:textId="77777777" w:rsidR="00DE3815" w:rsidRPr="009E74CA" w:rsidRDefault="00DE3815" w:rsidP="00DE3815">
      <w:pPr>
        <w:pStyle w:val="ListParagraph"/>
        <w:numPr>
          <w:ilvl w:val="0"/>
          <w:numId w:val="4"/>
        </w:numPr>
        <w:spacing w:after="0"/>
        <w:jc w:val="both"/>
        <w:rPr>
          <w:sz w:val="24"/>
        </w:rPr>
      </w:pPr>
      <w:r w:rsidRPr="009E74CA">
        <w:rPr>
          <w:sz w:val="24"/>
        </w:rPr>
        <w:t xml:space="preserve">The Director for the </w:t>
      </w:r>
      <w:r>
        <w:rPr>
          <w:sz w:val="24"/>
        </w:rPr>
        <w:t>OPG</w:t>
      </w:r>
      <w:r w:rsidRPr="009E74CA">
        <w:rPr>
          <w:sz w:val="24"/>
        </w:rPr>
        <w:t xml:space="preserve"> shall meet with each Public Guardian for a </w:t>
      </w:r>
      <w:r w:rsidRPr="009E74CA">
        <w:rPr>
          <w:sz w:val="24"/>
          <w:u w:val="single"/>
        </w:rPr>
        <w:t>quarterly case review</w:t>
      </w:r>
      <w:r w:rsidRPr="009E74CA">
        <w:rPr>
          <w:sz w:val="24"/>
        </w:rPr>
        <w:t xml:space="preserve"> to ensure that individual goals are being met of both the Public Guardian and the wards whom the Public Guardian serves. These case reviews will be scheduled at a mutually agreed upon time and may take place in person or via an electronic meeting platform.</w:t>
      </w:r>
    </w:p>
    <w:p w14:paraId="59698F1B" w14:textId="77777777" w:rsidR="00DE3815" w:rsidRPr="009E74CA" w:rsidRDefault="00DE3815" w:rsidP="00DE3815">
      <w:pPr>
        <w:pStyle w:val="ListParagraph"/>
        <w:rPr>
          <w:sz w:val="24"/>
        </w:rPr>
      </w:pPr>
    </w:p>
    <w:p w14:paraId="41A3DEF1" w14:textId="77777777" w:rsidR="00DE3815" w:rsidRPr="009E74CA" w:rsidRDefault="00DE3815" w:rsidP="00DE3815">
      <w:pPr>
        <w:pStyle w:val="ListParagraph"/>
        <w:numPr>
          <w:ilvl w:val="0"/>
          <w:numId w:val="4"/>
        </w:numPr>
        <w:spacing w:after="0"/>
        <w:jc w:val="both"/>
        <w:rPr>
          <w:sz w:val="28"/>
        </w:rPr>
      </w:pPr>
      <w:r w:rsidRPr="009E74CA">
        <w:rPr>
          <w:sz w:val="24"/>
        </w:rPr>
        <w:t xml:space="preserve">A weekly team meeting is required of all staff members. The meeting may take place in person or via electronic meeting platform.  The meeting is intended to serve </w:t>
      </w:r>
      <w:proofErr w:type="gramStart"/>
      <w:r w:rsidRPr="009E74CA">
        <w:rPr>
          <w:sz w:val="24"/>
        </w:rPr>
        <w:t>as a way to</w:t>
      </w:r>
      <w:proofErr w:type="gramEnd"/>
      <w:r w:rsidRPr="009E74CA">
        <w:rPr>
          <w:sz w:val="24"/>
        </w:rPr>
        <w:t xml:space="preserve"> touch base with all team members to update about cases that are currently at the forefront of each Public Guardian. The weekly meetings are also designed to be a way in which Public Guardians can problem solve with one another and consult with other members of the team about resources, strategies, and ideas. Finally, the weekly meeting serves </w:t>
      </w:r>
      <w:proofErr w:type="gramStart"/>
      <w:r w:rsidRPr="009E74CA">
        <w:rPr>
          <w:sz w:val="24"/>
        </w:rPr>
        <w:t>as a way to</w:t>
      </w:r>
      <w:proofErr w:type="gramEnd"/>
      <w:r w:rsidRPr="009E74CA">
        <w:rPr>
          <w:sz w:val="24"/>
        </w:rPr>
        <w:t xml:space="preserve"> announce information, receive feedback as a group, etc.</w:t>
      </w:r>
    </w:p>
    <w:p w14:paraId="46AC9F1D" w14:textId="77777777" w:rsidR="00DE3815" w:rsidRPr="009E74CA" w:rsidRDefault="00DE3815" w:rsidP="00DE3815">
      <w:pPr>
        <w:pStyle w:val="ListParagraph"/>
        <w:rPr>
          <w:sz w:val="28"/>
        </w:rPr>
      </w:pPr>
    </w:p>
    <w:p w14:paraId="6760F406" w14:textId="77777777" w:rsidR="00DE3815" w:rsidRPr="00747250" w:rsidRDefault="00DE3815" w:rsidP="00DE3815">
      <w:pPr>
        <w:spacing w:after="0"/>
        <w:jc w:val="both"/>
        <w:rPr>
          <w:sz w:val="24"/>
        </w:rPr>
      </w:pPr>
      <w:r w:rsidRPr="009E74CA">
        <w:rPr>
          <w:sz w:val="24"/>
        </w:rPr>
        <w:t xml:space="preserve">The Office of Public Guardian will establish an Internal Ethics committee </w:t>
      </w:r>
      <w:r w:rsidRPr="00747250">
        <w:rPr>
          <w:sz w:val="24"/>
        </w:rPr>
        <w:t xml:space="preserve">process for decisions that involve end of life or are ethically complex or controversial. The Ethics committee will establish guidelines for decision-making in such controversial or complex areas. </w:t>
      </w:r>
    </w:p>
    <w:p w14:paraId="0D7E77E1" w14:textId="77777777" w:rsidR="00DE3815" w:rsidRPr="00C070BD" w:rsidRDefault="00DE3815" w:rsidP="00DE3815">
      <w:pPr>
        <w:spacing w:after="0"/>
        <w:jc w:val="both"/>
        <w:rPr>
          <w:sz w:val="24"/>
        </w:rPr>
      </w:pPr>
      <w:r w:rsidRPr="00C070BD">
        <w:rPr>
          <w:sz w:val="24"/>
        </w:rPr>
        <w:t xml:space="preserve">While the Public Guardians must strictly adhere to the Colorado Probate Code, the Colorado Probate Code does not outline decision-making procedures.  When making end of life decisions, complex care or residential decisions, or decisions that could be deemed controversial, the Public Guardian must rely on his or her own expertise and whatever information he or she deems </w:t>
      </w:r>
      <w:r w:rsidRPr="00C070BD">
        <w:rPr>
          <w:sz w:val="24"/>
        </w:rPr>
        <w:lastRenderedPageBreak/>
        <w:t xml:space="preserve">necessary to fully inform these decisions.  The Public Guardian is encouraged to rely on best practices, as outlined by the National Guardianship Association, and should, where non-emergent decisions arise, consult with the Director and/or the OPG ethics committee for further analysis and insight. Nothing about this process shall divest the Public Guardian of his or her authority pursuant to the Colorado Probate Code or pursuant to any Court Order and this process, while strongly encouraged, may vary slightly as ethical concerns are often case specific and emergency circumstances will likely require a different approach within the Public Guardian’s discretion to </w:t>
      </w:r>
      <w:proofErr w:type="gramStart"/>
      <w:r w:rsidRPr="00C070BD">
        <w:rPr>
          <w:sz w:val="24"/>
        </w:rPr>
        <w:t>act at all times</w:t>
      </w:r>
      <w:proofErr w:type="gramEnd"/>
      <w:r w:rsidRPr="00C070BD">
        <w:rPr>
          <w:sz w:val="24"/>
        </w:rPr>
        <w:t xml:space="preserve"> in the ward’s best interest and to exercise reasonable care, diligence, and prudence. General guidelines include:</w:t>
      </w:r>
    </w:p>
    <w:p w14:paraId="47C9A337" w14:textId="77777777" w:rsidR="00DE3815" w:rsidRPr="00FB4FDC" w:rsidRDefault="00DE3815" w:rsidP="00DE3815">
      <w:pPr>
        <w:spacing w:after="0"/>
        <w:jc w:val="both"/>
        <w:rPr>
          <w:sz w:val="24"/>
        </w:rPr>
      </w:pPr>
    </w:p>
    <w:p w14:paraId="1D8762D4" w14:textId="77777777" w:rsidR="00DE3815" w:rsidRPr="00FB4FDC" w:rsidRDefault="00DE3815" w:rsidP="00DE3815">
      <w:pPr>
        <w:pStyle w:val="ListParagraph"/>
        <w:numPr>
          <w:ilvl w:val="2"/>
          <w:numId w:val="4"/>
        </w:numPr>
        <w:spacing w:after="0"/>
        <w:jc w:val="both"/>
        <w:rPr>
          <w:sz w:val="24"/>
        </w:rPr>
      </w:pPr>
      <w:r w:rsidRPr="00FB4FDC">
        <w:rPr>
          <w:sz w:val="24"/>
        </w:rPr>
        <w:t xml:space="preserve">The Public Guardian will consult with the Director regarding any </w:t>
      </w:r>
      <w:proofErr w:type="gramStart"/>
      <w:r w:rsidRPr="00FB4FDC">
        <w:rPr>
          <w:sz w:val="24"/>
        </w:rPr>
        <w:t>end of life</w:t>
      </w:r>
      <w:proofErr w:type="gramEnd"/>
      <w:r w:rsidRPr="00FB4FDC">
        <w:rPr>
          <w:sz w:val="24"/>
        </w:rPr>
        <w:t xml:space="preserve"> decision, decisions deemed to be complex, decisions deemed to be high risk, or decisions that may be deemed controversial. If the Director believes more input is necessary to assist with the Public Guardian’s decision, the Internal Ethics committee will be consulted in a timely manner where possible.</w:t>
      </w:r>
    </w:p>
    <w:p w14:paraId="6DE71D6E" w14:textId="77777777" w:rsidR="00DE3815" w:rsidRPr="00ED335F" w:rsidRDefault="00DE3815" w:rsidP="00DE3815">
      <w:pPr>
        <w:pStyle w:val="ListParagraph"/>
        <w:numPr>
          <w:ilvl w:val="2"/>
          <w:numId w:val="4"/>
        </w:numPr>
        <w:spacing w:after="0"/>
        <w:jc w:val="both"/>
        <w:rPr>
          <w:sz w:val="24"/>
        </w:rPr>
      </w:pPr>
      <w:r w:rsidRPr="00C070BD">
        <w:rPr>
          <w:sz w:val="24"/>
        </w:rPr>
        <w:t xml:space="preserve">The Public Guardian may handle placement matters unless the ward is to be moved to a more restrictive environment, such as a secured facility or unit. In that circumstance, the Public Guardian will consult with the Director.  </w:t>
      </w:r>
      <w:r w:rsidRPr="00ED335F">
        <w:rPr>
          <w:sz w:val="24"/>
        </w:rPr>
        <w:t xml:space="preserve">If the Director believes more input is necessary to assist </w:t>
      </w:r>
      <w:r w:rsidRPr="00DD5EE7">
        <w:rPr>
          <w:sz w:val="24"/>
        </w:rPr>
        <w:t>with the Public Guardian</w:t>
      </w:r>
      <w:r w:rsidRPr="00C070BD">
        <w:rPr>
          <w:sz w:val="24"/>
        </w:rPr>
        <w:t xml:space="preserve">’s decision, the Internal Ethics </w:t>
      </w:r>
      <w:r w:rsidRPr="00ED335F">
        <w:rPr>
          <w:sz w:val="24"/>
        </w:rPr>
        <w:t>committee will be consulted in a timely manner where possible.</w:t>
      </w:r>
    </w:p>
    <w:p w14:paraId="5660EA90" w14:textId="77777777" w:rsidR="00DE3815" w:rsidRPr="00B7381B" w:rsidRDefault="00DE3815" w:rsidP="00DE3815">
      <w:pPr>
        <w:pStyle w:val="ListParagraph"/>
        <w:spacing w:after="0"/>
        <w:ind w:left="2160"/>
        <w:jc w:val="both"/>
        <w:rPr>
          <w:sz w:val="24"/>
        </w:rPr>
      </w:pPr>
    </w:p>
    <w:p w14:paraId="5F137BD7" w14:textId="77777777" w:rsidR="00DE3815" w:rsidRPr="000C532A" w:rsidRDefault="00DE3815" w:rsidP="00DE3815">
      <w:pPr>
        <w:pStyle w:val="ListParagraph"/>
        <w:numPr>
          <w:ilvl w:val="1"/>
          <w:numId w:val="4"/>
        </w:numPr>
        <w:spacing w:after="0"/>
        <w:jc w:val="both"/>
        <w:rPr>
          <w:sz w:val="24"/>
        </w:rPr>
      </w:pPr>
      <w:r w:rsidRPr="000C532A">
        <w:rPr>
          <w:sz w:val="24"/>
        </w:rPr>
        <w:t>For an individual that is hospitalized, the Internal Ethics Committee may consist of the Public Guardian, Director, hospital’s Ethics Committee, and appropriate attending physician(s) and specialists.</w:t>
      </w:r>
    </w:p>
    <w:p w14:paraId="0982C5AB" w14:textId="77777777" w:rsidR="00DE3815" w:rsidRPr="000C532A" w:rsidRDefault="00DE3815" w:rsidP="00DE3815">
      <w:pPr>
        <w:pStyle w:val="ListParagraph"/>
        <w:rPr>
          <w:sz w:val="24"/>
        </w:rPr>
      </w:pPr>
    </w:p>
    <w:p w14:paraId="78E5ED6F" w14:textId="77777777" w:rsidR="00DE3815" w:rsidRPr="000C532A" w:rsidRDefault="00DE3815" w:rsidP="00DE3815">
      <w:pPr>
        <w:pStyle w:val="ListParagraph"/>
        <w:numPr>
          <w:ilvl w:val="1"/>
          <w:numId w:val="4"/>
        </w:numPr>
        <w:spacing w:after="0"/>
        <w:jc w:val="both"/>
        <w:rPr>
          <w:sz w:val="24"/>
        </w:rPr>
      </w:pPr>
      <w:r w:rsidRPr="000C532A">
        <w:rPr>
          <w:sz w:val="24"/>
        </w:rPr>
        <w:t>For an individual that is not hospitalized, the Internal Ethics Committee may consist of an outside ethicist</w:t>
      </w:r>
      <w:r>
        <w:rPr>
          <w:sz w:val="24"/>
        </w:rPr>
        <w:t>,</w:t>
      </w:r>
      <w:r w:rsidRPr="000C532A">
        <w:rPr>
          <w:sz w:val="24"/>
        </w:rPr>
        <w:t xml:space="preserve"> Public Guardian, Director, OPG Commission member, and appropriate attending physician(s) and specialists. The outside ethicist may be a professor of ethics, bioethics and/or humanities</w:t>
      </w:r>
      <w:r>
        <w:rPr>
          <w:sz w:val="24"/>
        </w:rPr>
        <w:t xml:space="preserve"> from a local university program or Colorado Health Care Ethics Forum</w:t>
      </w:r>
      <w:r w:rsidRPr="000C532A">
        <w:rPr>
          <w:sz w:val="24"/>
        </w:rPr>
        <w:t xml:space="preserve">. </w:t>
      </w:r>
    </w:p>
    <w:p w14:paraId="27D2C3FF" w14:textId="77777777" w:rsidR="00DE3815" w:rsidRPr="000C532A" w:rsidRDefault="00DE3815" w:rsidP="00DE3815">
      <w:pPr>
        <w:pStyle w:val="ListParagraph"/>
        <w:spacing w:after="0"/>
        <w:ind w:left="1440"/>
        <w:jc w:val="both"/>
        <w:rPr>
          <w:sz w:val="24"/>
        </w:rPr>
      </w:pPr>
    </w:p>
    <w:p w14:paraId="5BB5CD1A" w14:textId="77777777" w:rsidR="00DE3815" w:rsidRPr="000C532A" w:rsidRDefault="00DE3815" w:rsidP="00DE3815">
      <w:pPr>
        <w:pStyle w:val="ListParagraph"/>
        <w:spacing w:after="0"/>
        <w:ind w:left="1440"/>
        <w:jc w:val="both"/>
        <w:rPr>
          <w:sz w:val="24"/>
          <w:szCs w:val="24"/>
        </w:rPr>
      </w:pPr>
    </w:p>
    <w:p w14:paraId="057112E4" w14:textId="77777777" w:rsidR="00DE3815" w:rsidRDefault="00DE3815" w:rsidP="00DE3815">
      <w:pPr>
        <w:pStyle w:val="ListParagraph"/>
        <w:spacing w:after="0" w:line="240" w:lineRule="auto"/>
        <w:rPr>
          <w:sz w:val="24"/>
          <w:szCs w:val="24"/>
        </w:rPr>
      </w:pPr>
    </w:p>
    <w:p w14:paraId="79BE9507" w14:textId="77777777" w:rsidR="00DE3815" w:rsidRDefault="00DE3815" w:rsidP="00DE3815">
      <w:pPr>
        <w:pStyle w:val="ListParagraph"/>
        <w:spacing w:after="0" w:line="240" w:lineRule="auto"/>
        <w:rPr>
          <w:sz w:val="24"/>
          <w:szCs w:val="24"/>
        </w:rPr>
      </w:pPr>
    </w:p>
    <w:p w14:paraId="7AD80852" w14:textId="77777777" w:rsidR="00DE3815" w:rsidRDefault="00DE3815" w:rsidP="00DE3815">
      <w:pPr>
        <w:pStyle w:val="ListParagraph"/>
        <w:spacing w:after="0" w:line="240" w:lineRule="auto"/>
        <w:rPr>
          <w:sz w:val="24"/>
          <w:szCs w:val="24"/>
        </w:rPr>
      </w:pPr>
    </w:p>
    <w:p w14:paraId="1BD32510" w14:textId="3631C99C" w:rsidR="00DE3815" w:rsidRDefault="00DE3815" w:rsidP="00DE3815">
      <w:pPr>
        <w:pStyle w:val="ListParagraph"/>
        <w:spacing w:after="0" w:line="240" w:lineRule="auto"/>
        <w:rPr>
          <w:sz w:val="24"/>
          <w:szCs w:val="24"/>
        </w:rPr>
      </w:pPr>
    </w:p>
    <w:p w14:paraId="2F103D6A" w14:textId="1D10D9E3" w:rsidR="00DE3815" w:rsidRDefault="00DE3815" w:rsidP="00DE3815">
      <w:pPr>
        <w:pStyle w:val="ListParagraph"/>
        <w:spacing w:after="0" w:line="240" w:lineRule="auto"/>
        <w:rPr>
          <w:sz w:val="24"/>
          <w:szCs w:val="24"/>
        </w:rPr>
      </w:pPr>
    </w:p>
    <w:p w14:paraId="2A838CCB" w14:textId="13BD0B7C" w:rsidR="00DE3815" w:rsidRDefault="00DE3815" w:rsidP="00DE3815">
      <w:pPr>
        <w:pStyle w:val="ListParagraph"/>
        <w:spacing w:after="0" w:line="240" w:lineRule="auto"/>
        <w:rPr>
          <w:sz w:val="24"/>
          <w:szCs w:val="24"/>
        </w:rPr>
      </w:pPr>
    </w:p>
    <w:p w14:paraId="566E4F50" w14:textId="60E5A3E6" w:rsidR="00DE3815" w:rsidRDefault="00DE3815" w:rsidP="00DE3815">
      <w:pPr>
        <w:pStyle w:val="ListParagraph"/>
        <w:spacing w:after="0" w:line="240" w:lineRule="auto"/>
        <w:rPr>
          <w:sz w:val="24"/>
          <w:szCs w:val="24"/>
        </w:rPr>
      </w:pPr>
    </w:p>
    <w:p w14:paraId="50832D58" w14:textId="3AA392D6" w:rsidR="00AC3386" w:rsidRPr="009E74CA" w:rsidRDefault="00AC3386" w:rsidP="00AC3386">
      <w:pPr>
        <w:rPr>
          <w:b/>
          <w:sz w:val="28"/>
          <w:szCs w:val="24"/>
        </w:rPr>
      </w:pPr>
      <w:r w:rsidRPr="009E74CA">
        <w:rPr>
          <w:b/>
          <w:sz w:val="28"/>
          <w:szCs w:val="24"/>
        </w:rPr>
        <w:lastRenderedPageBreak/>
        <w:t>POLICY 6.</w:t>
      </w:r>
      <w:r w:rsidR="00854770" w:rsidRPr="009E74CA">
        <w:rPr>
          <w:b/>
          <w:sz w:val="28"/>
          <w:szCs w:val="24"/>
        </w:rPr>
        <w:t>1</w:t>
      </w:r>
      <w:r w:rsidR="000C5039">
        <w:rPr>
          <w:b/>
          <w:sz w:val="28"/>
          <w:szCs w:val="24"/>
        </w:rPr>
        <w:t>1</w:t>
      </w:r>
      <w:r w:rsidRPr="009E74CA">
        <w:rPr>
          <w:b/>
          <w:sz w:val="28"/>
          <w:szCs w:val="24"/>
        </w:rPr>
        <w:t>. GUARDIAN LIABILITY AND CONTRACTING ON BEHALF OF YOUR CLIENT</w:t>
      </w:r>
    </w:p>
    <w:p w14:paraId="536F7564" w14:textId="21163F81" w:rsidR="00AC3386" w:rsidRPr="00EF4832" w:rsidRDefault="00AC3386" w:rsidP="00AC3386">
      <w:pPr>
        <w:spacing w:line="240" w:lineRule="auto"/>
        <w:ind w:firstLine="720"/>
        <w:jc w:val="both"/>
        <w:rPr>
          <w:rFonts w:cstheme="minorHAnsi"/>
          <w:sz w:val="24"/>
          <w:szCs w:val="24"/>
        </w:rPr>
      </w:pPr>
      <w:r w:rsidRPr="009E74CA">
        <w:rPr>
          <w:rFonts w:cstheme="minorHAnsi"/>
          <w:sz w:val="24"/>
          <w:szCs w:val="24"/>
        </w:rPr>
        <w:t xml:space="preserve">C.R.S. § 15-14-316 (2) states, in part, “…A guardian is not liable to a third </w:t>
      </w:r>
      <w:r w:rsidRPr="00EF4832">
        <w:rPr>
          <w:rFonts w:cstheme="minorHAnsi"/>
          <w:sz w:val="24"/>
          <w:szCs w:val="24"/>
        </w:rPr>
        <w:t xml:space="preserve">person for acts of the ward solely by reason of the relation. A guardian who exercises reasonable care in choosing a third person providing medical or other care, treatment, or service for the ward is not liable for injury to the ward resulting from the negligent or wrongful conduct of the third party.” </w:t>
      </w:r>
      <w:r w:rsidR="009646D1" w:rsidRPr="00EF4832">
        <w:rPr>
          <w:rFonts w:cstheme="minorHAnsi"/>
          <w:sz w:val="24"/>
          <w:szCs w:val="24"/>
        </w:rPr>
        <w:t>National Guardianship Association Standards of Practice for Agencies and Programs Providing Guardianship Services Standards I – III, V, and VI</w:t>
      </w:r>
      <w:r w:rsidR="00450C7C" w:rsidRPr="00EF4832">
        <w:rPr>
          <w:rFonts w:cstheme="minorHAnsi"/>
          <w:sz w:val="24"/>
          <w:szCs w:val="24"/>
        </w:rPr>
        <w:t xml:space="preserve">; </w:t>
      </w:r>
      <w:r w:rsidR="009646D1" w:rsidRPr="00EF4832">
        <w:rPr>
          <w:rFonts w:cstheme="minorHAnsi"/>
          <w:sz w:val="24"/>
          <w:szCs w:val="24"/>
        </w:rPr>
        <w:t>National Guardianship Association Ethical Principles</w:t>
      </w:r>
      <w:r w:rsidR="00A67E1A" w:rsidRPr="00EF4832">
        <w:rPr>
          <w:rFonts w:cstheme="minorHAnsi"/>
          <w:sz w:val="24"/>
          <w:szCs w:val="24"/>
        </w:rPr>
        <w:t xml:space="preserve"> 7 - 10</w:t>
      </w:r>
      <w:r w:rsidR="009646D1" w:rsidRPr="00EF4832">
        <w:rPr>
          <w:rFonts w:cstheme="minorHAnsi"/>
          <w:sz w:val="24"/>
          <w:szCs w:val="24"/>
        </w:rPr>
        <w:t>; National Guardianship Association Standards of Practice 1</w:t>
      </w:r>
      <w:r w:rsidR="007D5DC8" w:rsidRPr="00EF4832">
        <w:rPr>
          <w:rFonts w:cstheme="minorHAnsi"/>
          <w:sz w:val="24"/>
          <w:szCs w:val="24"/>
        </w:rPr>
        <w:t>, 7</w:t>
      </w:r>
      <w:r w:rsidR="009646D1" w:rsidRPr="00EF4832">
        <w:rPr>
          <w:rFonts w:cstheme="minorHAnsi"/>
          <w:sz w:val="24"/>
          <w:szCs w:val="24"/>
        </w:rPr>
        <w:t xml:space="preserve"> – 1</w:t>
      </w:r>
      <w:r w:rsidR="00754A43" w:rsidRPr="00EF4832">
        <w:rPr>
          <w:rFonts w:cstheme="minorHAnsi"/>
          <w:sz w:val="24"/>
          <w:szCs w:val="24"/>
        </w:rPr>
        <w:t>3</w:t>
      </w:r>
      <w:r w:rsidR="009646D1" w:rsidRPr="00EF4832">
        <w:rPr>
          <w:rFonts w:cstheme="minorHAnsi"/>
          <w:sz w:val="24"/>
          <w:szCs w:val="24"/>
        </w:rPr>
        <w:t>, 23, and 24.</w:t>
      </w:r>
    </w:p>
    <w:p w14:paraId="53169401" w14:textId="571E98E1" w:rsidR="00AC3386" w:rsidRPr="00EF4832" w:rsidRDefault="00AC3386" w:rsidP="00191EED">
      <w:pPr>
        <w:spacing w:line="240" w:lineRule="auto"/>
        <w:jc w:val="both"/>
        <w:rPr>
          <w:rFonts w:cstheme="minorHAnsi"/>
          <w:sz w:val="24"/>
          <w:szCs w:val="24"/>
        </w:rPr>
      </w:pPr>
      <w:r w:rsidRPr="00EF4832">
        <w:rPr>
          <w:rFonts w:cstheme="minorHAnsi"/>
          <w:sz w:val="24"/>
          <w:szCs w:val="24"/>
        </w:rPr>
        <w:t>A Public Guardian must exercise reasonable care when contracting f</w:t>
      </w:r>
      <w:r w:rsidR="00FF2312" w:rsidRPr="00EF4832">
        <w:rPr>
          <w:rFonts w:cstheme="minorHAnsi"/>
          <w:sz w:val="24"/>
          <w:szCs w:val="24"/>
        </w:rPr>
        <w:t>or</w:t>
      </w:r>
      <w:r w:rsidRPr="00EF4832">
        <w:rPr>
          <w:rFonts w:cstheme="minorHAnsi"/>
          <w:sz w:val="24"/>
          <w:szCs w:val="24"/>
        </w:rPr>
        <w:t xml:space="preserve"> services on behalf of the ward. </w:t>
      </w:r>
    </w:p>
    <w:p w14:paraId="2438C614" w14:textId="77777777" w:rsidR="00AC3386" w:rsidRPr="00EF4832" w:rsidRDefault="00AC3386" w:rsidP="00F43F93">
      <w:pPr>
        <w:pStyle w:val="ListParagraph"/>
        <w:numPr>
          <w:ilvl w:val="0"/>
          <w:numId w:val="49"/>
        </w:numPr>
        <w:rPr>
          <w:rFonts w:cstheme="minorHAnsi"/>
          <w:sz w:val="24"/>
          <w:szCs w:val="24"/>
        </w:rPr>
      </w:pPr>
      <w:r w:rsidRPr="00EF4832">
        <w:rPr>
          <w:rFonts w:cstheme="minorHAnsi"/>
          <w:sz w:val="24"/>
          <w:szCs w:val="24"/>
        </w:rPr>
        <w:t>Read the contract or form</w:t>
      </w:r>
    </w:p>
    <w:p w14:paraId="3113AD55" w14:textId="77777777" w:rsidR="00AC3386" w:rsidRPr="00EF4832" w:rsidRDefault="00AC3386" w:rsidP="00F43F93">
      <w:pPr>
        <w:pStyle w:val="ListParagraph"/>
        <w:numPr>
          <w:ilvl w:val="0"/>
          <w:numId w:val="49"/>
        </w:numPr>
        <w:rPr>
          <w:rFonts w:cstheme="minorHAnsi"/>
          <w:sz w:val="24"/>
          <w:szCs w:val="24"/>
        </w:rPr>
      </w:pPr>
      <w:r w:rsidRPr="00EF4832">
        <w:rPr>
          <w:rFonts w:cstheme="minorHAnsi"/>
          <w:sz w:val="24"/>
          <w:szCs w:val="24"/>
        </w:rPr>
        <w:t>Take concern with “Responsible Party” language – review with Director, as contractual language may need to be changed prior to signing</w:t>
      </w:r>
    </w:p>
    <w:p w14:paraId="5AED54F8" w14:textId="6163190C" w:rsidR="00AC3386" w:rsidRPr="00EF4832" w:rsidRDefault="00AC3386" w:rsidP="00F43F93">
      <w:pPr>
        <w:pStyle w:val="ListParagraph"/>
        <w:numPr>
          <w:ilvl w:val="0"/>
          <w:numId w:val="49"/>
        </w:numPr>
        <w:rPr>
          <w:rFonts w:cstheme="minorHAnsi"/>
          <w:sz w:val="24"/>
          <w:szCs w:val="24"/>
        </w:rPr>
      </w:pPr>
      <w:r w:rsidRPr="00EF4832">
        <w:rPr>
          <w:rFonts w:cstheme="minorHAnsi"/>
          <w:sz w:val="24"/>
          <w:szCs w:val="24"/>
        </w:rPr>
        <w:t xml:space="preserve">Signing of the contract. DO NOT sign as Responsible Party. Sign contracts as </w:t>
      </w:r>
      <w:r w:rsidR="00980901" w:rsidRPr="00EF4832">
        <w:rPr>
          <w:rFonts w:cstheme="minorHAnsi"/>
          <w:sz w:val="24"/>
          <w:szCs w:val="24"/>
        </w:rPr>
        <w:t xml:space="preserve">the ward, using, </w:t>
      </w:r>
      <w:r w:rsidRPr="00EF4832">
        <w:rPr>
          <w:rFonts w:cstheme="minorHAnsi"/>
          <w:sz w:val="24"/>
          <w:szCs w:val="24"/>
        </w:rPr>
        <w:t>“Ward Name, Public Guardian Name as legal guardian for Ward Name”</w:t>
      </w:r>
    </w:p>
    <w:p w14:paraId="5DE185AF" w14:textId="124DC898" w:rsidR="00AC3386" w:rsidRPr="00EF4832" w:rsidRDefault="00AC3386" w:rsidP="00F43F93">
      <w:pPr>
        <w:pStyle w:val="ListParagraph"/>
        <w:numPr>
          <w:ilvl w:val="0"/>
          <w:numId w:val="49"/>
        </w:numPr>
        <w:rPr>
          <w:rFonts w:cstheme="minorHAnsi"/>
          <w:sz w:val="24"/>
          <w:szCs w:val="24"/>
        </w:rPr>
      </w:pPr>
      <w:r w:rsidRPr="00EF4832">
        <w:rPr>
          <w:rFonts w:cstheme="minorHAnsi"/>
          <w:sz w:val="24"/>
          <w:szCs w:val="24"/>
        </w:rPr>
        <w:t>NEVER just sign your name</w:t>
      </w:r>
    </w:p>
    <w:p w14:paraId="4D1519ED" w14:textId="753CE477" w:rsidR="00120E77" w:rsidRDefault="00120E77" w:rsidP="00F43F93">
      <w:pPr>
        <w:pStyle w:val="ListParagraph"/>
        <w:numPr>
          <w:ilvl w:val="0"/>
          <w:numId w:val="49"/>
        </w:numPr>
        <w:rPr>
          <w:rFonts w:cstheme="minorHAnsi"/>
          <w:sz w:val="24"/>
          <w:szCs w:val="24"/>
        </w:rPr>
      </w:pPr>
      <w:r w:rsidRPr="00EF4832">
        <w:rPr>
          <w:rFonts w:cstheme="minorHAnsi"/>
          <w:sz w:val="24"/>
          <w:szCs w:val="24"/>
        </w:rPr>
        <w:t>Never sign Arbitration Agreements</w:t>
      </w:r>
    </w:p>
    <w:p w14:paraId="3C158F95" w14:textId="77777777" w:rsidR="009D68FD" w:rsidRPr="00EF4832" w:rsidRDefault="009D68FD" w:rsidP="009D68FD">
      <w:pPr>
        <w:pStyle w:val="ListParagraph"/>
        <w:ind w:left="900"/>
        <w:rPr>
          <w:rFonts w:cstheme="minorHAnsi"/>
          <w:sz w:val="24"/>
          <w:szCs w:val="24"/>
        </w:rPr>
      </w:pPr>
    </w:p>
    <w:p w14:paraId="134C6868" w14:textId="6229344E" w:rsidR="00BA4A71" w:rsidRPr="00EF4832" w:rsidRDefault="00BA4A71" w:rsidP="00F82512">
      <w:pPr>
        <w:rPr>
          <w:b/>
          <w:sz w:val="28"/>
          <w:szCs w:val="28"/>
        </w:rPr>
      </w:pPr>
      <w:r w:rsidRPr="00EF4832">
        <w:rPr>
          <w:b/>
          <w:sz w:val="28"/>
          <w:szCs w:val="28"/>
        </w:rPr>
        <w:t>Policy 6.1</w:t>
      </w:r>
      <w:r w:rsidR="000C5039">
        <w:rPr>
          <w:b/>
          <w:sz w:val="28"/>
          <w:szCs w:val="28"/>
        </w:rPr>
        <w:t>2</w:t>
      </w:r>
      <w:r w:rsidRPr="00EF4832">
        <w:rPr>
          <w:b/>
          <w:sz w:val="28"/>
          <w:szCs w:val="28"/>
        </w:rPr>
        <w:t>. MANDATORY REPORTING</w:t>
      </w:r>
    </w:p>
    <w:p w14:paraId="4FBC59DB" w14:textId="367DE662" w:rsidR="00BA4A71" w:rsidRPr="00EF4832" w:rsidRDefault="00C445DD" w:rsidP="001A3C84">
      <w:pPr>
        <w:pStyle w:val="ListParagraph"/>
        <w:numPr>
          <w:ilvl w:val="7"/>
          <w:numId w:val="29"/>
        </w:numPr>
        <w:jc w:val="both"/>
        <w:rPr>
          <w:sz w:val="24"/>
          <w:szCs w:val="28"/>
        </w:rPr>
      </w:pPr>
      <w:r w:rsidRPr="00EF4832">
        <w:rPr>
          <w:sz w:val="24"/>
          <w:szCs w:val="28"/>
        </w:rPr>
        <w:t xml:space="preserve">Pursuant to </w:t>
      </w:r>
      <w:r w:rsidR="005800DA" w:rsidRPr="00EF4832">
        <w:rPr>
          <w:sz w:val="24"/>
          <w:szCs w:val="28"/>
        </w:rPr>
        <w:t>C.R.S.</w:t>
      </w:r>
      <w:r w:rsidR="009D2341" w:rsidRPr="00EF4832">
        <w:rPr>
          <w:sz w:val="24"/>
          <w:szCs w:val="28"/>
        </w:rPr>
        <w:t xml:space="preserve"> </w:t>
      </w:r>
      <w:r w:rsidR="007139A3" w:rsidRPr="00EF4832">
        <w:rPr>
          <w:sz w:val="24"/>
          <w:szCs w:val="28"/>
        </w:rPr>
        <w:t>18-6.5-108</w:t>
      </w:r>
      <w:r w:rsidR="009D2341" w:rsidRPr="00EF4832">
        <w:rPr>
          <w:sz w:val="24"/>
          <w:szCs w:val="28"/>
        </w:rPr>
        <w:t>,</w:t>
      </w:r>
      <w:r w:rsidR="007139A3" w:rsidRPr="00EF4832">
        <w:rPr>
          <w:sz w:val="24"/>
          <w:szCs w:val="28"/>
        </w:rPr>
        <w:t xml:space="preserve"> </w:t>
      </w:r>
      <w:r w:rsidR="00A135BA" w:rsidRPr="00EF4832">
        <w:rPr>
          <w:sz w:val="24"/>
          <w:szCs w:val="28"/>
        </w:rPr>
        <w:t xml:space="preserve">court-appointed </w:t>
      </w:r>
      <w:r w:rsidR="007139A3" w:rsidRPr="00EF4832">
        <w:rPr>
          <w:sz w:val="24"/>
          <w:szCs w:val="28"/>
        </w:rPr>
        <w:t xml:space="preserve">guardians are </w:t>
      </w:r>
      <w:r w:rsidR="00A135BA" w:rsidRPr="00EF4832">
        <w:rPr>
          <w:sz w:val="24"/>
          <w:szCs w:val="28"/>
        </w:rPr>
        <w:t>required by law to report physical abuse, se</w:t>
      </w:r>
      <w:r w:rsidR="00AD154C" w:rsidRPr="00EF4832">
        <w:rPr>
          <w:sz w:val="24"/>
          <w:szCs w:val="28"/>
        </w:rPr>
        <w:t>x</w:t>
      </w:r>
      <w:r w:rsidR="00A135BA" w:rsidRPr="00EF4832">
        <w:rPr>
          <w:sz w:val="24"/>
          <w:szCs w:val="28"/>
        </w:rPr>
        <w:t>ual abuse, caretaker neglect, and exploitation of at-risk elders and at-risk adults with intellectual and developmental disabilities.</w:t>
      </w:r>
      <w:r w:rsidR="000F4A0B" w:rsidRPr="00EF4832">
        <w:rPr>
          <w:sz w:val="24"/>
          <w:szCs w:val="28"/>
        </w:rPr>
        <w:t xml:space="preserve"> </w:t>
      </w:r>
      <w:r w:rsidR="000F4A0B" w:rsidRPr="00EF4832">
        <w:rPr>
          <w:rFonts w:cstheme="minorHAnsi"/>
          <w:sz w:val="24"/>
          <w:szCs w:val="24"/>
        </w:rPr>
        <w:t xml:space="preserve">National Guardianship Association Standards of Practice for Agencies and Programs Providing Guardianship Services Standards I – III, V, and VI; National Guardianship Association Ethical Principles </w:t>
      </w:r>
      <w:r w:rsidR="002B492A" w:rsidRPr="00EF4832">
        <w:rPr>
          <w:rFonts w:cstheme="minorHAnsi"/>
          <w:sz w:val="24"/>
          <w:szCs w:val="24"/>
        </w:rPr>
        <w:t>4 and</w:t>
      </w:r>
      <w:r w:rsidR="00904694" w:rsidRPr="00EF4832">
        <w:rPr>
          <w:rFonts w:cstheme="minorHAnsi"/>
          <w:sz w:val="24"/>
          <w:szCs w:val="24"/>
        </w:rPr>
        <w:t xml:space="preserve"> </w:t>
      </w:r>
      <w:r w:rsidR="002B492A" w:rsidRPr="00EF4832">
        <w:rPr>
          <w:rFonts w:cstheme="minorHAnsi"/>
          <w:sz w:val="24"/>
          <w:szCs w:val="24"/>
        </w:rPr>
        <w:t>8</w:t>
      </w:r>
      <w:r w:rsidR="000F4A0B" w:rsidRPr="00EF4832">
        <w:rPr>
          <w:rFonts w:cstheme="minorHAnsi"/>
          <w:sz w:val="24"/>
          <w:szCs w:val="24"/>
        </w:rPr>
        <w:t>; National Guardianship Association Standards of Practice 1</w:t>
      </w:r>
      <w:r w:rsidR="00904694" w:rsidRPr="00EF4832">
        <w:rPr>
          <w:rFonts w:cstheme="minorHAnsi"/>
          <w:sz w:val="24"/>
          <w:szCs w:val="24"/>
        </w:rPr>
        <w:t xml:space="preserve"> - 3</w:t>
      </w:r>
      <w:r w:rsidR="000F4A0B" w:rsidRPr="00EF4832">
        <w:rPr>
          <w:rFonts w:cstheme="minorHAnsi"/>
          <w:sz w:val="24"/>
          <w:szCs w:val="24"/>
        </w:rPr>
        <w:t xml:space="preserve">, </w:t>
      </w:r>
      <w:r w:rsidR="00D136E3" w:rsidRPr="00EF4832">
        <w:rPr>
          <w:rFonts w:cstheme="minorHAnsi"/>
          <w:sz w:val="24"/>
          <w:szCs w:val="24"/>
        </w:rPr>
        <w:t xml:space="preserve">5, </w:t>
      </w:r>
      <w:r w:rsidR="00EC095E" w:rsidRPr="00EF4832">
        <w:rPr>
          <w:rFonts w:cstheme="minorHAnsi"/>
          <w:sz w:val="24"/>
          <w:szCs w:val="24"/>
        </w:rPr>
        <w:t>11</w:t>
      </w:r>
      <w:r w:rsidR="000F4A0B" w:rsidRPr="00EF4832">
        <w:rPr>
          <w:rFonts w:cstheme="minorHAnsi"/>
          <w:sz w:val="24"/>
          <w:szCs w:val="24"/>
        </w:rPr>
        <w:t xml:space="preserve"> – 13, </w:t>
      </w:r>
      <w:r w:rsidR="0024511C" w:rsidRPr="00EF4832">
        <w:rPr>
          <w:rFonts w:cstheme="minorHAnsi"/>
          <w:sz w:val="24"/>
          <w:szCs w:val="24"/>
        </w:rPr>
        <w:t xml:space="preserve">16, </w:t>
      </w:r>
      <w:r w:rsidR="000F4A0B" w:rsidRPr="00EF4832">
        <w:rPr>
          <w:rFonts w:cstheme="minorHAnsi"/>
          <w:sz w:val="24"/>
          <w:szCs w:val="24"/>
        </w:rPr>
        <w:t>23, and 24.</w:t>
      </w:r>
    </w:p>
    <w:p w14:paraId="0AD39362" w14:textId="2557376A" w:rsidR="00856BBA" w:rsidRPr="00EF4832" w:rsidRDefault="00EA3BB2" w:rsidP="00F43F93">
      <w:pPr>
        <w:pStyle w:val="ListParagraph"/>
        <w:numPr>
          <w:ilvl w:val="0"/>
          <w:numId w:val="68"/>
        </w:numPr>
        <w:rPr>
          <w:sz w:val="24"/>
          <w:szCs w:val="28"/>
        </w:rPr>
      </w:pPr>
      <w:r w:rsidRPr="00EF4832">
        <w:rPr>
          <w:sz w:val="24"/>
          <w:szCs w:val="28"/>
        </w:rPr>
        <w:t>An at-risk elder is any person who is 70 years of age or older.</w:t>
      </w:r>
    </w:p>
    <w:p w14:paraId="1DF599FA" w14:textId="77777777" w:rsidR="00495F08" w:rsidRPr="00EF4832" w:rsidRDefault="00495F08" w:rsidP="00495F08">
      <w:pPr>
        <w:pStyle w:val="ListParagraph"/>
        <w:rPr>
          <w:sz w:val="24"/>
          <w:szCs w:val="28"/>
        </w:rPr>
      </w:pPr>
    </w:p>
    <w:p w14:paraId="684BA16D" w14:textId="7DE1E785" w:rsidR="00856BBA" w:rsidRPr="00EF4832" w:rsidRDefault="00AA2333" w:rsidP="00F43F93">
      <w:pPr>
        <w:pStyle w:val="ListParagraph"/>
        <w:numPr>
          <w:ilvl w:val="0"/>
          <w:numId w:val="68"/>
        </w:numPr>
        <w:rPr>
          <w:sz w:val="24"/>
          <w:szCs w:val="28"/>
        </w:rPr>
      </w:pPr>
      <w:r w:rsidRPr="00EF4832">
        <w:rPr>
          <w:sz w:val="24"/>
          <w:szCs w:val="28"/>
        </w:rPr>
        <w:t xml:space="preserve">An at-risk adult with </w:t>
      </w:r>
      <w:r w:rsidR="00856BBA" w:rsidRPr="00EF4832">
        <w:rPr>
          <w:sz w:val="24"/>
          <w:szCs w:val="28"/>
        </w:rPr>
        <w:t xml:space="preserve">an intellectual </w:t>
      </w:r>
      <w:r w:rsidR="00495F08" w:rsidRPr="00EF4832">
        <w:rPr>
          <w:sz w:val="24"/>
          <w:szCs w:val="28"/>
        </w:rPr>
        <w:t xml:space="preserve">or developmental disability </w:t>
      </w:r>
      <w:r w:rsidR="00856BBA" w:rsidRPr="00EF4832">
        <w:rPr>
          <w:sz w:val="24"/>
          <w:szCs w:val="28"/>
        </w:rPr>
        <w:t>is</w:t>
      </w:r>
      <w:r w:rsidR="000A755B" w:rsidRPr="00EF4832">
        <w:rPr>
          <w:sz w:val="24"/>
          <w:szCs w:val="28"/>
        </w:rPr>
        <w:t xml:space="preserve"> a person who is 18 years of age or older who has an established </w:t>
      </w:r>
      <w:r w:rsidR="00495F08" w:rsidRPr="00EF4832">
        <w:rPr>
          <w:sz w:val="24"/>
          <w:szCs w:val="28"/>
        </w:rPr>
        <w:t>neurological</w:t>
      </w:r>
      <w:r w:rsidR="000A755B" w:rsidRPr="00EF4832">
        <w:rPr>
          <w:sz w:val="24"/>
          <w:szCs w:val="28"/>
        </w:rPr>
        <w:t xml:space="preserve"> condition and demonstrates impairment of intellectual functioning and/or adaptive behavior.</w:t>
      </w:r>
    </w:p>
    <w:p w14:paraId="724177DE" w14:textId="3BDA0A1F" w:rsidR="00095426" w:rsidRPr="00EF4832" w:rsidRDefault="00495F08" w:rsidP="00F43F93">
      <w:pPr>
        <w:pStyle w:val="ListParagraph"/>
        <w:numPr>
          <w:ilvl w:val="0"/>
          <w:numId w:val="87"/>
        </w:numPr>
        <w:rPr>
          <w:sz w:val="24"/>
          <w:szCs w:val="28"/>
        </w:rPr>
      </w:pPr>
      <w:r w:rsidRPr="00EF4832">
        <w:rPr>
          <w:sz w:val="24"/>
          <w:szCs w:val="28"/>
        </w:rPr>
        <w:t>A</w:t>
      </w:r>
      <w:r w:rsidR="000A01E4" w:rsidRPr="00EF4832">
        <w:rPr>
          <w:sz w:val="24"/>
          <w:szCs w:val="28"/>
        </w:rPr>
        <w:t xml:space="preserve">s a mandatory reporter, a Public Guardian must make a report to law enforcement as soon as </w:t>
      </w:r>
      <w:r w:rsidR="00AD154C" w:rsidRPr="00EF4832">
        <w:rPr>
          <w:sz w:val="24"/>
          <w:szCs w:val="28"/>
        </w:rPr>
        <w:t>(within 24 hours)</w:t>
      </w:r>
      <w:r w:rsidR="000606F0" w:rsidRPr="00EF4832">
        <w:rPr>
          <w:sz w:val="24"/>
          <w:szCs w:val="28"/>
        </w:rPr>
        <w:t xml:space="preserve"> </w:t>
      </w:r>
      <w:r w:rsidR="000A01E4" w:rsidRPr="00EF4832">
        <w:rPr>
          <w:sz w:val="24"/>
          <w:szCs w:val="28"/>
        </w:rPr>
        <w:t xml:space="preserve">the Public Guardian witnesses or becomes aware that </w:t>
      </w:r>
      <w:r w:rsidR="00095426" w:rsidRPr="00EF4832">
        <w:rPr>
          <w:sz w:val="24"/>
          <w:szCs w:val="28"/>
        </w:rPr>
        <w:t xml:space="preserve">an at-risk elder and/or at-risk adult with intellectual and developmental disabilities has been or is at imminent risk for mistreatment (abuse, </w:t>
      </w:r>
      <w:r w:rsidR="00AD154C" w:rsidRPr="00EF4832">
        <w:rPr>
          <w:sz w:val="24"/>
          <w:szCs w:val="28"/>
        </w:rPr>
        <w:t xml:space="preserve">caretaker neglect, or exploitation). </w:t>
      </w:r>
    </w:p>
    <w:p w14:paraId="0660B105" w14:textId="77E78A43" w:rsidR="00AD154C" w:rsidRPr="00EF4832" w:rsidRDefault="00AD154C" w:rsidP="00095426">
      <w:pPr>
        <w:rPr>
          <w:sz w:val="24"/>
          <w:szCs w:val="28"/>
        </w:rPr>
      </w:pPr>
    </w:p>
    <w:p w14:paraId="478CBA43" w14:textId="7E057D4B" w:rsidR="00053C4C" w:rsidRPr="00EF4832" w:rsidRDefault="00053C4C" w:rsidP="00F43F93">
      <w:pPr>
        <w:pStyle w:val="ListParagraph"/>
        <w:numPr>
          <w:ilvl w:val="0"/>
          <w:numId w:val="87"/>
        </w:numPr>
        <w:rPr>
          <w:sz w:val="24"/>
          <w:szCs w:val="28"/>
        </w:rPr>
      </w:pPr>
      <w:r w:rsidRPr="00EF4832">
        <w:rPr>
          <w:sz w:val="24"/>
          <w:szCs w:val="28"/>
        </w:rPr>
        <w:lastRenderedPageBreak/>
        <w:t xml:space="preserve">Public Guardians are required to complete the interactive on-line training module for mandatory reporters available by CDHS – APS: </w:t>
      </w:r>
      <w:hyperlink r:id="rId80" w:history="1">
        <w:r w:rsidR="002B506F" w:rsidRPr="00EF4832">
          <w:rPr>
            <w:rStyle w:val="Hyperlink"/>
            <w:color w:val="auto"/>
          </w:rPr>
          <w:t>https://www.coloradoaps.com/about-mandatory-reporting.html</w:t>
        </w:r>
      </w:hyperlink>
    </w:p>
    <w:p w14:paraId="08BE24BE" w14:textId="77777777" w:rsidR="00053C4C" w:rsidRPr="00F44553" w:rsidRDefault="00053C4C" w:rsidP="00095426">
      <w:pPr>
        <w:rPr>
          <w:sz w:val="24"/>
          <w:szCs w:val="28"/>
        </w:rPr>
      </w:pPr>
    </w:p>
    <w:p w14:paraId="52DC177B" w14:textId="064F6CF3" w:rsidR="003178B7" w:rsidRPr="00144038" w:rsidRDefault="0029136D" w:rsidP="00F43F93">
      <w:pPr>
        <w:pStyle w:val="ListParagraph"/>
        <w:numPr>
          <w:ilvl w:val="0"/>
          <w:numId w:val="87"/>
        </w:numPr>
        <w:rPr>
          <w:b/>
          <w:sz w:val="24"/>
          <w:szCs w:val="28"/>
        </w:rPr>
      </w:pPr>
      <w:r w:rsidRPr="00144038">
        <w:rPr>
          <w:b/>
          <w:sz w:val="24"/>
          <w:szCs w:val="28"/>
        </w:rPr>
        <w:t>To report mistreatment</w:t>
      </w:r>
      <w:r w:rsidR="00C54E8B" w:rsidRPr="00144038">
        <w:rPr>
          <w:b/>
          <w:sz w:val="24"/>
          <w:szCs w:val="28"/>
        </w:rPr>
        <w:t>, contact</w:t>
      </w:r>
      <w:r w:rsidR="003178B7" w:rsidRPr="00144038">
        <w:rPr>
          <w:b/>
          <w:sz w:val="24"/>
          <w:szCs w:val="28"/>
        </w:rPr>
        <w:t>:</w:t>
      </w:r>
    </w:p>
    <w:p w14:paraId="0BAADFB2" w14:textId="60A2B521" w:rsidR="0029136D" w:rsidRPr="00F44553" w:rsidRDefault="00C54E8B" w:rsidP="00F43F93">
      <w:pPr>
        <w:pStyle w:val="ListParagraph"/>
        <w:numPr>
          <w:ilvl w:val="6"/>
          <w:numId w:val="87"/>
        </w:numPr>
        <w:rPr>
          <w:sz w:val="24"/>
          <w:szCs w:val="28"/>
        </w:rPr>
      </w:pPr>
      <w:r w:rsidRPr="00F44553">
        <w:rPr>
          <w:sz w:val="24"/>
          <w:szCs w:val="28"/>
        </w:rPr>
        <w:t xml:space="preserve">The appropriate </w:t>
      </w:r>
      <w:r w:rsidR="0029136D" w:rsidRPr="00F44553">
        <w:rPr>
          <w:sz w:val="24"/>
          <w:szCs w:val="28"/>
        </w:rPr>
        <w:t xml:space="preserve">local </w:t>
      </w:r>
      <w:r w:rsidR="00053C4C" w:rsidRPr="00F44553">
        <w:rPr>
          <w:sz w:val="24"/>
          <w:szCs w:val="28"/>
        </w:rPr>
        <w:t>law enforcement agency</w:t>
      </w:r>
      <w:r w:rsidR="003178B7" w:rsidRPr="00F44553">
        <w:rPr>
          <w:sz w:val="24"/>
          <w:szCs w:val="28"/>
        </w:rPr>
        <w:t xml:space="preserve"> where the mistreatment occurred or where the adult lives.  Do not call 911</w:t>
      </w:r>
      <w:r w:rsidR="00B86C50" w:rsidRPr="00F44553">
        <w:rPr>
          <w:sz w:val="24"/>
          <w:szCs w:val="28"/>
        </w:rPr>
        <w:t xml:space="preserve"> unless a true emergency exists</w:t>
      </w:r>
      <w:r w:rsidR="003178B7" w:rsidRPr="00F44553">
        <w:rPr>
          <w:sz w:val="24"/>
          <w:szCs w:val="28"/>
        </w:rPr>
        <w:t>.</w:t>
      </w:r>
    </w:p>
    <w:p w14:paraId="5D0BA04F" w14:textId="77777777" w:rsidR="00886037" w:rsidRPr="00F44553" w:rsidRDefault="00886037" w:rsidP="00886037">
      <w:pPr>
        <w:pStyle w:val="ListParagraph"/>
        <w:ind w:left="1620"/>
        <w:rPr>
          <w:sz w:val="24"/>
          <w:szCs w:val="28"/>
        </w:rPr>
      </w:pPr>
    </w:p>
    <w:p w14:paraId="63CA6F3A" w14:textId="2211D111" w:rsidR="00C54E8B" w:rsidRPr="00F44553" w:rsidRDefault="00DB2F6B" w:rsidP="00F43F93">
      <w:pPr>
        <w:pStyle w:val="ListParagraph"/>
        <w:numPr>
          <w:ilvl w:val="6"/>
          <w:numId w:val="87"/>
        </w:numPr>
        <w:rPr>
          <w:sz w:val="24"/>
          <w:szCs w:val="28"/>
        </w:rPr>
      </w:pPr>
      <w:r w:rsidRPr="00F44553">
        <w:rPr>
          <w:sz w:val="24"/>
          <w:szCs w:val="28"/>
        </w:rPr>
        <w:t>The l</w:t>
      </w:r>
      <w:r w:rsidR="00C54E8B" w:rsidRPr="00F44553">
        <w:rPr>
          <w:sz w:val="24"/>
          <w:szCs w:val="28"/>
        </w:rPr>
        <w:t xml:space="preserve">ocal </w:t>
      </w:r>
      <w:r w:rsidR="00437B2E" w:rsidRPr="00F44553">
        <w:rPr>
          <w:sz w:val="24"/>
          <w:szCs w:val="28"/>
        </w:rPr>
        <w:t xml:space="preserve">county </w:t>
      </w:r>
      <w:r w:rsidR="00C54E8B" w:rsidRPr="00F44553">
        <w:rPr>
          <w:sz w:val="24"/>
          <w:szCs w:val="28"/>
        </w:rPr>
        <w:t>APS</w:t>
      </w:r>
      <w:r w:rsidR="008F5406" w:rsidRPr="00F44553">
        <w:rPr>
          <w:sz w:val="24"/>
          <w:szCs w:val="28"/>
        </w:rPr>
        <w:t xml:space="preserve"> office</w:t>
      </w:r>
      <w:r w:rsidR="00437B2E" w:rsidRPr="00F44553">
        <w:rPr>
          <w:sz w:val="24"/>
          <w:szCs w:val="28"/>
        </w:rPr>
        <w:t>.</w:t>
      </w:r>
    </w:p>
    <w:p w14:paraId="09AA1077" w14:textId="77777777" w:rsidR="00886037" w:rsidRPr="00F44553" w:rsidRDefault="00886037" w:rsidP="00886037">
      <w:pPr>
        <w:pStyle w:val="ListParagraph"/>
        <w:rPr>
          <w:sz w:val="24"/>
          <w:szCs w:val="28"/>
        </w:rPr>
      </w:pPr>
    </w:p>
    <w:p w14:paraId="0DB8CC90" w14:textId="1C1973C8" w:rsidR="00BD04BF" w:rsidRPr="00F44553" w:rsidRDefault="00BD04BF" w:rsidP="00F43F93">
      <w:pPr>
        <w:pStyle w:val="ListParagraph"/>
        <w:numPr>
          <w:ilvl w:val="6"/>
          <w:numId w:val="87"/>
        </w:numPr>
        <w:rPr>
          <w:sz w:val="24"/>
          <w:szCs w:val="28"/>
        </w:rPr>
      </w:pPr>
      <w:r w:rsidRPr="00F44553">
        <w:rPr>
          <w:sz w:val="24"/>
          <w:szCs w:val="28"/>
        </w:rPr>
        <w:t>When reporting, provide the following information:</w:t>
      </w:r>
    </w:p>
    <w:p w14:paraId="177B8FAF" w14:textId="38E6B108" w:rsidR="00534C2A" w:rsidRPr="00F44553" w:rsidRDefault="002C69FD" w:rsidP="00F43F93">
      <w:pPr>
        <w:pStyle w:val="ListParagraph"/>
        <w:numPr>
          <w:ilvl w:val="7"/>
          <w:numId w:val="87"/>
        </w:numPr>
        <w:rPr>
          <w:sz w:val="24"/>
          <w:szCs w:val="28"/>
        </w:rPr>
      </w:pPr>
      <w:r w:rsidRPr="00F44553">
        <w:rPr>
          <w:sz w:val="24"/>
          <w:szCs w:val="28"/>
        </w:rPr>
        <w:t>Name/address of adult</w:t>
      </w:r>
    </w:p>
    <w:p w14:paraId="05225FF8" w14:textId="2B905C66" w:rsidR="002C69FD" w:rsidRPr="00F44553" w:rsidRDefault="002C69FD" w:rsidP="00F43F93">
      <w:pPr>
        <w:pStyle w:val="ListParagraph"/>
        <w:numPr>
          <w:ilvl w:val="7"/>
          <w:numId w:val="87"/>
        </w:numPr>
        <w:rPr>
          <w:sz w:val="24"/>
          <w:szCs w:val="28"/>
        </w:rPr>
      </w:pPr>
      <w:r w:rsidRPr="00F44553">
        <w:rPr>
          <w:sz w:val="24"/>
          <w:szCs w:val="28"/>
        </w:rPr>
        <w:t>Any medical, physi</w:t>
      </w:r>
      <w:r w:rsidR="00C312BE" w:rsidRPr="00F44553">
        <w:rPr>
          <w:sz w:val="24"/>
          <w:szCs w:val="28"/>
        </w:rPr>
        <w:t>c</w:t>
      </w:r>
      <w:r w:rsidRPr="00F44553">
        <w:rPr>
          <w:sz w:val="24"/>
          <w:szCs w:val="28"/>
        </w:rPr>
        <w:t>al, or cognitive conditions the adult may have</w:t>
      </w:r>
    </w:p>
    <w:p w14:paraId="27DCC9B9" w14:textId="07D68F21" w:rsidR="002C69FD" w:rsidRPr="00F44553" w:rsidRDefault="00532F2B" w:rsidP="00F43F93">
      <w:pPr>
        <w:pStyle w:val="ListParagraph"/>
        <w:numPr>
          <w:ilvl w:val="7"/>
          <w:numId w:val="87"/>
        </w:numPr>
        <w:rPr>
          <w:sz w:val="24"/>
          <w:szCs w:val="28"/>
        </w:rPr>
      </w:pPr>
      <w:r w:rsidRPr="00F44553">
        <w:rPr>
          <w:sz w:val="24"/>
          <w:szCs w:val="28"/>
        </w:rPr>
        <w:t>A description of the alleged mistreatment and the situation</w:t>
      </w:r>
    </w:p>
    <w:p w14:paraId="4D3DA700" w14:textId="12992E7F" w:rsidR="00532F2B" w:rsidRPr="00F44553" w:rsidRDefault="00532F2B" w:rsidP="00F43F93">
      <w:pPr>
        <w:pStyle w:val="ListParagraph"/>
        <w:numPr>
          <w:ilvl w:val="7"/>
          <w:numId w:val="87"/>
        </w:numPr>
        <w:rPr>
          <w:sz w:val="24"/>
          <w:szCs w:val="28"/>
        </w:rPr>
      </w:pPr>
      <w:r w:rsidRPr="00F44553">
        <w:rPr>
          <w:sz w:val="24"/>
          <w:szCs w:val="28"/>
        </w:rPr>
        <w:t>Nature and extent of the injury</w:t>
      </w:r>
    </w:p>
    <w:p w14:paraId="1999761C" w14:textId="0E23A7FC" w:rsidR="00532F2B" w:rsidRPr="00F44553" w:rsidRDefault="00532F2B" w:rsidP="00F43F93">
      <w:pPr>
        <w:pStyle w:val="ListParagraph"/>
        <w:numPr>
          <w:ilvl w:val="7"/>
          <w:numId w:val="87"/>
        </w:numPr>
        <w:rPr>
          <w:sz w:val="24"/>
          <w:szCs w:val="28"/>
        </w:rPr>
      </w:pPr>
      <w:r w:rsidRPr="00F44553">
        <w:rPr>
          <w:sz w:val="24"/>
          <w:szCs w:val="28"/>
        </w:rPr>
        <w:t>Alleged perpetrator name/address</w:t>
      </w:r>
    </w:p>
    <w:p w14:paraId="08F01FEE" w14:textId="4A80DF2D" w:rsidR="00532F2B" w:rsidRDefault="00532F2B" w:rsidP="00F43F93">
      <w:pPr>
        <w:pStyle w:val="ListParagraph"/>
        <w:numPr>
          <w:ilvl w:val="7"/>
          <w:numId w:val="87"/>
        </w:numPr>
        <w:rPr>
          <w:sz w:val="24"/>
          <w:szCs w:val="28"/>
        </w:rPr>
      </w:pPr>
      <w:r w:rsidRPr="00F44553">
        <w:rPr>
          <w:sz w:val="24"/>
          <w:szCs w:val="28"/>
        </w:rPr>
        <w:t>Any other relevant information</w:t>
      </w:r>
    </w:p>
    <w:p w14:paraId="4CFEA394" w14:textId="31AE184E" w:rsidR="00F8006F" w:rsidRDefault="00F8006F" w:rsidP="00F8006F">
      <w:pPr>
        <w:pStyle w:val="ListParagraph"/>
        <w:ind w:left="5760"/>
        <w:rPr>
          <w:sz w:val="24"/>
          <w:szCs w:val="28"/>
        </w:rPr>
      </w:pPr>
    </w:p>
    <w:p w14:paraId="0C570758" w14:textId="73AB6F79" w:rsidR="003178B7" w:rsidRPr="00EB0F01" w:rsidRDefault="00100995" w:rsidP="00F43F93">
      <w:pPr>
        <w:pStyle w:val="ListParagraph"/>
        <w:numPr>
          <w:ilvl w:val="0"/>
          <w:numId w:val="87"/>
        </w:numPr>
        <w:rPr>
          <w:sz w:val="24"/>
          <w:szCs w:val="28"/>
        </w:rPr>
      </w:pPr>
      <w:r w:rsidRPr="00EB0F01">
        <w:rPr>
          <w:sz w:val="24"/>
          <w:szCs w:val="28"/>
        </w:rPr>
        <w:t>Public Guardians should report self-neglect cases directly to the local county APS office.</w:t>
      </w:r>
    </w:p>
    <w:p w14:paraId="7E233760" w14:textId="6DDDBC7F" w:rsidR="00244ADD" w:rsidRPr="00F44553" w:rsidRDefault="00244ADD" w:rsidP="00043FA9">
      <w:pPr>
        <w:ind w:left="360"/>
        <w:rPr>
          <w:sz w:val="24"/>
          <w:szCs w:val="28"/>
        </w:rPr>
      </w:pPr>
      <w:r w:rsidRPr="00F44553">
        <w:rPr>
          <w:sz w:val="24"/>
          <w:szCs w:val="28"/>
        </w:rPr>
        <w:t xml:space="preserve">For Denver County: </w:t>
      </w:r>
    </w:p>
    <w:p w14:paraId="788BE4D2" w14:textId="7764EC38" w:rsidR="00244ADD" w:rsidRPr="008924AD" w:rsidRDefault="00244ADD" w:rsidP="00F43F93">
      <w:pPr>
        <w:pStyle w:val="ListParagraph"/>
        <w:numPr>
          <w:ilvl w:val="0"/>
          <w:numId w:val="94"/>
        </w:numPr>
        <w:rPr>
          <w:b/>
          <w:sz w:val="24"/>
          <w:szCs w:val="28"/>
        </w:rPr>
      </w:pPr>
      <w:r w:rsidRPr="008924AD">
        <w:rPr>
          <w:b/>
          <w:sz w:val="24"/>
          <w:szCs w:val="28"/>
        </w:rPr>
        <w:t xml:space="preserve">Denver Police Department: </w:t>
      </w:r>
      <w:r w:rsidR="00C026F4" w:rsidRPr="008924AD">
        <w:rPr>
          <w:b/>
          <w:sz w:val="24"/>
          <w:szCs w:val="28"/>
        </w:rPr>
        <w:t>720.913.2000</w:t>
      </w:r>
    </w:p>
    <w:p w14:paraId="257135C1" w14:textId="44E40ED5" w:rsidR="008D1A95" w:rsidRPr="00F44553" w:rsidRDefault="005E4CBE" w:rsidP="00043FA9">
      <w:pPr>
        <w:ind w:left="360"/>
        <w:rPr>
          <w:sz w:val="24"/>
          <w:szCs w:val="28"/>
        </w:rPr>
      </w:pPr>
      <w:hyperlink r:id="rId81" w:history="1">
        <w:r w:rsidR="008D1A95" w:rsidRPr="00F44553">
          <w:rPr>
            <w:rStyle w:val="Hyperlink"/>
            <w:color w:val="auto"/>
          </w:rPr>
          <w:t>https://www.denvergov.org/content/denvergov/en/police-department/safety-prevention/At-RiskPersons.html</w:t>
        </w:r>
      </w:hyperlink>
    </w:p>
    <w:p w14:paraId="0DB4EA80" w14:textId="32CE78CA" w:rsidR="00244ADD" w:rsidRPr="008924AD" w:rsidRDefault="005D1483" w:rsidP="00F43F93">
      <w:pPr>
        <w:pStyle w:val="ListParagraph"/>
        <w:numPr>
          <w:ilvl w:val="0"/>
          <w:numId w:val="94"/>
        </w:numPr>
        <w:rPr>
          <w:b/>
          <w:sz w:val="24"/>
          <w:szCs w:val="28"/>
        </w:rPr>
      </w:pPr>
      <w:r w:rsidRPr="008924AD">
        <w:rPr>
          <w:b/>
          <w:sz w:val="24"/>
          <w:szCs w:val="28"/>
        </w:rPr>
        <w:t xml:space="preserve">Denver Adult Protective Services: </w:t>
      </w:r>
      <w:r w:rsidR="00DF099A" w:rsidRPr="008924AD">
        <w:rPr>
          <w:b/>
          <w:sz w:val="24"/>
          <w:szCs w:val="28"/>
        </w:rPr>
        <w:t>720.944.2994</w:t>
      </w:r>
    </w:p>
    <w:p w14:paraId="7E707A12" w14:textId="5B1ADFA6" w:rsidR="00D7761F" w:rsidRPr="001771E5" w:rsidRDefault="00D7761F" w:rsidP="00AF590A">
      <w:pPr>
        <w:pStyle w:val="ListParagraph"/>
        <w:jc w:val="both"/>
        <w:rPr>
          <w:color w:val="FF0000"/>
          <w:sz w:val="24"/>
          <w:szCs w:val="24"/>
        </w:rPr>
      </w:pPr>
    </w:p>
    <w:p w14:paraId="0C785189" w14:textId="77777777" w:rsidR="007420AA" w:rsidRDefault="007420AA" w:rsidP="00A4705B">
      <w:pPr>
        <w:pStyle w:val="ListParagraph"/>
        <w:rPr>
          <w:sz w:val="24"/>
          <w:szCs w:val="24"/>
        </w:rPr>
      </w:pPr>
    </w:p>
    <w:p w14:paraId="190CD165" w14:textId="26D53E9E" w:rsidR="004518FF" w:rsidRPr="009E74CA" w:rsidRDefault="00666A22" w:rsidP="00474974">
      <w:pPr>
        <w:rPr>
          <w:sz w:val="24"/>
        </w:rPr>
      </w:pPr>
      <w:r w:rsidRPr="009E74CA">
        <w:rPr>
          <w:b/>
          <w:sz w:val="28"/>
          <w:szCs w:val="24"/>
        </w:rPr>
        <w:t>Policy 6.</w:t>
      </w:r>
      <w:r w:rsidR="00BA4901" w:rsidRPr="009E74CA">
        <w:rPr>
          <w:b/>
          <w:sz w:val="28"/>
          <w:szCs w:val="24"/>
        </w:rPr>
        <w:t>1</w:t>
      </w:r>
      <w:r w:rsidR="000C5039">
        <w:rPr>
          <w:b/>
          <w:sz w:val="28"/>
          <w:szCs w:val="24"/>
        </w:rPr>
        <w:t>3</w:t>
      </w:r>
      <w:r w:rsidRPr="009E74CA">
        <w:rPr>
          <w:b/>
          <w:sz w:val="28"/>
          <w:szCs w:val="24"/>
        </w:rPr>
        <w:t>. Protection of Files/Records</w:t>
      </w:r>
      <w:r w:rsidR="00474974" w:rsidRPr="009E74CA">
        <w:rPr>
          <w:b/>
          <w:sz w:val="28"/>
          <w:szCs w:val="24"/>
        </w:rPr>
        <w:t xml:space="preserve">. </w:t>
      </w:r>
      <w:r w:rsidR="007B689F" w:rsidRPr="009E74CA">
        <w:rPr>
          <w:sz w:val="24"/>
        </w:rPr>
        <w:t xml:space="preserve">All files should be stored </w:t>
      </w:r>
      <w:r w:rsidR="007A7BAD" w:rsidRPr="009E74CA">
        <w:rPr>
          <w:sz w:val="24"/>
        </w:rPr>
        <w:t>as indicated in Policy 6.</w:t>
      </w:r>
      <w:r w:rsidR="00760CA1">
        <w:rPr>
          <w:sz w:val="24"/>
        </w:rPr>
        <w:t>11</w:t>
      </w:r>
      <w:r w:rsidR="00BF2D29">
        <w:rPr>
          <w:sz w:val="24"/>
        </w:rPr>
        <w:t xml:space="preserve"> </w:t>
      </w:r>
      <w:r w:rsidR="007A7BAD" w:rsidRPr="009E74CA">
        <w:rPr>
          <w:sz w:val="24"/>
        </w:rPr>
        <w:t xml:space="preserve">.4. </w:t>
      </w:r>
      <w:r w:rsidR="007B689F" w:rsidRPr="009E74CA">
        <w:rPr>
          <w:sz w:val="24"/>
        </w:rPr>
        <w:t>Document Storage</w:t>
      </w:r>
      <w:r w:rsidR="007A7BAD" w:rsidRPr="009E74CA">
        <w:rPr>
          <w:sz w:val="24"/>
        </w:rPr>
        <w:t>.</w:t>
      </w:r>
    </w:p>
    <w:p w14:paraId="55555FD7" w14:textId="7440CD2C" w:rsidR="00836819" w:rsidRPr="00AF590A" w:rsidRDefault="007B689F" w:rsidP="00414EE4">
      <w:pPr>
        <w:pStyle w:val="ListParagraph"/>
        <w:numPr>
          <w:ilvl w:val="1"/>
          <w:numId w:val="6"/>
        </w:numPr>
        <w:spacing w:after="0"/>
        <w:jc w:val="both"/>
        <w:rPr>
          <w:sz w:val="24"/>
        </w:rPr>
      </w:pPr>
      <w:r w:rsidRPr="009E74CA">
        <w:rPr>
          <w:sz w:val="24"/>
        </w:rPr>
        <w:t xml:space="preserve">Written releases must be received from the appropriate authorizing personnel prior to any material being transferred out of the </w:t>
      </w:r>
      <w:r w:rsidR="00042EB5" w:rsidRPr="009E74CA">
        <w:rPr>
          <w:sz w:val="24"/>
        </w:rPr>
        <w:t>Colorado OPG</w:t>
      </w:r>
      <w:r w:rsidRPr="009E74CA">
        <w:rPr>
          <w:sz w:val="24"/>
        </w:rPr>
        <w:t xml:space="preserve"> or the </w:t>
      </w:r>
      <w:r w:rsidR="00042EB5" w:rsidRPr="009E74CA">
        <w:rPr>
          <w:sz w:val="24"/>
        </w:rPr>
        <w:t xml:space="preserve">Public </w:t>
      </w:r>
      <w:r w:rsidR="00042EB5" w:rsidRPr="00AF590A">
        <w:rPr>
          <w:sz w:val="24"/>
        </w:rPr>
        <w:t>Guardian</w:t>
      </w:r>
      <w:r w:rsidRPr="00AF590A">
        <w:rPr>
          <w:sz w:val="24"/>
        </w:rPr>
        <w:t>. Duplication of file contents without appropriate authorization is prohibited.</w:t>
      </w:r>
      <w:r w:rsidR="00836819" w:rsidRPr="00AF590A">
        <w:rPr>
          <w:sz w:val="24"/>
        </w:rPr>
        <w:t xml:space="preserve"> </w:t>
      </w:r>
      <w:r w:rsidR="00836819" w:rsidRPr="00AF590A">
        <w:rPr>
          <w:rFonts w:cstheme="minorHAnsi"/>
          <w:sz w:val="24"/>
          <w:szCs w:val="24"/>
        </w:rPr>
        <w:t>National Guardianship Association Standards of Practice for Agencies and Programs Providing Guardianship Services Standards I – III, V, and VI; National Guardianship Association Ethical Principles; National Guardianship Association Standards of Practice 1 – 16, 23, and 24.</w:t>
      </w:r>
    </w:p>
    <w:p w14:paraId="29FD1001" w14:textId="77777777" w:rsidR="007B689F" w:rsidRPr="00AF590A" w:rsidRDefault="007B689F" w:rsidP="00AD0905">
      <w:pPr>
        <w:pStyle w:val="ListParagraph"/>
        <w:jc w:val="both"/>
        <w:rPr>
          <w:sz w:val="24"/>
        </w:rPr>
      </w:pPr>
    </w:p>
    <w:p w14:paraId="6C5BCAE1" w14:textId="77777777" w:rsidR="007B689F" w:rsidRPr="009E74CA" w:rsidRDefault="007B689F" w:rsidP="00414EE4">
      <w:pPr>
        <w:pStyle w:val="ListParagraph"/>
        <w:numPr>
          <w:ilvl w:val="1"/>
          <w:numId w:val="6"/>
        </w:numPr>
        <w:spacing w:after="0"/>
        <w:jc w:val="both"/>
        <w:rPr>
          <w:sz w:val="24"/>
        </w:rPr>
      </w:pPr>
      <w:r w:rsidRPr="009E74CA">
        <w:rPr>
          <w:sz w:val="24"/>
        </w:rPr>
        <w:t>To ensure confidentiality, a ward’s name will not be used in another ward’s file.</w:t>
      </w:r>
    </w:p>
    <w:p w14:paraId="77E60B89" w14:textId="4782CB07" w:rsidR="004518FF" w:rsidRPr="009E74CA" w:rsidRDefault="004518FF" w:rsidP="004518FF">
      <w:pPr>
        <w:rPr>
          <w:b/>
          <w:sz w:val="28"/>
          <w:szCs w:val="24"/>
        </w:rPr>
      </w:pPr>
      <w:r w:rsidRPr="009E74CA">
        <w:rPr>
          <w:b/>
          <w:sz w:val="28"/>
          <w:szCs w:val="24"/>
        </w:rPr>
        <w:lastRenderedPageBreak/>
        <w:t>Policy 6.</w:t>
      </w:r>
      <w:r w:rsidR="000A3073" w:rsidRPr="009E74CA">
        <w:rPr>
          <w:b/>
          <w:sz w:val="28"/>
          <w:szCs w:val="24"/>
        </w:rPr>
        <w:t>1</w:t>
      </w:r>
      <w:r w:rsidR="000C5039">
        <w:rPr>
          <w:b/>
          <w:sz w:val="28"/>
          <w:szCs w:val="24"/>
        </w:rPr>
        <w:t>3</w:t>
      </w:r>
      <w:r w:rsidRPr="009E74CA">
        <w:rPr>
          <w:b/>
          <w:sz w:val="28"/>
          <w:szCs w:val="24"/>
        </w:rPr>
        <w:t>.</w:t>
      </w:r>
      <w:r w:rsidR="000C5039">
        <w:rPr>
          <w:b/>
          <w:sz w:val="28"/>
          <w:szCs w:val="24"/>
        </w:rPr>
        <w:t>1</w:t>
      </w:r>
      <w:r w:rsidRPr="009E74CA">
        <w:rPr>
          <w:b/>
          <w:sz w:val="28"/>
          <w:szCs w:val="24"/>
        </w:rPr>
        <w:t>. Access to Files/Records</w:t>
      </w:r>
    </w:p>
    <w:p w14:paraId="5C9E2BD5" w14:textId="09BBAA23" w:rsidR="00571DB6" w:rsidRPr="00AF590A" w:rsidRDefault="00C54F8A" w:rsidP="00414EE4">
      <w:pPr>
        <w:pStyle w:val="ListParagraph"/>
        <w:numPr>
          <w:ilvl w:val="0"/>
          <w:numId w:val="7"/>
        </w:numPr>
        <w:spacing w:after="0"/>
        <w:jc w:val="both"/>
        <w:rPr>
          <w:sz w:val="24"/>
        </w:rPr>
      </w:pPr>
      <w:r w:rsidRPr="009E74CA">
        <w:rPr>
          <w:sz w:val="24"/>
        </w:rPr>
        <w:t xml:space="preserve">A ward’s </w:t>
      </w:r>
      <w:r w:rsidRPr="00AF590A">
        <w:rPr>
          <w:sz w:val="24"/>
        </w:rPr>
        <w:t xml:space="preserve">physical and electronic files are confidential. Access to them shall be limited to the </w:t>
      </w:r>
      <w:r w:rsidR="00BC037E" w:rsidRPr="00AF590A">
        <w:rPr>
          <w:sz w:val="24"/>
        </w:rPr>
        <w:t>Public Guardians</w:t>
      </w:r>
      <w:r w:rsidRPr="00AF590A">
        <w:rPr>
          <w:sz w:val="24"/>
        </w:rPr>
        <w:t xml:space="preserve">, Director, </w:t>
      </w:r>
      <w:r w:rsidR="00BC037E" w:rsidRPr="00AF590A">
        <w:rPr>
          <w:sz w:val="24"/>
        </w:rPr>
        <w:t>Staff A</w:t>
      </w:r>
      <w:r w:rsidRPr="00AF590A">
        <w:rPr>
          <w:sz w:val="24"/>
        </w:rPr>
        <w:t>ssistant</w:t>
      </w:r>
      <w:r w:rsidR="00860FDE" w:rsidRPr="00AF590A">
        <w:rPr>
          <w:sz w:val="24"/>
        </w:rPr>
        <w:t>, and Volunteers,</w:t>
      </w:r>
      <w:r w:rsidRPr="00AF590A">
        <w:rPr>
          <w:sz w:val="24"/>
        </w:rPr>
        <w:t xml:space="preserve"> as authorized.</w:t>
      </w:r>
      <w:r w:rsidR="00571DB6" w:rsidRPr="00AF590A">
        <w:rPr>
          <w:sz w:val="24"/>
        </w:rPr>
        <w:t xml:space="preserve"> </w:t>
      </w:r>
      <w:r w:rsidR="00571DB6" w:rsidRPr="00AF590A">
        <w:rPr>
          <w:rFonts w:cstheme="minorHAnsi"/>
          <w:sz w:val="24"/>
          <w:szCs w:val="24"/>
        </w:rPr>
        <w:t>National Guardianship Association Standards of Practice for Agencies and Programs Providing Guardianship Services Standards I – III, V, and VI; National Guardianship Association Ethical Principles; National Guardianship Association Standards of Practice 1 – 16, 23, and 24.</w:t>
      </w:r>
    </w:p>
    <w:p w14:paraId="2038E3FF" w14:textId="77777777" w:rsidR="00C54F8A" w:rsidRPr="00AF590A" w:rsidRDefault="00C54F8A" w:rsidP="00A55BF7">
      <w:pPr>
        <w:pStyle w:val="ListParagraph"/>
        <w:spacing w:after="0"/>
        <w:ind w:left="1440"/>
        <w:jc w:val="both"/>
        <w:rPr>
          <w:sz w:val="24"/>
        </w:rPr>
      </w:pPr>
    </w:p>
    <w:p w14:paraId="418F66BB" w14:textId="77777777" w:rsidR="00C54F8A" w:rsidRPr="009E74CA" w:rsidRDefault="00C54F8A" w:rsidP="00414EE4">
      <w:pPr>
        <w:pStyle w:val="ListParagraph"/>
        <w:numPr>
          <w:ilvl w:val="1"/>
          <w:numId w:val="7"/>
        </w:numPr>
        <w:spacing w:after="0"/>
        <w:jc w:val="both"/>
        <w:rPr>
          <w:sz w:val="24"/>
        </w:rPr>
      </w:pPr>
      <w:r w:rsidRPr="00AF590A">
        <w:rPr>
          <w:sz w:val="24"/>
        </w:rPr>
        <w:t>The Director</w:t>
      </w:r>
      <w:r w:rsidR="00341FEC" w:rsidRPr="00AF590A">
        <w:rPr>
          <w:sz w:val="24"/>
        </w:rPr>
        <w:t xml:space="preserve"> and Public Guardian</w:t>
      </w:r>
      <w:r w:rsidRPr="00AF590A">
        <w:rPr>
          <w:sz w:val="24"/>
        </w:rPr>
        <w:t xml:space="preserve">s shall be custodians of the files and shall control </w:t>
      </w:r>
      <w:r w:rsidRPr="009E74CA">
        <w:rPr>
          <w:sz w:val="24"/>
        </w:rPr>
        <w:t>access to them.</w:t>
      </w:r>
    </w:p>
    <w:p w14:paraId="3564FD82" w14:textId="77777777" w:rsidR="00C54F8A" w:rsidRPr="009E74CA" w:rsidRDefault="00C54F8A" w:rsidP="00A55BF7">
      <w:pPr>
        <w:spacing w:after="0"/>
        <w:jc w:val="both"/>
        <w:rPr>
          <w:sz w:val="24"/>
        </w:rPr>
      </w:pPr>
    </w:p>
    <w:p w14:paraId="7E5E3B71" w14:textId="77777777" w:rsidR="00890850" w:rsidRPr="009E74CA" w:rsidRDefault="00C54F8A" w:rsidP="00414EE4">
      <w:pPr>
        <w:pStyle w:val="ListParagraph"/>
        <w:numPr>
          <w:ilvl w:val="1"/>
          <w:numId w:val="7"/>
        </w:numPr>
        <w:spacing w:after="0"/>
        <w:jc w:val="both"/>
        <w:rPr>
          <w:sz w:val="24"/>
        </w:rPr>
      </w:pPr>
      <w:r w:rsidRPr="009E74CA">
        <w:rPr>
          <w:sz w:val="24"/>
        </w:rPr>
        <w:t xml:space="preserve">Wards may have access to their information unless it is deemed harmful to their treatment in some way. This sometimes is possible when a ward has a mental </w:t>
      </w:r>
      <w:proofErr w:type="gramStart"/>
      <w:r w:rsidRPr="009E74CA">
        <w:rPr>
          <w:sz w:val="24"/>
        </w:rPr>
        <w:t>illness</w:t>
      </w:r>
      <w:proofErr w:type="gramEnd"/>
      <w:r w:rsidRPr="009E74CA">
        <w:rPr>
          <w:sz w:val="24"/>
        </w:rPr>
        <w:t xml:space="preserve"> and such information may cause a setback in treatment or otherwise exacerbate their condition.</w:t>
      </w:r>
    </w:p>
    <w:p w14:paraId="001B4861" w14:textId="77777777" w:rsidR="00890850" w:rsidRPr="009E74CA" w:rsidRDefault="00890850" w:rsidP="00890850">
      <w:pPr>
        <w:pStyle w:val="ListParagraph"/>
        <w:rPr>
          <w:sz w:val="24"/>
        </w:rPr>
      </w:pPr>
    </w:p>
    <w:p w14:paraId="31B45B20" w14:textId="77777777" w:rsidR="006323A0" w:rsidRPr="009E74CA" w:rsidRDefault="00C54F8A" w:rsidP="00414EE4">
      <w:pPr>
        <w:pStyle w:val="ListParagraph"/>
        <w:numPr>
          <w:ilvl w:val="1"/>
          <w:numId w:val="7"/>
        </w:numPr>
        <w:spacing w:after="0"/>
        <w:jc w:val="both"/>
        <w:rPr>
          <w:sz w:val="24"/>
        </w:rPr>
      </w:pPr>
      <w:r w:rsidRPr="009E74CA">
        <w:rPr>
          <w:sz w:val="24"/>
        </w:rPr>
        <w:t>Written consent of the ward or other appropriate authorizing personnel is required for the release of information to persons not otherwise authorized to receive it. This</w:t>
      </w:r>
      <w:r w:rsidR="006323A0" w:rsidRPr="009E74CA">
        <w:rPr>
          <w:sz w:val="24"/>
        </w:rPr>
        <w:t xml:space="preserve"> consent must be obtained each time a request is made. Blanket release forms are prohibited for use in guardianship files.</w:t>
      </w:r>
    </w:p>
    <w:p w14:paraId="6F18A2B4" w14:textId="77777777" w:rsidR="006323A0" w:rsidRPr="009E74CA" w:rsidRDefault="006323A0" w:rsidP="00A55BF7">
      <w:pPr>
        <w:pStyle w:val="ListParagraph"/>
        <w:jc w:val="both"/>
        <w:rPr>
          <w:sz w:val="24"/>
        </w:rPr>
      </w:pPr>
    </w:p>
    <w:p w14:paraId="1F26D7F1" w14:textId="272FACFF" w:rsidR="00DA6189" w:rsidRDefault="006323A0" w:rsidP="00414EE4">
      <w:pPr>
        <w:pStyle w:val="ListParagraph"/>
        <w:numPr>
          <w:ilvl w:val="1"/>
          <w:numId w:val="7"/>
        </w:numPr>
        <w:spacing w:after="0"/>
        <w:jc w:val="both"/>
        <w:rPr>
          <w:sz w:val="24"/>
          <w:szCs w:val="24"/>
        </w:rPr>
      </w:pPr>
      <w:r w:rsidRPr="009E74CA">
        <w:rPr>
          <w:sz w:val="24"/>
        </w:rPr>
        <w:t xml:space="preserve">Information from the file is released by the </w:t>
      </w:r>
      <w:r w:rsidR="007810D5" w:rsidRPr="009E74CA">
        <w:rPr>
          <w:sz w:val="24"/>
        </w:rPr>
        <w:t>Colorado OPG</w:t>
      </w:r>
      <w:r w:rsidRPr="009E74CA">
        <w:rPr>
          <w:sz w:val="24"/>
        </w:rPr>
        <w:t xml:space="preserve"> only after the requesting individual or agency clearly establishes the need to know and only when the ward or other appropriately authorized personnel has signed an information release </w:t>
      </w:r>
      <w:r w:rsidRPr="009E74CA">
        <w:rPr>
          <w:sz w:val="24"/>
          <w:szCs w:val="24"/>
        </w:rPr>
        <w:t>statement.</w:t>
      </w:r>
    </w:p>
    <w:p w14:paraId="579362BD" w14:textId="77777777" w:rsidR="00E41B72" w:rsidRPr="00AF590A" w:rsidRDefault="00E41B72" w:rsidP="00E41B72">
      <w:pPr>
        <w:pStyle w:val="ListParagraph"/>
        <w:rPr>
          <w:sz w:val="24"/>
          <w:szCs w:val="24"/>
        </w:rPr>
      </w:pPr>
    </w:p>
    <w:p w14:paraId="3036F877" w14:textId="543AE75A" w:rsidR="00BD5F7C" w:rsidRPr="00AF590A" w:rsidRDefault="008276BD" w:rsidP="00AD5370">
      <w:pPr>
        <w:jc w:val="both"/>
        <w:rPr>
          <w:rFonts w:cstheme="minorHAnsi"/>
          <w:sz w:val="24"/>
          <w:szCs w:val="24"/>
        </w:rPr>
      </w:pPr>
      <w:r w:rsidRPr="00AF590A">
        <w:rPr>
          <w:rFonts w:cstheme="minorHAnsi"/>
          <w:sz w:val="24"/>
          <w:szCs w:val="24"/>
        </w:rPr>
        <w:t xml:space="preserve">The </w:t>
      </w:r>
      <w:r w:rsidR="0084120D" w:rsidRPr="00AF590A">
        <w:rPr>
          <w:rFonts w:cstheme="minorHAnsi"/>
          <w:sz w:val="24"/>
          <w:szCs w:val="24"/>
        </w:rPr>
        <w:t>C</w:t>
      </w:r>
      <w:r w:rsidR="005E377E" w:rsidRPr="00AF590A">
        <w:rPr>
          <w:rFonts w:cstheme="minorHAnsi"/>
          <w:sz w:val="24"/>
          <w:szCs w:val="24"/>
        </w:rPr>
        <w:t xml:space="preserve">olorado </w:t>
      </w:r>
      <w:r w:rsidR="008940B9" w:rsidRPr="00AF590A">
        <w:rPr>
          <w:rFonts w:cstheme="minorHAnsi"/>
          <w:sz w:val="24"/>
          <w:szCs w:val="24"/>
        </w:rPr>
        <w:t xml:space="preserve">OPG </w:t>
      </w:r>
      <w:r w:rsidR="00BE3066" w:rsidRPr="00AF590A">
        <w:rPr>
          <w:rFonts w:cstheme="minorHAnsi"/>
          <w:sz w:val="24"/>
          <w:szCs w:val="24"/>
        </w:rPr>
        <w:t xml:space="preserve">Identify Access and Security </w:t>
      </w:r>
      <w:r w:rsidR="0077078A" w:rsidRPr="00AF590A">
        <w:rPr>
          <w:rFonts w:cstheme="minorHAnsi"/>
          <w:sz w:val="24"/>
          <w:szCs w:val="24"/>
        </w:rPr>
        <w:t>Management</w:t>
      </w:r>
      <w:r w:rsidR="00A448C5" w:rsidRPr="00AF590A">
        <w:rPr>
          <w:rFonts w:cstheme="minorHAnsi"/>
          <w:sz w:val="24"/>
          <w:szCs w:val="24"/>
        </w:rPr>
        <w:t xml:space="preserve"> P</w:t>
      </w:r>
      <w:r w:rsidR="00E41B72" w:rsidRPr="00AF590A">
        <w:rPr>
          <w:rFonts w:cstheme="minorHAnsi"/>
          <w:sz w:val="24"/>
          <w:szCs w:val="24"/>
        </w:rPr>
        <w:t>o</w:t>
      </w:r>
      <w:r w:rsidR="00A448C5" w:rsidRPr="00AF590A">
        <w:rPr>
          <w:rFonts w:cstheme="minorHAnsi"/>
          <w:sz w:val="24"/>
          <w:szCs w:val="24"/>
        </w:rPr>
        <w:t>licy</w:t>
      </w:r>
      <w:r w:rsidR="008940B9" w:rsidRPr="00AF590A">
        <w:rPr>
          <w:rFonts w:cstheme="minorHAnsi"/>
          <w:sz w:val="24"/>
          <w:szCs w:val="24"/>
        </w:rPr>
        <w:t xml:space="preserve"> for all Colorado OPG</w:t>
      </w:r>
      <w:r w:rsidR="008D18A9" w:rsidRPr="00AF590A">
        <w:rPr>
          <w:rFonts w:cstheme="minorHAnsi"/>
          <w:sz w:val="24"/>
          <w:szCs w:val="24"/>
        </w:rPr>
        <w:t xml:space="preserve"> systems, applications, and networks</w:t>
      </w:r>
      <w:r w:rsidR="00982880" w:rsidRPr="00AF590A">
        <w:rPr>
          <w:rFonts w:cstheme="minorHAnsi"/>
          <w:sz w:val="24"/>
          <w:szCs w:val="24"/>
        </w:rPr>
        <w:t xml:space="preserve"> is adapted from the </w:t>
      </w:r>
      <w:r w:rsidR="00CC6C78" w:rsidRPr="00AF590A">
        <w:rPr>
          <w:rFonts w:cstheme="minorHAnsi"/>
          <w:sz w:val="24"/>
          <w:szCs w:val="24"/>
        </w:rPr>
        <w:t>Colorado</w:t>
      </w:r>
      <w:r w:rsidR="006C6242" w:rsidRPr="00AF590A">
        <w:rPr>
          <w:rFonts w:cstheme="minorHAnsi"/>
          <w:sz w:val="24"/>
          <w:szCs w:val="24"/>
        </w:rPr>
        <w:t xml:space="preserve"> O</w:t>
      </w:r>
      <w:r w:rsidR="00CC6C78" w:rsidRPr="00AF590A">
        <w:rPr>
          <w:rFonts w:cstheme="minorHAnsi"/>
          <w:sz w:val="24"/>
          <w:szCs w:val="24"/>
        </w:rPr>
        <w:t xml:space="preserve">ffice of Public Guardianship Identify Access and Security Management </w:t>
      </w:r>
      <w:r w:rsidR="0068718C" w:rsidRPr="00AF590A">
        <w:rPr>
          <w:rFonts w:cstheme="minorHAnsi"/>
          <w:sz w:val="24"/>
          <w:szCs w:val="24"/>
        </w:rPr>
        <w:t>Plan</w:t>
      </w:r>
      <w:r w:rsidR="00627C11" w:rsidRPr="00AF590A">
        <w:rPr>
          <w:rFonts w:cstheme="minorHAnsi"/>
          <w:sz w:val="24"/>
          <w:szCs w:val="24"/>
        </w:rPr>
        <w:t>.</w:t>
      </w:r>
    </w:p>
    <w:p w14:paraId="24371E49"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56" w:line="263" w:lineRule="exact"/>
        <w:jc w:val="both"/>
        <w:rPr>
          <w:rFonts w:asciiTheme="minorHAnsi" w:hAnsiTheme="minorHAnsi" w:cstheme="minorHAnsi"/>
          <w:color w:val="auto"/>
          <w:sz w:val="24"/>
          <w:szCs w:val="24"/>
        </w:rPr>
      </w:pPr>
      <w:r w:rsidRPr="00AF590A">
        <w:rPr>
          <w:rFonts w:asciiTheme="minorHAnsi" w:hAnsiTheme="minorHAnsi" w:cstheme="minorHAnsi"/>
          <w:color w:val="auto"/>
          <w:spacing w:val="6"/>
          <w:sz w:val="24"/>
          <w:szCs w:val="24"/>
        </w:rPr>
        <w:t>STANDARD</w:t>
      </w:r>
    </w:p>
    <w:p w14:paraId="7191A3D8" w14:textId="6169BF2D" w:rsidR="00A2693A" w:rsidRPr="00AF590A" w:rsidRDefault="00A2693A" w:rsidP="00AD5370">
      <w:pPr>
        <w:pStyle w:val="BodyText"/>
        <w:ind w:right="166"/>
        <w:jc w:val="both"/>
        <w:rPr>
          <w:rFonts w:asciiTheme="minorHAnsi" w:hAnsiTheme="minorHAnsi" w:cstheme="minorHAnsi"/>
          <w:sz w:val="24"/>
          <w:szCs w:val="24"/>
        </w:rPr>
      </w:pPr>
      <w:r w:rsidRPr="00AF590A">
        <w:rPr>
          <w:rFonts w:asciiTheme="minorHAnsi" w:hAnsiTheme="minorHAnsi" w:cstheme="minorHAnsi"/>
          <w:sz w:val="24"/>
          <w:szCs w:val="24"/>
        </w:rPr>
        <w:t xml:space="preserve">This standard establishes requirements for authentication and password management for all </w:t>
      </w:r>
      <w:r w:rsidR="00CE7373" w:rsidRPr="00AF590A">
        <w:rPr>
          <w:rFonts w:asciiTheme="minorHAnsi" w:hAnsiTheme="minorHAnsi" w:cstheme="minorHAnsi"/>
          <w:sz w:val="24"/>
          <w:szCs w:val="24"/>
        </w:rPr>
        <w:t xml:space="preserve">Colorado </w:t>
      </w:r>
      <w:r w:rsidRPr="00AF590A">
        <w:rPr>
          <w:rFonts w:asciiTheme="minorHAnsi" w:hAnsiTheme="minorHAnsi" w:cstheme="minorHAnsi"/>
          <w:sz w:val="24"/>
          <w:szCs w:val="24"/>
        </w:rPr>
        <w:t>Office of Public Guardianship (hereinafter “OPG”) systems, applications, and networks. It also establishes security requirements for conveying access credentials to the owner (</w:t>
      </w:r>
      <w:r w:rsidR="001A7417" w:rsidRPr="00AF590A">
        <w:rPr>
          <w:rFonts w:asciiTheme="minorHAnsi" w:hAnsiTheme="minorHAnsi" w:cstheme="minorHAnsi"/>
          <w:sz w:val="24"/>
          <w:szCs w:val="24"/>
        </w:rPr>
        <w:t>U</w:t>
      </w:r>
      <w:r w:rsidRPr="00AF590A">
        <w:rPr>
          <w:rFonts w:asciiTheme="minorHAnsi" w:hAnsiTheme="minorHAnsi" w:cstheme="minorHAnsi"/>
          <w:sz w:val="24"/>
          <w:szCs w:val="24"/>
        </w:rPr>
        <w:t>ser) of an account.</w:t>
      </w:r>
    </w:p>
    <w:p w14:paraId="7B4780B0" w14:textId="77777777" w:rsidR="00A2693A" w:rsidRPr="00AF590A" w:rsidRDefault="00A2693A" w:rsidP="00A2693A">
      <w:pPr>
        <w:pStyle w:val="BodyText"/>
        <w:ind w:left="0"/>
        <w:rPr>
          <w:rFonts w:asciiTheme="minorHAnsi" w:hAnsiTheme="minorHAnsi" w:cstheme="minorHAnsi"/>
          <w:sz w:val="24"/>
          <w:szCs w:val="24"/>
        </w:rPr>
      </w:pPr>
    </w:p>
    <w:p w14:paraId="0120DD72"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SCOPE</w:t>
      </w:r>
    </w:p>
    <w:p w14:paraId="64DC1B7B" w14:textId="77777777" w:rsidR="00A2693A" w:rsidRPr="00AF590A" w:rsidRDefault="00A2693A" w:rsidP="00F9609C">
      <w:pPr>
        <w:pStyle w:val="BodyText"/>
        <w:ind w:right="291"/>
        <w:jc w:val="both"/>
        <w:rPr>
          <w:rFonts w:asciiTheme="minorHAnsi" w:hAnsiTheme="minorHAnsi" w:cstheme="minorHAnsi"/>
          <w:sz w:val="24"/>
          <w:szCs w:val="24"/>
        </w:rPr>
      </w:pPr>
      <w:r w:rsidRPr="00AF590A">
        <w:rPr>
          <w:rFonts w:asciiTheme="minorHAnsi" w:hAnsiTheme="minorHAnsi" w:cstheme="minorHAnsi"/>
          <w:sz w:val="24"/>
          <w:szCs w:val="24"/>
        </w:rPr>
        <w:t xml:space="preserve">This standard applies to all OPG users, including all employees, interns, contract staff, consultants, volunteers, vendors, and other authorized users. This standard also applies to all systems connected to the OPG network and all OPG data, confidential or otherwise, including data shared with third parties. This standard also applies to </w:t>
      </w:r>
      <w:r w:rsidRPr="00AF590A">
        <w:rPr>
          <w:rFonts w:asciiTheme="minorHAnsi" w:hAnsiTheme="minorHAnsi" w:cstheme="minorHAnsi"/>
          <w:sz w:val="24"/>
          <w:szCs w:val="24"/>
        </w:rPr>
        <w:lastRenderedPageBreak/>
        <w:t>all OPG systems or applications used by the OPG workforce requiring user authentication, regardless of where the system is hosted or who is hosting it (ex: AWS).</w:t>
      </w:r>
    </w:p>
    <w:p w14:paraId="6B1718F2" w14:textId="77777777" w:rsidR="00A2693A" w:rsidRPr="00AF590A" w:rsidRDefault="00A2693A" w:rsidP="00F9609C">
      <w:pPr>
        <w:pStyle w:val="BodyText"/>
        <w:ind w:right="422"/>
        <w:jc w:val="both"/>
        <w:rPr>
          <w:rFonts w:asciiTheme="minorHAnsi" w:hAnsiTheme="minorHAnsi" w:cstheme="minorHAnsi"/>
          <w:sz w:val="24"/>
          <w:szCs w:val="24"/>
        </w:rPr>
      </w:pPr>
      <w:proofErr w:type="gramStart"/>
      <w:r w:rsidRPr="00AF590A">
        <w:rPr>
          <w:rFonts w:asciiTheme="minorHAnsi" w:hAnsiTheme="minorHAnsi" w:cstheme="minorHAnsi"/>
          <w:sz w:val="24"/>
          <w:szCs w:val="24"/>
        </w:rPr>
        <w:t>At this time</w:t>
      </w:r>
      <w:proofErr w:type="gramEnd"/>
      <w:r w:rsidRPr="00AF590A">
        <w:rPr>
          <w:rFonts w:asciiTheme="minorHAnsi" w:hAnsiTheme="minorHAnsi" w:cstheme="minorHAnsi"/>
          <w:sz w:val="24"/>
          <w:szCs w:val="24"/>
        </w:rPr>
        <w:t>, only user IDs and passwords are in scope. Other access credentials such as X.509 certificates, tokens, one-time passwords, etc., are not in scope. A subsequent release of this standard may cover one or more of such additional credentials.</w:t>
      </w:r>
    </w:p>
    <w:p w14:paraId="7024EA5B" w14:textId="77777777" w:rsidR="00A2693A" w:rsidRPr="00AF590A" w:rsidRDefault="00A2693A" w:rsidP="00F9609C">
      <w:pPr>
        <w:pStyle w:val="BodyText"/>
        <w:ind w:right="380"/>
        <w:jc w:val="both"/>
        <w:rPr>
          <w:rFonts w:asciiTheme="minorHAnsi" w:hAnsiTheme="minorHAnsi" w:cstheme="minorHAnsi"/>
          <w:sz w:val="24"/>
          <w:szCs w:val="24"/>
        </w:rPr>
      </w:pPr>
      <w:r w:rsidRPr="00AF590A">
        <w:rPr>
          <w:rFonts w:asciiTheme="minorHAnsi" w:hAnsiTheme="minorHAnsi" w:cstheme="minorHAnsi"/>
          <w:sz w:val="24"/>
          <w:szCs w:val="24"/>
        </w:rPr>
        <w:t>Only requirements for individual users’ credentials are covered at this time. This standard does not provide requirements for credentials related to organizational access (for example, Site-to-Site Virtual Private Networks).</w:t>
      </w:r>
    </w:p>
    <w:p w14:paraId="533F9B5F" w14:textId="77777777" w:rsidR="00A2693A" w:rsidRPr="00AF590A" w:rsidRDefault="00A2693A" w:rsidP="00A2693A">
      <w:pPr>
        <w:pStyle w:val="BodyText"/>
        <w:ind w:left="0"/>
        <w:rPr>
          <w:rFonts w:asciiTheme="minorHAnsi" w:hAnsiTheme="minorHAnsi" w:cstheme="minorHAnsi"/>
          <w:sz w:val="24"/>
          <w:szCs w:val="24"/>
        </w:rPr>
      </w:pPr>
    </w:p>
    <w:p w14:paraId="4A385E28"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RATIONALE</w:t>
      </w:r>
    </w:p>
    <w:p w14:paraId="6F810BC8" w14:textId="77777777" w:rsidR="00A2693A" w:rsidRPr="00AF590A" w:rsidRDefault="00A2693A" w:rsidP="00B06B00">
      <w:pPr>
        <w:pStyle w:val="BodyText"/>
        <w:ind w:right="272"/>
        <w:jc w:val="both"/>
        <w:rPr>
          <w:rFonts w:asciiTheme="minorHAnsi" w:hAnsiTheme="minorHAnsi" w:cstheme="minorHAnsi"/>
          <w:sz w:val="24"/>
          <w:szCs w:val="24"/>
        </w:rPr>
      </w:pPr>
      <w:r w:rsidRPr="00AF590A">
        <w:rPr>
          <w:rFonts w:asciiTheme="minorHAnsi" w:hAnsiTheme="minorHAnsi" w:cstheme="minorHAnsi"/>
          <w:sz w:val="24"/>
          <w:szCs w:val="24"/>
        </w:rPr>
        <w:t xml:space="preserve">OPG requires authentication systems to uniquely identify users of its systems </w:t>
      </w:r>
      <w:proofErr w:type="gramStart"/>
      <w:r w:rsidRPr="00AF590A">
        <w:rPr>
          <w:rFonts w:asciiTheme="minorHAnsi" w:hAnsiTheme="minorHAnsi" w:cstheme="minorHAnsi"/>
          <w:sz w:val="24"/>
          <w:szCs w:val="24"/>
        </w:rPr>
        <w:t>in order to</w:t>
      </w:r>
      <w:proofErr w:type="gramEnd"/>
      <w:r w:rsidRPr="00AF590A">
        <w:rPr>
          <w:rFonts w:asciiTheme="minorHAnsi" w:hAnsiTheme="minorHAnsi" w:cstheme="minorHAnsi"/>
          <w:sz w:val="24"/>
          <w:szCs w:val="24"/>
        </w:rPr>
        <w:t xml:space="preserve"> restrict access only to authorized users. Weaknesses in authentication and password management may reduce OPG’s ability to attribute system actions to a unique individual and may increase the risk of system and data misuse. In addition to risk mitigation, OPG must authenticate users accessing confidential data </w:t>
      </w:r>
      <w:proofErr w:type="gramStart"/>
      <w:r w:rsidRPr="00AF590A">
        <w:rPr>
          <w:rFonts w:asciiTheme="minorHAnsi" w:hAnsiTheme="minorHAnsi" w:cstheme="minorHAnsi"/>
          <w:sz w:val="24"/>
          <w:szCs w:val="24"/>
        </w:rPr>
        <w:t>in order to</w:t>
      </w:r>
      <w:proofErr w:type="gramEnd"/>
      <w:r w:rsidRPr="00AF590A">
        <w:rPr>
          <w:rFonts w:asciiTheme="minorHAnsi" w:hAnsiTheme="minorHAnsi" w:cstheme="minorHAnsi"/>
          <w:sz w:val="24"/>
          <w:szCs w:val="24"/>
        </w:rPr>
        <w:t xml:space="preserve"> enforce restricted access provisions required by any applicable compliances (for example: the HIPAA Security Rule, </w:t>
      </w:r>
      <w:proofErr w:type="spellStart"/>
      <w:r w:rsidRPr="00AF590A">
        <w:rPr>
          <w:rFonts w:asciiTheme="minorHAnsi" w:hAnsiTheme="minorHAnsi" w:cstheme="minorHAnsi"/>
          <w:sz w:val="24"/>
          <w:szCs w:val="24"/>
        </w:rPr>
        <w:t>HiTECH</w:t>
      </w:r>
      <w:proofErr w:type="spellEnd"/>
      <w:r w:rsidRPr="00AF590A">
        <w:rPr>
          <w:rFonts w:asciiTheme="minorHAnsi" w:hAnsiTheme="minorHAnsi" w:cstheme="minorHAnsi"/>
          <w:sz w:val="24"/>
          <w:szCs w:val="24"/>
        </w:rPr>
        <w:t xml:space="preserve">, </w:t>
      </w:r>
      <w:proofErr w:type="spellStart"/>
      <w:r w:rsidRPr="00AF590A">
        <w:rPr>
          <w:rFonts w:asciiTheme="minorHAnsi" w:hAnsiTheme="minorHAnsi" w:cstheme="minorHAnsi"/>
          <w:sz w:val="24"/>
          <w:szCs w:val="24"/>
        </w:rPr>
        <w:t>Sarbannes</w:t>
      </w:r>
      <w:proofErr w:type="spellEnd"/>
      <w:r w:rsidRPr="00AF590A">
        <w:rPr>
          <w:rFonts w:asciiTheme="minorHAnsi" w:hAnsiTheme="minorHAnsi" w:cstheme="minorHAnsi"/>
          <w:sz w:val="24"/>
          <w:szCs w:val="24"/>
        </w:rPr>
        <w:t xml:space="preserve"> Oxley, SEC, PCI Data Security Standard, and other state and federal privacy laws).</w:t>
      </w:r>
    </w:p>
    <w:p w14:paraId="44ADDD09" w14:textId="18F954C5" w:rsidR="00A2693A" w:rsidRPr="00AF590A" w:rsidRDefault="00A2693A" w:rsidP="00B06B00">
      <w:pPr>
        <w:pStyle w:val="BodyText"/>
        <w:ind w:right="347"/>
        <w:jc w:val="both"/>
        <w:rPr>
          <w:rFonts w:asciiTheme="minorHAnsi" w:hAnsiTheme="minorHAnsi" w:cstheme="minorHAnsi"/>
          <w:sz w:val="24"/>
          <w:szCs w:val="24"/>
        </w:rPr>
      </w:pPr>
      <w:r w:rsidRPr="00AF590A">
        <w:rPr>
          <w:rFonts w:asciiTheme="minorHAnsi" w:hAnsiTheme="minorHAnsi" w:cstheme="minorHAnsi"/>
          <w:sz w:val="24"/>
          <w:szCs w:val="24"/>
        </w:rPr>
        <w:t>Stolen access credentials are often the cause or the starting point for most security breaches. It is therefore important that OPG establishes appropriate standards to ensure that the access credentials, after they are initially created or later reset or updated, reach the account owner (</w:t>
      </w:r>
      <w:r w:rsidR="000F5F41" w:rsidRPr="00AF590A">
        <w:rPr>
          <w:rFonts w:asciiTheme="minorHAnsi" w:hAnsiTheme="minorHAnsi" w:cstheme="minorHAnsi"/>
          <w:sz w:val="24"/>
          <w:szCs w:val="24"/>
        </w:rPr>
        <w:t>U</w:t>
      </w:r>
      <w:r w:rsidRPr="00AF590A">
        <w:rPr>
          <w:rFonts w:asciiTheme="minorHAnsi" w:hAnsiTheme="minorHAnsi" w:cstheme="minorHAnsi"/>
          <w:sz w:val="24"/>
          <w:szCs w:val="24"/>
        </w:rPr>
        <w:t xml:space="preserve">ser) in a secure manner and that no one other than the user </w:t>
      </w:r>
      <w:proofErr w:type="gramStart"/>
      <w:r w:rsidRPr="00AF590A">
        <w:rPr>
          <w:rFonts w:asciiTheme="minorHAnsi" w:hAnsiTheme="minorHAnsi" w:cstheme="minorHAnsi"/>
          <w:sz w:val="24"/>
          <w:szCs w:val="24"/>
        </w:rPr>
        <w:t>is able to</w:t>
      </w:r>
      <w:proofErr w:type="gramEnd"/>
      <w:r w:rsidRPr="00AF590A">
        <w:rPr>
          <w:rFonts w:asciiTheme="minorHAnsi" w:hAnsiTheme="minorHAnsi" w:cstheme="minorHAnsi"/>
          <w:sz w:val="24"/>
          <w:szCs w:val="24"/>
        </w:rPr>
        <w:t xml:space="preserve"> use those credentials.</w:t>
      </w:r>
    </w:p>
    <w:p w14:paraId="5D0572F7" w14:textId="77777777" w:rsidR="00A2693A" w:rsidRPr="00AF590A" w:rsidRDefault="00A2693A" w:rsidP="00A2693A">
      <w:pPr>
        <w:pStyle w:val="BodyText"/>
        <w:ind w:left="0"/>
        <w:rPr>
          <w:rFonts w:asciiTheme="minorHAnsi" w:hAnsiTheme="minorHAnsi" w:cstheme="minorHAnsi"/>
          <w:sz w:val="24"/>
          <w:szCs w:val="24"/>
        </w:rPr>
      </w:pPr>
    </w:p>
    <w:p w14:paraId="35185F9F"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STANDARD DETAIL AND</w:t>
      </w:r>
      <w:r w:rsidRPr="00AF590A">
        <w:rPr>
          <w:rFonts w:asciiTheme="minorHAnsi" w:hAnsiTheme="minorHAnsi" w:cstheme="minorHAnsi"/>
          <w:color w:val="auto"/>
          <w:spacing w:val="-15"/>
          <w:sz w:val="24"/>
          <w:szCs w:val="24"/>
        </w:rPr>
        <w:t xml:space="preserve"> </w:t>
      </w:r>
      <w:r w:rsidRPr="00AF590A">
        <w:rPr>
          <w:rFonts w:asciiTheme="minorHAnsi" w:hAnsiTheme="minorHAnsi" w:cstheme="minorHAnsi"/>
          <w:color w:val="auto"/>
          <w:sz w:val="24"/>
          <w:szCs w:val="24"/>
        </w:rPr>
        <w:t>COMPLIANCE</w:t>
      </w:r>
    </w:p>
    <w:p w14:paraId="03193434" w14:textId="77777777" w:rsidR="00A2693A" w:rsidRPr="00AF590A" w:rsidRDefault="00A2693A" w:rsidP="001B33FD">
      <w:pPr>
        <w:pStyle w:val="BodyText"/>
        <w:ind w:right="167"/>
        <w:jc w:val="both"/>
        <w:rPr>
          <w:rFonts w:asciiTheme="minorHAnsi" w:hAnsiTheme="minorHAnsi" w:cstheme="minorHAnsi"/>
          <w:sz w:val="24"/>
          <w:szCs w:val="24"/>
        </w:rPr>
      </w:pPr>
      <w:r w:rsidRPr="00AF590A">
        <w:rPr>
          <w:rFonts w:asciiTheme="minorHAnsi" w:hAnsiTheme="minorHAnsi" w:cstheme="minorHAnsi"/>
          <w:sz w:val="24"/>
          <w:szCs w:val="24"/>
        </w:rPr>
        <w:t>OPG requires authentication to uniquely identify all users of its systems. (“</w:t>
      </w:r>
      <w:proofErr w:type="gramStart"/>
      <w:r w:rsidRPr="00AF590A">
        <w:rPr>
          <w:rFonts w:asciiTheme="minorHAnsi" w:hAnsiTheme="minorHAnsi" w:cstheme="minorHAnsi"/>
          <w:sz w:val="24"/>
          <w:szCs w:val="24"/>
        </w:rPr>
        <w:t>Users’</w:t>
      </w:r>
      <w:proofErr w:type="gramEnd"/>
      <w:r w:rsidRPr="00AF590A">
        <w:rPr>
          <w:rFonts w:asciiTheme="minorHAnsi" w:hAnsiTheme="minorHAnsi" w:cstheme="minorHAnsi"/>
          <w:sz w:val="24"/>
          <w:szCs w:val="24"/>
        </w:rPr>
        <w:t>” in the context of this standard includes any individual, including staff, contractors and third parties, system account or service account.) The following requirements will be deployed to enforce unique user identification and individual account access and activity tracking. Any deviation from the following requirements, due to whatever restrictions or limitations, any exception to these requirements, an exception form and compensating controls must be submitted.</w:t>
      </w:r>
    </w:p>
    <w:p w14:paraId="78F44F68" w14:textId="77777777" w:rsidR="00A2693A" w:rsidRPr="00AF590A" w:rsidRDefault="00A2693A" w:rsidP="00A2693A">
      <w:pPr>
        <w:pStyle w:val="BodyText"/>
        <w:spacing w:before="10"/>
        <w:ind w:left="0"/>
        <w:rPr>
          <w:rFonts w:asciiTheme="minorHAnsi" w:hAnsiTheme="minorHAnsi" w:cstheme="minorHAnsi"/>
          <w:sz w:val="24"/>
          <w:szCs w:val="24"/>
        </w:rPr>
      </w:pPr>
    </w:p>
    <w:p w14:paraId="4F97428B" w14:textId="77777777" w:rsidR="00A2693A" w:rsidRPr="00AF590A" w:rsidRDefault="00A2693A" w:rsidP="00F43F93">
      <w:pPr>
        <w:pStyle w:val="Heading1"/>
        <w:keepNext w:val="0"/>
        <w:keepLines w:val="0"/>
        <w:widowControl w:val="0"/>
        <w:numPr>
          <w:ilvl w:val="1"/>
          <w:numId w:val="75"/>
        </w:numPr>
        <w:tabs>
          <w:tab w:val="left" w:pos="841"/>
        </w:tabs>
        <w:autoSpaceDE w:val="0"/>
        <w:autoSpaceDN w:val="0"/>
        <w:spacing w:before="0" w:line="249" w:lineRule="exact"/>
        <w:ind w:hanging="340"/>
        <w:rPr>
          <w:rFonts w:asciiTheme="minorHAnsi" w:hAnsiTheme="minorHAnsi" w:cstheme="minorHAnsi"/>
          <w:color w:val="auto"/>
          <w:sz w:val="24"/>
          <w:szCs w:val="24"/>
        </w:rPr>
      </w:pPr>
      <w:r w:rsidRPr="00AF590A">
        <w:rPr>
          <w:rFonts w:asciiTheme="minorHAnsi" w:hAnsiTheme="minorHAnsi" w:cstheme="minorHAnsi"/>
          <w:color w:val="auto"/>
          <w:sz w:val="24"/>
          <w:szCs w:val="24"/>
        </w:rPr>
        <w:t>UNIQUE USER</w:t>
      </w:r>
      <w:r w:rsidRPr="00AF590A">
        <w:rPr>
          <w:rFonts w:asciiTheme="minorHAnsi" w:hAnsiTheme="minorHAnsi" w:cstheme="minorHAnsi"/>
          <w:color w:val="auto"/>
          <w:spacing w:val="39"/>
          <w:sz w:val="24"/>
          <w:szCs w:val="24"/>
        </w:rPr>
        <w:t xml:space="preserve"> </w:t>
      </w:r>
      <w:r w:rsidRPr="00AF590A">
        <w:rPr>
          <w:rFonts w:asciiTheme="minorHAnsi" w:hAnsiTheme="minorHAnsi" w:cstheme="minorHAnsi"/>
          <w:color w:val="auto"/>
          <w:sz w:val="24"/>
          <w:szCs w:val="24"/>
        </w:rPr>
        <w:t>IDENTIFICATION</w:t>
      </w:r>
    </w:p>
    <w:p w14:paraId="78E09F57" w14:textId="77777777" w:rsidR="00A2693A" w:rsidRPr="00AF590A" w:rsidRDefault="00A2693A" w:rsidP="003F20D7">
      <w:pPr>
        <w:pStyle w:val="BodyText"/>
        <w:ind w:right="422"/>
        <w:jc w:val="both"/>
        <w:rPr>
          <w:rFonts w:asciiTheme="minorHAnsi" w:hAnsiTheme="minorHAnsi" w:cstheme="minorHAnsi"/>
          <w:sz w:val="24"/>
          <w:szCs w:val="24"/>
        </w:rPr>
      </w:pPr>
      <w:r w:rsidRPr="00AF590A">
        <w:rPr>
          <w:rFonts w:asciiTheme="minorHAnsi" w:hAnsiTheme="minorHAnsi" w:cstheme="minorHAnsi"/>
          <w:sz w:val="24"/>
          <w:szCs w:val="24"/>
        </w:rPr>
        <w:t xml:space="preserve">All users will be assigned unique </w:t>
      </w:r>
      <w:proofErr w:type="gramStart"/>
      <w:r w:rsidRPr="00AF590A">
        <w:rPr>
          <w:rFonts w:asciiTheme="minorHAnsi" w:hAnsiTheme="minorHAnsi" w:cstheme="minorHAnsi"/>
          <w:sz w:val="24"/>
          <w:szCs w:val="24"/>
        </w:rPr>
        <w:t>user names</w:t>
      </w:r>
      <w:proofErr w:type="gramEnd"/>
      <w:r w:rsidRPr="00AF590A">
        <w:rPr>
          <w:rFonts w:asciiTheme="minorHAnsi" w:hAnsiTheme="minorHAnsi" w:cstheme="minorHAnsi"/>
          <w:sz w:val="24"/>
          <w:szCs w:val="24"/>
        </w:rPr>
        <w:t xml:space="preserve"> that establish individual identity. Please reference Section 4.3 for specifics.</w:t>
      </w:r>
    </w:p>
    <w:p w14:paraId="5C4DCC6F" w14:textId="77777777" w:rsidR="00A2693A" w:rsidRPr="00AF590A" w:rsidRDefault="00A2693A" w:rsidP="003F20D7">
      <w:pPr>
        <w:pStyle w:val="BodyText"/>
        <w:ind w:right="286"/>
        <w:jc w:val="both"/>
        <w:rPr>
          <w:rFonts w:asciiTheme="minorHAnsi" w:hAnsiTheme="minorHAnsi" w:cstheme="minorHAnsi"/>
          <w:sz w:val="24"/>
          <w:szCs w:val="24"/>
        </w:rPr>
      </w:pPr>
      <w:r w:rsidRPr="00AF590A">
        <w:rPr>
          <w:rFonts w:asciiTheme="minorHAnsi" w:hAnsiTheme="minorHAnsi" w:cstheme="minorHAnsi"/>
          <w:sz w:val="24"/>
          <w:szCs w:val="24"/>
        </w:rPr>
        <w:t>Any single user will have only one account into a given system. The only exception may be for administrators who would have one user-level account into a given system, plus one or more administrative-level accounts, depending upon the administrative rights required. Justification for each additional administrative account must be documented in an exception request form.</w:t>
      </w:r>
    </w:p>
    <w:p w14:paraId="7C133672" w14:textId="3A603669" w:rsidR="00C54533" w:rsidRPr="00AF590A" w:rsidRDefault="00C54533" w:rsidP="003F20D7">
      <w:pPr>
        <w:pStyle w:val="ListParagraph"/>
        <w:spacing w:after="0" w:line="240" w:lineRule="auto"/>
        <w:rPr>
          <w:rFonts w:cstheme="minorHAnsi"/>
          <w:sz w:val="24"/>
          <w:szCs w:val="24"/>
        </w:rPr>
      </w:pPr>
    </w:p>
    <w:p w14:paraId="488B5325" w14:textId="77777777" w:rsidR="00A2693A" w:rsidRPr="00AF590A" w:rsidRDefault="00A2693A" w:rsidP="003F20D7">
      <w:pPr>
        <w:pStyle w:val="BodyText"/>
        <w:ind w:right="927"/>
        <w:jc w:val="both"/>
        <w:rPr>
          <w:rFonts w:asciiTheme="minorHAnsi" w:hAnsiTheme="minorHAnsi" w:cstheme="minorHAnsi"/>
          <w:sz w:val="24"/>
          <w:szCs w:val="24"/>
        </w:rPr>
      </w:pPr>
      <w:r w:rsidRPr="00AF590A">
        <w:rPr>
          <w:rFonts w:asciiTheme="minorHAnsi" w:hAnsiTheme="minorHAnsi" w:cstheme="minorHAnsi"/>
          <w:sz w:val="24"/>
          <w:szCs w:val="24"/>
        </w:rPr>
        <w:lastRenderedPageBreak/>
        <w:t>User Social Security Numbers may not be included in a user ID or account in whole or in part for any system or application.</w:t>
      </w:r>
    </w:p>
    <w:p w14:paraId="2401907A" w14:textId="77777777" w:rsidR="00A2693A" w:rsidRPr="00AF590A" w:rsidRDefault="00A2693A" w:rsidP="003F20D7">
      <w:pPr>
        <w:pStyle w:val="BodyText"/>
        <w:ind w:right="533"/>
        <w:jc w:val="both"/>
        <w:rPr>
          <w:rFonts w:asciiTheme="minorHAnsi" w:hAnsiTheme="minorHAnsi" w:cstheme="minorHAnsi"/>
          <w:sz w:val="24"/>
          <w:szCs w:val="24"/>
        </w:rPr>
      </w:pPr>
      <w:r w:rsidRPr="00AF590A">
        <w:rPr>
          <w:rFonts w:asciiTheme="minorHAnsi" w:hAnsiTheme="minorHAnsi" w:cstheme="minorHAnsi"/>
          <w:sz w:val="24"/>
          <w:szCs w:val="24"/>
        </w:rPr>
        <w:t>Each user account must be assigned exclusively to the user who was originally assigned the account. Shared accounts are not permitted unless compensating controls are documented for use in the following areas:</w:t>
      </w:r>
    </w:p>
    <w:p w14:paraId="6B107095"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ind w:right="1505"/>
        <w:contextualSpacing w:val="0"/>
        <w:jc w:val="both"/>
        <w:rPr>
          <w:rFonts w:cstheme="minorHAnsi"/>
          <w:sz w:val="24"/>
          <w:szCs w:val="24"/>
        </w:rPr>
      </w:pPr>
      <w:r w:rsidRPr="00AF590A">
        <w:rPr>
          <w:rFonts w:cstheme="minorHAnsi"/>
          <w:sz w:val="24"/>
          <w:szCs w:val="24"/>
        </w:rPr>
        <w:t>Shared workstations and/or devices where physical access is restricted to</w:t>
      </w:r>
      <w:r w:rsidRPr="00AF590A">
        <w:rPr>
          <w:rFonts w:cstheme="minorHAnsi"/>
          <w:spacing w:val="-31"/>
          <w:sz w:val="24"/>
          <w:szCs w:val="24"/>
        </w:rPr>
        <w:t xml:space="preserve"> </w:t>
      </w:r>
      <w:r w:rsidRPr="00AF590A">
        <w:rPr>
          <w:rFonts w:cstheme="minorHAnsi"/>
          <w:sz w:val="24"/>
          <w:szCs w:val="24"/>
        </w:rPr>
        <w:t>only authorized</w:t>
      </w:r>
      <w:r w:rsidRPr="00AF590A">
        <w:rPr>
          <w:rFonts w:cstheme="minorHAnsi"/>
          <w:spacing w:val="-6"/>
          <w:sz w:val="24"/>
          <w:szCs w:val="24"/>
        </w:rPr>
        <w:t xml:space="preserve"> </w:t>
      </w:r>
      <w:r w:rsidRPr="00AF590A">
        <w:rPr>
          <w:rFonts w:cstheme="minorHAnsi"/>
          <w:sz w:val="24"/>
          <w:szCs w:val="24"/>
        </w:rPr>
        <w:t>users.</w:t>
      </w:r>
    </w:p>
    <w:p w14:paraId="70BC0348"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ind w:right="617"/>
        <w:contextualSpacing w:val="0"/>
        <w:jc w:val="both"/>
        <w:rPr>
          <w:rFonts w:cstheme="minorHAnsi"/>
          <w:sz w:val="24"/>
          <w:szCs w:val="24"/>
        </w:rPr>
      </w:pPr>
      <w:r w:rsidRPr="00AF590A">
        <w:rPr>
          <w:rFonts w:cstheme="minorHAnsi"/>
          <w:sz w:val="24"/>
          <w:szCs w:val="24"/>
        </w:rPr>
        <w:t>When a shared workstation and/or device is logged into the network with a workstation account, each user must uniquely authenticate to specific applications that include confidential</w:t>
      </w:r>
      <w:r w:rsidRPr="00AF590A">
        <w:rPr>
          <w:rFonts w:cstheme="minorHAnsi"/>
          <w:spacing w:val="-4"/>
          <w:sz w:val="24"/>
          <w:szCs w:val="24"/>
        </w:rPr>
        <w:t xml:space="preserve"> </w:t>
      </w:r>
      <w:r w:rsidRPr="00AF590A">
        <w:rPr>
          <w:rFonts w:cstheme="minorHAnsi"/>
          <w:sz w:val="24"/>
          <w:szCs w:val="24"/>
        </w:rPr>
        <w:t>data.</w:t>
      </w:r>
    </w:p>
    <w:p w14:paraId="77D6C46F"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contextualSpacing w:val="0"/>
        <w:jc w:val="both"/>
        <w:rPr>
          <w:rFonts w:cstheme="minorHAnsi"/>
          <w:sz w:val="24"/>
          <w:szCs w:val="24"/>
        </w:rPr>
      </w:pPr>
      <w:r w:rsidRPr="00AF590A">
        <w:rPr>
          <w:rFonts w:cstheme="minorHAnsi"/>
          <w:sz w:val="24"/>
          <w:szCs w:val="24"/>
        </w:rPr>
        <w:t>Workstation and/or device accounts must not include administrative access</w:t>
      </w:r>
      <w:r w:rsidRPr="00AF590A">
        <w:rPr>
          <w:rFonts w:cstheme="minorHAnsi"/>
          <w:spacing w:val="-25"/>
          <w:sz w:val="24"/>
          <w:szCs w:val="24"/>
        </w:rPr>
        <w:t xml:space="preserve"> </w:t>
      </w:r>
      <w:r w:rsidRPr="00AF590A">
        <w:rPr>
          <w:rFonts w:cstheme="minorHAnsi"/>
          <w:sz w:val="24"/>
          <w:szCs w:val="24"/>
        </w:rPr>
        <w:t>privileges.</w:t>
      </w:r>
    </w:p>
    <w:p w14:paraId="053ACA18"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ind w:right="330"/>
        <w:contextualSpacing w:val="0"/>
        <w:jc w:val="both"/>
        <w:rPr>
          <w:rFonts w:cstheme="minorHAnsi"/>
          <w:sz w:val="24"/>
          <w:szCs w:val="24"/>
        </w:rPr>
      </w:pPr>
      <w:r w:rsidRPr="00AF590A">
        <w:rPr>
          <w:rFonts w:cstheme="minorHAnsi"/>
          <w:sz w:val="24"/>
          <w:szCs w:val="24"/>
        </w:rPr>
        <w:t xml:space="preserve">Workstation and/or device account must not enable administrative privileges to bypass the application logging </w:t>
      </w:r>
      <w:proofErr w:type="gramStart"/>
      <w:r w:rsidRPr="00AF590A">
        <w:rPr>
          <w:rFonts w:cstheme="minorHAnsi"/>
          <w:sz w:val="24"/>
          <w:szCs w:val="24"/>
        </w:rPr>
        <w:t>in order to</w:t>
      </w:r>
      <w:proofErr w:type="gramEnd"/>
      <w:r w:rsidRPr="00AF590A">
        <w:rPr>
          <w:rFonts w:cstheme="minorHAnsi"/>
          <w:sz w:val="24"/>
          <w:szCs w:val="24"/>
        </w:rPr>
        <w:t xml:space="preserve"> access confidential</w:t>
      </w:r>
      <w:r w:rsidRPr="00AF590A">
        <w:rPr>
          <w:rFonts w:cstheme="minorHAnsi"/>
          <w:spacing w:val="-15"/>
          <w:sz w:val="24"/>
          <w:szCs w:val="24"/>
        </w:rPr>
        <w:t xml:space="preserve"> </w:t>
      </w:r>
      <w:r w:rsidRPr="00AF590A">
        <w:rPr>
          <w:rFonts w:cstheme="minorHAnsi"/>
          <w:sz w:val="24"/>
          <w:szCs w:val="24"/>
        </w:rPr>
        <w:t>data.</w:t>
      </w:r>
    </w:p>
    <w:p w14:paraId="3B67A042"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ind w:right="850"/>
        <w:contextualSpacing w:val="0"/>
        <w:jc w:val="both"/>
        <w:rPr>
          <w:rFonts w:cstheme="minorHAnsi"/>
          <w:sz w:val="24"/>
          <w:szCs w:val="24"/>
        </w:rPr>
      </w:pPr>
      <w:r w:rsidRPr="00AF590A">
        <w:rPr>
          <w:rFonts w:cstheme="minorHAnsi"/>
          <w:sz w:val="24"/>
          <w:szCs w:val="24"/>
        </w:rPr>
        <w:t>Workstation and/or device accounts must be logged at a higher level and alerts set</w:t>
      </w:r>
      <w:r w:rsidRPr="00AF590A">
        <w:rPr>
          <w:rFonts w:cstheme="minorHAnsi"/>
          <w:spacing w:val="-27"/>
          <w:sz w:val="24"/>
          <w:szCs w:val="24"/>
        </w:rPr>
        <w:t xml:space="preserve"> </w:t>
      </w:r>
      <w:r w:rsidRPr="00AF590A">
        <w:rPr>
          <w:rFonts w:cstheme="minorHAnsi"/>
          <w:sz w:val="24"/>
          <w:szCs w:val="24"/>
        </w:rPr>
        <w:t>to identify potential</w:t>
      </w:r>
      <w:r w:rsidRPr="00AF590A">
        <w:rPr>
          <w:rFonts w:cstheme="minorHAnsi"/>
          <w:spacing w:val="-9"/>
          <w:sz w:val="24"/>
          <w:szCs w:val="24"/>
        </w:rPr>
        <w:t xml:space="preserve"> </w:t>
      </w:r>
      <w:r w:rsidRPr="00AF590A">
        <w:rPr>
          <w:rFonts w:cstheme="minorHAnsi"/>
          <w:sz w:val="24"/>
          <w:szCs w:val="24"/>
        </w:rPr>
        <w:t>misuse.</w:t>
      </w:r>
    </w:p>
    <w:p w14:paraId="117BDDE5" w14:textId="77777777" w:rsidR="00A2693A" w:rsidRPr="00AF590A" w:rsidRDefault="00A2693A" w:rsidP="00F43F93">
      <w:pPr>
        <w:pStyle w:val="ListParagraph"/>
        <w:widowControl w:val="0"/>
        <w:numPr>
          <w:ilvl w:val="0"/>
          <w:numId w:val="76"/>
        </w:numPr>
        <w:tabs>
          <w:tab w:val="left" w:pos="1148"/>
          <w:tab w:val="left" w:pos="1149"/>
        </w:tabs>
        <w:autoSpaceDE w:val="0"/>
        <w:autoSpaceDN w:val="0"/>
        <w:spacing w:after="0" w:line="240" w:lineRule="auto"/>
        <w:ind w:right="796"/>
        <w:contextualSpacing w:val="0"/>
        <w:jc w:val="both"/>
        <w:rPr>
          <w:rFonts w:cstheme="minorHAnsi"/>
          <w:sz w:val="24"/>
          <w:szCs w:val="24"/>
        </w:rPr>
      </w:pPr>
      <w:r w:rsidRPr="00AF590A">
        <w:rPr>
          <w:rFonts w:cstheme="minorHAnsi"/>
          <w:sz w:val="24"/>
          <w:szCs w:val="24"/>
        </w:rPr>
        <w:t xml:space="preserve">Any workstation and/or device that collects, processes, </w:t>
      </w:r>
      <w:proofErr w:type="gramStart"/>
      <w:r w:rsidRPr="00AF590A">
        <w:rPr>
          <w:rFonts w:cstheme="minorHAnsi"/>
          <w:sz w:val="24"/>
          <w:szCs w:val="24"/>
        </w:rPr>
        <w:t>stores</w:t>
      </w:r>
      <w:proofErr w:type="gramEnd"/>
      <w:r w:rsidRPr="00AF590A">
        <w:rPr>
          <w:rFonts w:cstheme="minorHAnsi"/>
          <w:sz w:val="24"/>
          <w:szCs w:val="24"/>
        </w:rPr>
        <w:t xml:space="preserve"> or transmits cardholder data (PCI) may not use workstation</w:t>
      </w:r>
      <w:r w:rsidRPr="00AF590A">
        <w:rPr>
          <w:rFonts w:cstheme="minorHAnsi"/>
          <w:spacing w:val="-11"/>
          <w:sz w:val="24"/>
          <w:szCs w:val="24"/>
        </w:rPr>
        <w:t xml:space="preserve"> </w:t>
      </w:r>
      <w:r w:rsidRPr="00AF590A">
        <w:rPr>
          <w:rFonts w:cstheme="minorHAnsi"/>
          <w:sz w:val="24"/>
          <w:szCs w:val="24"/>
        </w:rPr>
        <w:t>accounts.</w:t>
      </w:r>
    </w:p>
    <w:p w14:paraId="57FC4C78" w14:textId="77777777" w:rsidR="00A2693A" w:rsidRPr="00AF590A" w:rsidRDefault="00A2693A" w:rsidP="00A2693A">
      <w:pPr>
        <w:pStyle w:val="BodyText"/>
        <w:spacing w:before="2"/>
        <w:ind w:left="0"/>
        <w:rPr>
          <w:rFonts w:asciiTheme="minorHAnsi" w:hAnsiTheme="minorHAnsi" w:cstheme="minorHAnsi"/>
          <w:sz w:val="24"/>
          <w:szCs w:val="24"/>
        </w:rPr>
      </w:pPr>
    </w:p>
    <w:p w14:paraId="050E6CDE" w14:textId="77777777" w:rsidR="00A2693A" w:rsidRPr="00AF590A" w:rsidRDefault="00A2693A" w:rsidP="00F43F93">
      <w:pPr>
        <w:pStyle w:val="Heading1"/>
        <w:keepNext w:val="0"/>
        <w:keepLines w:val="0"/>
        <w:widowControl w:val="0"/>
        <w:numPr>
          <w:ilvl w:val="1"/>
          <w:numId w:val="75"/>
        </w:numPr>
        <w:tabs>
          <w:tab w:val="left" w:pos="846"/>
        </w:tabs>
        <w:autoSpaceDE w:val="0"/>
        <w:autoSpaceDN w:val="0"/>
        <w:spacing w:before="0" w:line="261" w:lineRule="exact"/>
        <w:ind w:left="846" w:hanging="346"/>
        <w:rPr>
          <w:rFonts w:asciiTheme="minorHAnsi" w:hAnsiTheme="minorHAnsi" w:cstheme="minorHAnsi"/>
          <w:color w:val="auto"/>
          <w:sz w:val="24"/>
          <w:szCs w:val="24"/>
        </w:rPr>
      </w:pPr>
      <w:r w:rsidRPr="00AF590A">
        <w:rPr>
          <w:rFonts w:asciiTheme="minorHAnsi" w:hAnsiTheme="minorHAnsi" w:cstheme="minorHAnsi"/>
          <w:color w:val="auto"/>
          <w:sz w:val="24"/>
          <w:szCs w:val="24"/>
        </w:rPr>
        <w:t>USER</w:t>
      </w:r>
      <w:r w:rsidRPr="00AF590A">
        <w:rPr>
          <w:rFonts w:asciiTheme="minorHAnsi" w:hAnsiTheme="minorHAnsi" w:cstheme="minorHAnsi"/>
          <w:color w:val="auto"/>
          <w:spacing w:val="41"/>
          <w:sz w:val="24"/>
          <w:szCs w:val="24"/>
        </w:rPr>
        <w:t xml:space="preserve"> </w:t>
      </w:r>
      <w:r w:rsidRPr="00AF590A">
        <w:rPr>
          <w:rFonts w:asciiTheme="minorHAnsi" w:hAnsiTheme="minorHAnsi" w:cstheme="minorHAnsi"/>
          <w:color w:val="auto"/>
          <w:sz w:val="24"/>
          <w:szCs w:val="24"/>
        </w:rPr>
        <w:t>AUTHENTICATION</w:t>
      </w:r>
    </w:p>
    <w:p w14:paraId="157328E3" w14:textId="21A40375" w:rsidR="00A2693A" w:rsidRPr="00AF590A" w:rsidRDefault="00A2693A" w:rsidP="00D5105D">
      <w:pPr>
        <w:pStyle w:val="BodyText"/>
        <w:ind w:right="629"/>
        <w:jc w:val="both"/>
        <w:rPr>
          <w:rFonts w:asciiTheme="minorHAnsi" w:hAnsiTheme="minorHAnsi" w:cstheme="minorHAnsi"/>
          <w:sz w:val="24"/>
          <w:szCs w:val="24"/>
        </w:rPr>
      </w:pPr>
      <w:r w:rsidRPr="00AF590A">
        <w:rPr>
          <w:rFonts w:asciiTheme="minorHAnsi" w:hAnsiTheme="minorHAnsi" w:cstheme="minorHAnsi"/>
          <w:sz w:val="24"/>
          <w:szCs w:val="24"/>
        </w:rPr>
        <w:t xml:space="preserve">A Directory Service has been deployed as the primary tool to provide </w:t>
      </w:r>
      <w:proofErr w:type="gramStart"/>
      <w:r w:rsidRPr="00AF590A">
        <w:rPr>
          <w:rFonts w:asciiTheme="minorHAnsi" w:hAnsiTheme="minorHAnsi" w:cstheme="minorHAnsi"/>
          <w:sz w:val="24"/>
          <w:szCs w:val="24"/>
        </w:rPr>
        <w:t>enterprise wide</w:t>
      </w:r>
      <w:proofErr w:type="gramEnd"/>
      <w:r w:rsidRPr="00AF590A">
        <w:rPr>
          <w:rFonts w:asciiTheme="minorHAnsi" w:hAnsiTheme="minorHAnsi" w:cstheme="minorHAnsi"/>
          <w:sz w:val="24"/>
          <w:szCs w:val="24"/>
        </w:rPr>
        <w:t xml:space="preserve"> logical access controls to objects including files, directories, and other systems. Systems, databases, and applications will be configured to utilize the Directory Service for user account management, authentication, and password management unless an exception is obtained from the Director.</w:t>
      </w:r>
    </w:p>
    <w:p w14:paraId="2C25632A" w14:textId="77777777" w:rsidR="00AD6BD2" w:rsidRPr="00AF590A" w:rsidRDefault="00AD6BD2" w:rsidP="00D5105D">
      <w:pPr>
        <w:pStyle w:val="BodyText"/>
        <w:ind w:right="629"/>
        <w:jc w:val="both"/>
        <w:rPr>
          <w:rFonts w:asciiTheme="minorHAnsi" w:hAnsiTheme="minorHAnsi" w:cstheme="minorHAnsi"/>
          <w:sz w:val="24"/>
          <w:szCs w:val="24"/>
        </w:rPr>
      </w:pPr>
    </w:p>
    <w:p w14:paraId="7DF454B1" w14:textId="77777777" w:rsidR="00A2693A" w:rsidRPr="00AF590A" w:rsidRDefault="00A2693A" w:rsidP="00D5105D">
      <w:pPr>
        <w:pStyle w:val="BodyText"/>
        <w:ind w:right="599"/>
        <w:jc w:val="both"/>
        <w:rPr>
          <w:rFonts w:asciiTheme="minorHAnsi" w:hAnsiTheme="minorHAnsi" w:cstheme="minorHAnsi"/>
          <w:sz w:val="24"/>
          <w:szCs w:val="24"/>
        </w:rPr>
      </w:pPr>
      <w:r w:rsidRPr="00AF590A">
        <w:rPr>
          <w:rFonts w:asciiTheme="minorHAnsi" w:hAnsiTheme="minorHAnsi" w:cstheme="minorHAnsi"/>
          <w:sz w:val="24"/>
          <w:szCs w:val="24"/>
        </w:rPr>
        <w:t>The following provisions must be in place to authenticate each user prior to accessing critical systems or confidential data; these provisions also apply to any outsourced services hosted by third parties:</w:t>
      </w:r>
    </w:p>
    <w:p w14:paraId="21620E67"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768"/>
        <w:contextualSpacing w:val="0"/>
        <w:jc w:val="both"/>
        <w:rPr>
          <w:rFonts w:cstheme="minorHAnsi"/>
          <w:sz w:val="24"/>
          <w:szCs w:val="24"/>
        </w:rPr>
      </w:pPr>
      <w:r w:rsidRPr="00AF590A">
        <w:rPr>
          <w:rFonts w:cstheme="minorHAnsi"/>
          <w:sz w:val="24"/>
          <w:szCs w:val="24"/>
        </w:rPr>
        <w:t>All user account activity will be logged to provide historical user account activity</w:t>
      </w:r>
      <w:r w:rsidRPr="00AF590A">
        <w:rPr>
          <w:rFonts w:cstheme="minorHAnsi"/>
          <w:spacing w:val="-27"/>
          <w:sz w:val="24"/>
          <w:szCs w:val="24"/>
        </w:rPr>
        <w:t xml:space="preserve"> </w:t>
      </w:r>
      <w:r w:rsidRPr="00AF590A">
        <w:rPr>
          <w:rFonts w:cstheme="minorHAnsi"/>
          <w:sz w:val="24"/>
          <w:szCs w:val="24"/>
        </w:rPr>
        <w:t>audit trails.</w:t>
      </w:r>
    </w:p>
    <w:p w14:paraId="49CF41E3"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contextualSpacing w:val="0"/>
        <w:jc w:val="both"/>
        <w:rPr>
          <w:rFonts w:cstheme="minorHAnsi"/>
          <w:sz w:val="24"/>
          <w:szCs w:val="24"/>
        </w:rPr>
      </w:pPr>
      <w:r w:rsidRPr="00AF590A">
        <w:rPr>
          <w:rFonts w:cstheme="minorHAnsi"/>
          <w:sz w:val="24"/>
          <w:szCs w:val="24"/>
        </w:rPr>
        <w:t>Accounts will be locked out after 6 failed logon</w:t>
      </w:r>
      <w:r w:rsidRPr="00AF590A">
        <w:rPr>
          <w:rFonts w:cstheme="minorHAnsi"/>
          <w:spacing w:val="-14"/>
          <w:sz w:val="24"/>
          <w:szCs w:val="24"/>
        </w:rPr>
        <w:t xml:space="preserve"> </w:t>
      </w:r>
      <w:r w:rsidRPr="00AF590A">
        <w:rPr>
          <w:rFonts w:cstheme="minorHAnsi"/>
          <w:sz w:val="24"/>
          <w:szCs w:val="24"/>
        </w:rPr>
        <w:t>attempts.</w:t>
      </w:r>
    </w:p>
    <w:p w14:paraId="2F1F6B58"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385"/>
        <w:contextualSpacing w:val="0"/>
        <w:jc w:val="both"/>
        <w:rPr>
          <w:rFonts w:cstheme="minorHAnsi"/>
          <w:sz w:val="24"/>
          <w:szCs w:val="24"/>
        </w:rPr>
      </w:pPr>
      <w:r w:rsidRPr="00AF590A">
        <w:rPr>
          <w:rFonts w:cstheme="minorHAnsi"/>
          <w:sz w:val="24"/>
          <w:szCs w:val="24"/>
        </w:rPr>
        <w:t xml:space="preserve">After lockout, the account may not be configured to automatically unlock and must be manually unlocked by an authorized IT administrator, or by the user </w:t>
      </w:r>
      <w:proofErr w:type="gramStart"/>
      <w:r w:rsidRPr="00AF590A">
        <w:rPr>
          <w:rFonts w:cstheme="minorHAnsi"/>
          <w:sz w:val="24"/>
          <w:szCs w:val="24"/>
        </w:rPr>
        <w:t>taking action</w:t>
      </w:r>
      <w:proofErr w:type="gramEnd"/>
      <w:r w:rsidRPr="00AF590A">
        <w:rPr>
          <w:rFonts w:cstheme="minorHAnsi"/>
          <w:spacing w:val="-24"/>
          <w:sz w:val="24"/>
          <w:szCs w:val="24"/>
        </w:rPr>
        <w:t xml:space="preserve"> </w:t>
      </w:r>
      <w:r w:rsidRPr="00AF590A">
        <w:rPr>
          <w:rFonts w:cstheme="minorHAnsi"/>
          <w:sz w:val="24"/>
          <w:szCs w:val="24"/>
        </w:rPr>
        <w:t>through use of available password reset</w:t>
      </w:r>
      <w:r w:rsidRPr="00AF590A">
        <w:rPr>
          <w:rFonts w:cstheme="minorHAnsi"/>
          <w:spacing w:val="-5"/>
          <w:sz w:val="24"/>
          <w:szCs w:val="24"/>
        </w:rPr>
        <w:t xml:space="preserve"> </w:t>
      </w:r>
      <w:r w:rsidRPr="00AF590A">
        <w:rPr>
          <w:rFonts w:cstheme="minorHAnsi"/>
          <w:sz w:val="24"/>
          <w:szCs w:val="24"/>
        </w:rPr>
        <w:t>tools.</w:t>
      </w:r>
    </w:p>
    <w:p w14:paraId="6365EC8D"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1092"/>
        <w:contextualSpacing w:val="0"/>
        <w:jc w:val="both"/>
        <w:rPr>
          <w:rFonts w:cstheme="minorHAnsi"/>
          <w:sz w:val="24"/>
          <w:szCs w:val="24"/>
        </w:rPr>
      </w:pPr>
      <w:r w:rsidRPr="00AF590A">
        <w:rPr>
          <w:rFonts w:cstheme="minorHAnsi"/>
          <w:sz w:val="24"/>
          <w:szCs w:val="24"/>
        </w:rPr>
        <w:t>User identity must be verified prior to unlocking, re-enabling, or resetting account privileges.</w:t>
      </w:r>
    </w:p>
    <w:p w14:paraId="5830D867"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contextualSpacing w:val="0"/>
        <w:jc w:val="both"/>
        <w:rPr>
          <w:rFonts w:cstheme="minorHAnsi"/>
          <w:sz w:val="24"/>
          <w:szCs w:val="24"/>
        </w:rPr>
      </w:pPr>
      <w:r w:rsidRPr="00AF590A">
        <w:rPr>
          <w:rFonts w:cstheme="minorHAnsi"/>
          <w:sz w:val="24"/>
          <w:szCs w:val="24"/>
        </w:rPr>
        <w:t>Inactive user sessions will time-out after 10</w:t>
      </w:r>
      <w:r w:rsidRPr="00AF590A">
        <w:rPr>
          <w:rFonts w:cstheme="minorHAnsi"/>
          <w:spacing w:val="-15"/>
          <w:sz w:val="24"/>
          <w:szCs w:val="24"/>
        </w:rPr>
        <w:t xml:space="preserve"> </w:t>
      </w:r>
      <w:r w:rsidRPr="00AF590A">
        <w:rPr>
          <w:rFonts w:cstheme="minorHAnsi"/>
          <w:sz w:val="24"/>
          <w:szCs w:val="24"/>
        </w:rPr>
        <w:t>minutes.</w:t>
      </w:r>
    </w:p>
    <w:p w14:paraId="64EAD8EF"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1144"/>
        <w:contextualSpacing w:val="0"/>
        <w:jc w:val="both"/>
        <w:rPr>
          <w:rFonts w:cstheme="minorHAnsi"/>
          <w:sz w:val="24"/>
          <w:szCs w:val="24"/>
        </w:rPr>
      </w:pPr>
      <w:r w:rsidRPr="00AF590A">
        <w:rPr>
          <w:rFonts w:cstheme="minorHAnsi"/>
          <w:sz w:val="24"/>
          <w:szCs w:val="24"/>
        </w:rPr>
        <w:t>All user accounts that are inactive for 90 days will be disabled from use, unless</w:t>
      </w:r>
      <w:r w:rsidRPr="00AF590A">
        <w:rPr>
          <w:rFonts w:cstheme="minorHAnsi"/>
          <w:spacing w:val="-29"/>
          <w:sz w:val="24"/>
          <w:szCs w:val="24"/>
        </w:rPr>
        <w:t xml:space="preserve"> </w:t>
      </w:r>
      <w:r w:rsidRPr="00AF590A">
        <w:rPr>
          <w:rFonts w:cstheme="minorHAnsi"/>
          <w:sz w:val="24"/>
          <w:szCs w:val="24"/>
        </w:rPr>
        <w:t>an exception is obtained from the Director,</w:t>
      </w:r>
      <w:r w:rsidRPr="00AF590A">
        <w:rPr>
          <w:rFonts w:cstheme="minorHAnsi"/>
          <w:spacing w:val="-8"/>
          <w:sz w:val="24"/>
          <w:szCs w:val="24"/>
        </w:rPr>
        <w:t xml:space="preserve"> </w:t>
      </w:r>
      <w:r w:rsidRPr="00AF590A">
        <w:rPr>
          <w:rFonts w:cstheme="minorHAnsi"/>
          <w:sz w:val="24"/>
          <w:szCs w:val="24"/>
        </w:rPr>
        <w:t>Security.</w:t>
      </w:r>
    </w:p>
    <w:p w14:paraId="209129C9" w14:textId="77777777" w:rsidR="00A2693A" w:rsidRPr="00AF590A" w:rsidRDefault="00A2693A" w:rsidP="00F43F93">
      <w:pPr>
        <w:pStyle w:val="ListParagraph"/>
        <w:widowControl w:val="0"/>
        <w:numPr>
          <w:ilvl w:val="2"/>
          <w:numId w:val="75"/>
        </w:numPr>
        <w:tabs>
          <w:tab w:val="left" w:pos="1221"/>
        </w:tabs>
        <w:autoSpaceDE w:val="0"/>
        <w:autoSpaceDN w:val="0"/>
        <w:spacing w:after="0" w:line="240" w:lineRule="auto"/>
        <w:ind w:left="1224" w:right="790"/>
        <w:contextualSpacing w:val="0"/>
        <w:jc w:val="both"/>
        <w:rPr>
          <w:rFonts w:cstheme="minorHAnsi"/>
          <w:sz w:val="24"/>
          <w:szCs w:val="24"/>
        </w:rPr>
      </w:pPr>
      <w:r w:rsidRPr="00AF590A">
        <w:rPr>
          <w:rFonts w:cstheme="minorHAnsi"/>
          <w:sz w:val="24"/>
          <w:szCs w:val="24"/>
        </w:rPr>
        <w:t>Unless otherwise noted in the account, disabled accounts may only be re-enabled on approval from the user’s direct supervisor. The Director, Security may determine that a specific account may not be re-enabled due to risk to OPG systems or</w:t>
      </w:r>
      <w:r w:rsidRPr="00AF590A">
        <w:rPr>
          <w:rFonts w:cstheme="minorHAnsi"/>
          <w:spacing w:val="-28"/>
          <w:sz w:val="24"/>
          <w:szCs w:val="24"/>
        </w:rPr>
        <w:t xml:space="preserve"> </w:t>
      </w:r>
      <w:r w:rsidRPr="00AF590A">
        <w:rPr>
          <w:rFonts w:cstheme="minorHAnsi"/>
          <w:sz w:val="24"/>
          <w:szCs w:val="24"/>
        </w:rPr>
        <w:t>data.</w:t>
      </w:r>
    </w:p>
    <w:p w14:paraId="7BFCB924"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898"/>
        <w:contextualSpacing w:val="0"/>
        <w:jc w:val="both"/>
        <w:rPr>
          <w:rFonts w:cstheme="minorHAnsi"/>
          <w:sz w:val="24"/>
          <w:szCs w:val="24"/>
        </w:rPr>
      </w:pPr>
      <w:r w:rsidRPr="00AF590A">
        <w:rPr>
          <w:rFonts w:cstheme="minorHAnsi"/>
          <w:sz w:val="24"/>
          <w:szCs w:val="24"/>
        </w:rPr>
        <w:lastRenderedPageBreak/>
        <w:t>All disabled user accounts will be deleted after 90 days from the date of the</w:t>
      </w:r>
      <w:r w:rsidRPr="00AF590A">
        <w:rPr>
          <w:rFonts w:cstheme="minorHAnsi"/>
          <w:spacing w:val="-29"/>
          <w:sz w:val="24"/>
          <w:szCs w:val="24"/>
        </w:rPr>
        <w:t xml:space="preserve"> </w:t>
      </w:r>
      <w:r w:rsidRPr="00AF590A">
        <w:rPr>
          <w:rFonts w:cstheme="minorHAnsi"/>
          <w:sz w:val="24"/>
          <w:szCs w:val="24"/>
        </w:rPr>
        <w:t>account being disabled, unless an exception is obtained from the Director,</w:t>
      </w:r>
      <w:r w:rsidRPr="00AF590A">
        <w:rPr>
          <w:rFonts w:cstheme="minorHAnsi"/>
          <w:spacing w:val="-15"/>
          <w:sz w:val="24"/>
          <w:szCs w:val="24"/>
        </w:rPr>
        <w:t xml:space="preserve"> </w:t>
      </w:r>
      <w:r w:rsidRPr="00AF590A">
        <w:rPr>
          <w:rFonts w:cstheme="minorHAnsi"/>
          <w:sz w:val="24"/>
          <w:szCs w:val="24"/>
        </w:rPr>
        <w:t>Security.</w:t>
      </w:r>
    </w:p>
    <w:p w14:paraId="295791F7"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827"/>
        <w:contextualSpacing w:val="0"/>
        <w:jc w:val="both"/>
        <w:rPr>
          <w:rFonts w:cstheme="minorHAnsi"/>
          <w:sz w:val="24"/>
          <w:szCs w:val="24"/>
        </w:rPr>
      </w:pPr>
      <w:r w:rsidRPr="00AF590A">
        <w:rPr>
          <w:rFonts w:cstheme="minorHAnsi"/>
          <w:sz w:val="24"/>
          <w:szCs w:val="24"/>
        </w:rPr>
        <w:t>Accounts used by vendors for remote maintenance will be disabled until required for use. These accounts will be disabled upon completion of the planned or emergency maintenance</w:t>
      </w:r>
      <w:r w:rsidRPr="00AF590A">
        <w:rPr>
          <w:rFonts w:cstheme="minorHAnsi"/>
          <w:spacing w:val="-3"/>
          <w:sz w:val="24"/>
          <w:szCs w:val="24"/>
        </w:rPr>
        <w:t xml:space="preserve"> </w:t>
      </w:r>
      <w:r w:rsidRPr="00AF590A">
        <w:rPr>
          <w:rFonts w:cstheme="minorHAnsi"/>
          <w:sz w:val="24"/>
          <w:szCs w:val="24"/>
        </w:rPr>
        <w:t>window.</w:t>
      </w:r>
    </w:p>
    <w:p w14:paraId="1F877C30"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ind w:left="1224" w:right="806"/>
        <w:contextualSpacing w:val="0"/>
        <w:jc w:val="both"/>
        <w:rPr>
          <w:rFonts w:cstheme="minorHAnsi"/>
          <w:sz w:val="24"/>
          <w:szCs w:val="24"/>
        </w:rPr>
      </w:pPr>
      <w:r w:rsidRPr="00AF590A">
        <w:rPr>
          <w:rFonts w:cstheme="minorHAnsi"/>
          <w:sz w:val="24"/>
          <w:szCs w:val="24"/>
        </w:rPr>
        <w:t>All default non-user accounts (e.g., guest, test, etc.) will be removed or disabled from systems prior to production</w:t>
      </w:r>
      <w:r w:rsidRPr="00AF590A">
        <w:rPr>
          <w:rFonts w:cstheme="minorHAnsi"/>
          <w:spacing w:val="-19"/>
          <w:sz w:val="24"/>
          <w:szCs w:val="24"/>
        </w:rPr>
        <w:t xml:space="preserve"> </w:t>
      </w:r>
      <w:r w:rsidRPr="00AF590A">
        <w:rPr>
          <w:rFonts w:cstheme="minorHAnsi"/>
          <w:sz w:val="24"/>
          <w:szCs w:val="24"/>
        </w:rPr>
        <w:t>deployment.</w:t>
      </w:r>
    </w:p>
    <w:p w14:paraId="18143855" w14:textId="6D2ED985" w:rsidR="00A2693A" w:rsidRPr="00AF590A" w:rsidRDefault="00A2693A" w:rsidP="00C54533">
      <w:pPr>
        <w:pStyle w:val="ListParagraph"/>
        <w:rPr>
          <w:rFonts w:cstheme="minorHAnsi"/>
          <w:sz w:val="24"/>
          <w:szCs w:val="24"/>
        </w:rPr>
      </w:pPr>
    </w:p>
    <w:p w14:paraId="1D4C7443" w14:textId="77777777" w:rsidR="00A2693A" w:rsidRPr="00AF590A" w:rsidRDefault="00A2693A" w:rsidP="00F43F93">
      <w:pPr>
        <w:pStyle w:val="Heading1"/>
        <w:keepNext w:val="0"/>
        <w:keepLines w:val="0"/>
        <w:widowControl w:val="0"/>
        <w:numPr>
          <w:ilvl w:val="2"/>
          <w:numId w:val="77"/>
        </w:numPr>
        <w:tabs>
          <w:tab w:val="left" w:pos="1437"/>
        </w:tabs>
        <w:autoSpaceDE w:val="0"/>
        <w:autoSpaceDN w:val="0"/>
        <w:spacing w:before="82" w:line="230" w:lineRule="exact"/>
        <w:ind w:right="1724" w:hanging="720"/>
        <w:rPr>
          <w:rFonts w:asciiTheme="minorHAnsi" w:hAnsiTheme="minorHAnsi" w:cstheme="minorHAnsi"/>
          <w:color w:val="auto"/>
          <w:sz w:val="24"/>
          <w:szCs w:val="24"/>
        </w:rPr>
      </w:pPr>
      <w:r w:rsidRPr="00AF590A">
        <w:rPr>
          <w:rFonts w:asciiTheme="minorHAnsi" w:hAnsiTheme="minorHAnsi" w:cstheme="minorHAnsi"/>
          <w:color w:val="auto"/>
          <w:sz w:val="24"/>
          <w:szCs w:val="24"/>
        </w:rPr>
        <w:t>ADDRESSING AUTHENTICATION LIMITATIONS FOR SYSTEMS,</w:t>
      </w:r>
      <w:r w:rsidRPr="00AF590A">
        <w:rPr>
          <w:rFonts w:asciiTheme="minorHAnsi" w:hAnsiTheme="minorHAnsi" w:cstheme="minorHAnsi"/>
          <w:color w:val="auto"/>
          <w:spacing w:val="-32"/>
          <w:sz w:val="24"/>
          <w:szCs w:val="24"/>
        </w:rPr>
        <w:t xml:space="preserve"> </w:t>
      </w:r>
      <w:r w:rsidRPr="00AF590A">
        <w:rPr>
          <w:rFonts w:asciiTheme="minorHAnsi" w:hAnsiTheme="minorHAnsi" w:cstheme="minorHAnsi"/>
          <w:color w:val="auto"/>
          <w:sz w:val="24"/>
          <w:szCs w:val="24"/>
        </w:rPr>
        <w:t>SERVICES, APPLICATIONS OR</w:t>
      </w:r>
      <w:r w:rsidRPr="00AF590A">
        <w:rPr>
          <w:rFonts w:asciiTheme="minorHAnsi" w:hAnsiTheme="minorHAnsi" w:cstheme="minorHAnsi"/>
          <w:color w:val="auto"/>
          <w:spacing w:val="-13"/>
          <w:sz w:val="24"/>
          <w:szCs w:val="24"/>
        </w:rPr>
        <w:t xml:space="preserve"> </w:t>
      </w:r>
      <w:r w:rsidRPr="00AF590A">
        <w:rPr>
          <w:rFonts w:asciiTheme="minorHAnsi" w:hAnsiTheme="minorHAnsi" w:cstheme="minorHAnsi"/>
          <w:color w:val="auto"/>
          <w:sz w:val="24"/>
          <w:szCs w:val="24"/>
        </w:rPr>
        <w:t>DEVICES</w:t>
      </w:r>
    </w:p>
    <w:p w14:paraId="1914E5CA" w14:textId="0B1B4A0A" w:rsidR="00A2693A" w:rsidRPr="00AF590A" w:rsidRDefault="00A2693A" w:rsidP="00741E57">
      <w:pPr>
        <w:pStyle w:val="BodyText"/>
        <w:ind w:right="675"/>
        <w:jc w:val="both"/>
        <w:rPr>
          <w:rFonts w:asciiTheme="minorHAnsi" w:hAnsiTheme="minorHAnsi" w:cstheme="minorHAnsi"/>
          <w:sz w:val="24"/>
          <w:szCs w:val="24"/>
        </w:rPr>
      </w:pPr>
      <w:r w:rsidRPr="00AF590A">
        <w:rPr>
          <w:rFonts w:asciiTheme="minorHAnsi" w:hAnsiTheme="minorHAnsi" w:cstheme="minorHAnsi"/>
          <w:sz w:val="24"/>
          <w:szCs w:val="24"/>
        </w:rPr>
        <w:t xml:space="preserve">When a system, service, </w:t>
      </w:r>
      <w:proofErr w:type="gramStart"/>
      <w:r w:rsidRPr="00AF590A">
        <w:rPr>
          <w:rFonts w:asciiTheme="minorHAnsi" w:hAnsiTheme="minorHAnsi" w:cstheme="minorHAnsi"/>
          <w:sz w:val="24"/>
          <w:szCs w:val="24"/>
        </w:rPr>
        <w:t>application</w:t>
      </w:r>
      <w:proofErr w:type="gramEnd"/>
      <w:r w:rsidRPr="00AF590A">
        <w:rPr>
          <w:rFonts w:asciiTheme="minorHAnsi" w:hAnsiTheme="minorHAnsi" w:cstheme="minorHAnsi"/>
          <w:sz w:val="24"/>
          <w:szCs w:val="24"/>
        </w:rPr>
        <w:t xml:space="preserve"> or device does not support enforcement of the authentication requirements of this standard, the responsible Director must create an exception document, including a description of the issue and appropriate remediation efforts.</w:t>
      </w:r>
    </w:p>
    <w:p w14:paraId="30F418EF" w14:textId="77777777" w:rsidR="00741E57" w:rsidRPr="00AF590A" w:rsidRDefault="00741E57" w:rsidP="00741E57">
      <w:pPr>
        <w:pStyle w:val="BodyText"/>
        <w:ind w:right="675"/>
        <w:jc w:val="both"/>
        <w:rPr>
          <w:rFonts w:asciiTheme="minorHAnsi" w:hAnsiTheme="minorHAnsi" w:cstheme="minorHAnsi"/>
          <w:sz w:val="24"/>
          <w:szCs w:val="24"/>
        </w:rPr>
      </w:pPr>
    </w:p>
    <w:p w14:paraId="51C039BE" w14:textId="77777777" w:rsidR="00A2693A" w:rsidRPr="00AF590A" w:rsidRDefault="00A2693A" w:rsidP="00741E57">
      <w:pPr>
        <w:pStyle w:val="BodyText"/>
        <w:ind w:right="291"/>
        <w:jc w:val="both"/>
        <w:rPr>
          <w:rFonts w:asciiTheme="minorHAnsi" w:hAnsiTheme="minorHAnsi" w:cstheme="minorHAnsi"/>
          <w:sz w:val="24"/>
          <w:szCs w:val="24"/>
        </w:rPr>
      </w:pPr>
      <w:r w:rsidRPr="00AF590A">
        <w:rPr>
          <w:rFonts w:asciiTheme="minorHAnsi" w:hAnsiTheme="minorHAnsi" w:cstheme="minorHAnsi"/>
          <w:sz w:val="24"/>
          <w:szCs w:val="24"/>
        </w:rPr>
        <w:t>Vendors whose products do not support enforcement of this standard should be notified that these capabilities</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must</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be</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added</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to</w:t>
      </w:r>
      <w:r w:rsidRPr="00AF590A">
        <w:rPr>
          <w:rFonts w:asciiTheme="minorHAnsi" w:hAnsiTheme="minorHAnsi" w:cstheme="minorHAnsi"/>
          <w:spacing w:val="-8"/>
          <w:sz w:val="24"/>
          <w:szCs w:val="24"/>
        </w:rPr>
        <w:t xml:space="preserve"> </w:t>
      </w:r>
      <w:r w:rsidRPr="00AF590A">
        <w:rPr>
          <w:rFonts w:asciiTheme="minorHAnsi" w:hAnsiTheme="minorHAnsi" w:cstheme="minorHAnsi"/>
          <w:sz w:val="24"/>
          <w:szCs w:val="24"/>
        </w:rPr>
        <w:t>their</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authentication</w:t>
      </w:r>
      <w:r w:rsidRPr="00AF590A">
        <w:rPr>
          <w:rFonts w:asciiTheme="minorHAnsi" w:hAnsiTheme="minorHAnsi" w:cstheme="minorHAnsi"/>
          <w:spacing w:val="-11"/>
          <w:sz w:val="24"/>
          <w:szCs w:val="24"/>
        </w:rPr>
        <w:t xml:space="preserve"> </w:t>
      </w:r>
      <w:r w:rsidRPr="00AF590A">
        <w:rPr>
          <w:rFonts w:asciiTheme="minorHAnsi" w:hAnsiTheme="minorHAnsi" w:cstheme="minorHAnsi"/>
          <w:sz w:val="24"/>
          <w:szCs w:val="24"/>
        </w:rPr>
        <w:t>mechanism.</w:t>
      </w:r>
      <w:r w:rsidRPr="00AF590A">
        <w:rPr>
          <w:rFonts w:asciiTheme="minorHAnsi" w:hAnsiTheme="minorHAnsi" w:cstheme="minorHAnsi"/>
          <w:spacing w:val="-11"/>
          <w:sz w:val="24"/>
          <w:szCs w:val="24"/>
        </w:rPr>
        <w:t xml:space="preserve"> </w:t>
      </w:r>
      <w:r w:rsidRPr="00AF590A">
        <w:rPr>
          <w:rFonts w:asciiTheme="minorHAnsi" w:hAnsiTheme="minorHAnsi" w:cstheme="minorHAnsi"/>
          <w:sz w:val="24"/>
          <w:szCs w:val="24"/>
        </w:rPr>
        <w:t>The</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ability</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to</w:t>
      </w:r>
      <w:r w:rsidRPr="00AF590A">
        <w:rPr>
          <w:rFonts w:asciiTheme="minorHAnsi" w:hAnsiTheme="minorHAnsi" w:cstheme="minorHAnsi"/>
          <w:spacing w:val="-8"/>
          <w:sz w:val="24"/>
          <w:szCs w:val="24"/>
        </w:rPr>
        <w:t xml:space="preserve"> </w:t>
      </w:r>
      <w:r w:rsidRPr="00AF590A">
        <w:rPr>
          <w:rFonts w:asciiTheme="minorHAnsi" w:hAnsiTheme="minorHAnsi" w:cstheme="minorHAnsi"/>
          <w:sz w:val="24"/>
          <w:szCs w:val="24"/>
        </w:rPr>
        <w:t>support</w:t>
      </w:r>
      <w:r w:rsidRPr="00AF590A">
        <w:rPr>
          <w:rFonts w:asciiTheme="minorHAnsi" w:hAnsiTheme="minorHAnsi" w:cstheme="minorHAnsi"/>
          <w:spacing w:val="-11"/>
          <w:sz w:val="24"/>
          <w:szCs w:val="24"/>
        </w:rPr>
        <w:t xml:space="preserve"> </w:t>
      </w:r>
      <w:r w:rsidRPr="00AF590A">
        <w:rPr>
          <w:rFonts w:asciiTheme="minorHAnsi" w:hAnsiTheme="minorHAnsi" w:cstheme="minorHAnsi"/>
          <w:sz w:val="24"/>
          <w:szCs w:val="24"/>
        </w:rPr>
        <w:t>this</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policy</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should be</w:t>
      </w:r>
      <w:r w:rsidRPr="00AF590A">
        <w:rPr>
          <w:rFonts w:asciiTheme="minorHAnsi" w:hAnsiTheme="minorHAnsi" w:cstheme="minorHAnsi"/>
          <w:spacing w:val="-8"/>
          <w:sz w:val="24"/>
          <w:szCs w:val="24"/>
        </w:rPr>
        <w:t xml:space="preserve"> </w:t>
      </w:r>
      <w:r w:rsidRPr="00AF590A">
        <w:rPr>
          <w:rFonts w:asciiTheme="minorHAnsi" w:hAnsiTheme="minorHAnsi" w:cstheme="minorHAnsi"/>
          <w:sz w:val="24"/>
          <w:szCs w:val="24"/>
        </w:rPr>
        <w:t>considered</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as</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a</w:t>
      </w:r>
      <w:r w:rsidRPr="00AF590A">
        <w:rPr>
          <w:rFonts w:asciiTheme="minorHAnsi" w:hAnsiTheme="minorHAnsi" w:cstheme="minorHAnsi"/>
          <w:spacing w:val="-8"/>
          <w:sz w:val="24"/>
          <w:szCs w:val="24"/>
        </w:rPr>
        <w:t xml:space="preserve"> </w:t>
      </w:r>
      <w:r w:rsidRPr="00AF590A">
        <w:rPr>
          <w:rFonts w:asciiTheme="minorHAnsi" w:hAnsiTheme="minorHAnsi" w:cstheme="minorHAnsi"/>
          <w:sz w:val="24"/>
          <w:szCs w:val="24"/>
        </w:rPr>
        <w:t>factor</w:t>
      </w:r>
      <w:r w:rsidRPr="00AF590A">
        <w:rPr>
          <w:rFonts w:asciiTheme="minorHAnsi" w:hAnsiTheme="minorHAnsi" w:cstheme="minorHAnsi"/>
          <w:spacing w:val="-8"/>
          <w:sz w:val="24"/>
          <w:szCs w:val="24"/>
        </w:rPr>
        <w:t xml:space="preserve"> </w:t>
      </w:r>
      <w:r w:rsidRPr="00AF590A">
        <w:rPr>
          <w:rFonts w:asciiTheme="minorHAnsi" w:hAnsiTheme="minorHAnsi" w:cstheme="minorHAnsi"/>
          <w:sz w:val="24"/>
          <w:szCs w:val="24"/>
        </w:rPr>
        <w:t>in</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the</w:t>
      </w:r>
      <w:r w:rsidRPr="00AF590A">
        <w:rPr>
          <w:rFonts w:asciiTheme="minorHAnsi" w:hAnsiTheme="minorHAnsi" w:cstheme="minorHAnsi"/>
          <w:spacing w:val="-10"/>
          <w:sz w:val="24"/>
          <w:szCs w:val="24"/>
        </w:rPr>
        <w:t xml:space="preserve"> </w:t>
      </w:r>
      <w:r w:rsidRPr="00AF590A">
        <w:rPr>
          <w:rFonts w:asciiTheme="minorHAnsi" w:hAnsiTheme="minorHAnsi" w:cstheme="minorHAnsi"/>
          <w:sz w:val="24"/>
          <w:szCs w:val="24"/>
        </w:rPr>
        <w:t>vendor</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selection</w:t>
      </w:r>
      <w:r w:rsidRPr="00AF590A">
        <w:rPr>
          <w:rFonts w:asciiTheme="minorHAnsi" w:hAnsiTheme="minorHAnsi" w:cstheme="minorHAnsi"/>
          <w:spacing w:val="-9"/>
          <w:sz w:val="24"/>
          <w:szCs w:val="24"/>
        </w:rPr>
        <w:t xml:space="preserve"> </w:t>
      </w:r>
      <w:r w:rsidRPr="00AF590A">
        <w:rPr>
          <w:rFonts w:asciiTheme="minorHAnsi" w:hAnsiTheme="minorHAnsi" w:cstheme="minorHAnsi"/>
          <w:sz w:val="24"/>
          <w:szCs w:val="24"/>
        </w:rPr>
        <w:t>process.</w:t>
      </w:r>
    </w:p>
    <w:p w14:paraId="5674132D" w14:textId="77777777" w:rsidR="00A2693A" w:rsidRPr="00AF590A" w:rsidRDefault="00A2693A" w:rsidP="00A2693A">
      <w:pPr>
        <w:pStyle w:val="BodyText"/>
        <w:spacing w:before="9"/>
        <w:ind w:left="0"/>
        <w:rPr>
          <w:rFonts w:asciiTheme="minorHAnsi" w:hAnsiTheme="minorHAnsi" w:cstheme="minorHAnsi"/>
          <w:sz w:val="24"/>
          <w:szCs w:val="24"/>
        </w:rPr>
      </w:pPr>
    </w:p>
    <w:p w14:paraId="3E10876E" w14:textId="6007125F" w:rsidR="00A2693A" w:rsidRPr="00AF590A" w:rsidRDefault="00A2693A" w:rsidP="00F43F93">
      <w:pPr>
        <w:pStyle w:val="Heading1"/>
        <w:keepNext w:val="0"/>
        <w:keepLines w:val="0"/>
        <w:widowControl w:val="0"/>
        <w:numPr>
          <w:ilvl w:val="2"/>
          <w:numId w:val="77"/>
        </w:numPr>
        <w:tabs>
          <w:tab w:val="left" w:pos="1458"/>
        </w:tabs>
        <w:autoSpaceDE w:val="0"/>
        <w:autoSpaceDN w:val="0"/>
        <w:spacing w:before="0" w:line="240" w:lineRule="auto"/>
        <w:ind w:left="1457" w:hanging="525"/>
        <w:rPr>
          <w:rFonts w:asciiTheme="minorHAnsi" w:hAnsiTheme="minorHAnsi" w:cstheme="minorHAnsi"/>
          <w:color w:val="auto"/>
          <w:sz w:val="24"/>
          <w:szCs w:val="24"/>
        </w:rPr>
      </w:pPr>
      <w:r w:rsidRPr="00AF590A">
        <w:rPr>
          <w:rFonts w:asciiTheme="minorHAnsi" w:hAnsiTheme="minorHAnsi" w:cstheme="minorHAnsi"/>
          <w:color w:val="auto"/>
          <w:spacing w:val="2"/>
          <w:sz w:val="24"/>
          <w:szCs w:val="24"/>
        </w:rPr>
        <w:t xml:space="preserve">TWO </w:t>
      </w:r>
      <w:r w:rsidRPr="00AF590A">
        <w:rPr>
          <w:rFonts w:asciiTheme="minorHAnsi" w:hAnsiTheme="minorHAnsi" w:cstheme="minorHAnsi"/>
          <w:color w:val="auto"/>
          <w:sz w:val="24"/>
          <w:szCs w:val="24"/>
        </w:rPr>
        <w:t xml:space="preserve">FACTOR </w:t>
      </w:r>
      <w:r w:rsidRPr="00AF590A">
        <w:rPr>
          <w:rFonts w:asciiTheme="minorHAnsi" w:hAnsiTheme="minorHAnsi" w:cstheme="minorHAnsi"/>
          <w:color w:val="auto"/>
          <w:spacing w:val="2"/>
          <w:sz w:val="24"/>
          <w:szCs w:val="24"/>
        </w:rPr>
        <w:t xml:space="preserve">AUTHENTICATION </w:t>
      </w:r>
      <w:r w:rsidRPr="00AF590A">
        <w:rPr>
          <w:rFonts w:asciiTheme="minorHAnsi" w:hAnsiTheme="minorHAnsi" w:cstheme="minorHAnsi"/>
          <w:color w:val="auto"/>
          <w:sz w:val="24"/>
          <w:szCs w:val="24"/>
        </w:rPr>
        <w:t xml:space="preserve">FOR </w:t>
      </w:r>
      <w:r w:rsidRPr="00AF590A">
        <w:rPr>
          <w:rFonts w:asciiTheme="minorHAnsi" w:hAnsiTheme="minorHAnsi" w:cstheme="minorHAnsi"/>
          <w:color w:val="auto"/>
          <w:spacing w:val="2"/>
          <w:sz w:val="24"/>
          <w:szCs w:val="24"/>
        </w:rPr>
        <w:t>REMOTE ACCESS</w:t>
      </w:r>
    </w:p>
    <w:p w14:paraId="1B2857E3" w14:textId="77777777" w:rsidR="00A2693A" w:rsidRPr="00AF590A" w:rsidRDefault="00A2693A" w:rsidP="00783D20">
      <w:pPr>
        <w:pStyle w:val="BodyText"/>
        <w:spacing w:before="1"/>
        <w:ind w:right="779"/>
        <w:jc w:val="both"/>
        <w:rPr>
          <w:rFonts w:asciiTheme="minorHAnsi" w:hAnsiTheme="minorHAnsi" w:cstheme="minorHAnsi"/>
          <w:sz w:val="24"/>
          <w:szCs w:val="24"/>
        </w:rPr>
      </w:pPr>
      <w:r w:rsidRPr="00AF590A">
        <w:rPr>
          <w:rFonts w:asciiTheme="minorHAnsi" w:hAnsiTheme="minorHAnsi" w:cstheme="minorHAnsi"/>
          <w:sz w:val="24"/>
          <w:szCs w:val="24"/>
        </w:rPr>
        <w:t>Two factor authentication must be utilized for Remote Access to the OPG network over approved technologies (SonicWall™) and is recommended for use for all non-console administrative access.</w:t>
      </w:r>
    </w:p>
    <w:p w14:paraId="75C05988" w14:textId="77777777" w:rsidR="00A2693A" w:rsidRPr="00AF590A" w:rsidRDefault="00A2693A" w:rsidP="00A2693A">
      <w:pPr>
        <w:pStyle w:val="BodyText"/>
        <w:ind w:left="0"/>
        <w:rPr>
          <w:rFonts w:asciiTheme="minorHAnsi" w:hAnsiTheme="minorHAnsi" w:cstheme="minorHAnsi"/>
          <w:sz w:val="24"/>
          <w:szCs w:val="24"/>
        </w:rPr>
      </w:pPr>
    </w:p>
    <w:p w14:paraId="6F37ADD7" w14:textId="77777777" w:rsidR="00A2693A" w:rsidRPr="00AF590A" w:rsidRDefault="00A2693A" w:rsidP="00F43F93">
      <w:pPr>
        <w:pStyle w:val="Heading1"/>
        <w:keepNext w:val="0"/>
        <w:keepLines w:val="0"/>
        <w:widowControl w:val="0"/>
        <w:numPr>
          <w:ilvl w:val="1"/>
          <w:numId w:val="77"/>
        </w:numPr>
        <w:tabs>
          <w:tab w:val="left" w:pos="842"/>
        </w:tabs>
        <w:autoSpaceDE w:val="0"/>
        <w:autoSpaceDN w:val="0"/>
        <w:spacing w:before="0" w:line="240" w:lineRule="auto"/>
        <w:jc w:val="left"/>
        <w:rPr>
          <w:rFonts w:asciiTheme="minorHAnsi" w:hAnsiTheme="minorHAnsi" w:cstheme="minorHAnsi"/>
          <w:color w:val="auto"/>
          <w:sz w:val="24"/>
          <w:szCs w:val="24"/>
        </w:rPr>
      </w:pPr>
      <w:r w:rsidRPr="00AF590A">
        <w:rPr>
          <w:rFonts w:asciiTheme="minorHAnsi" w:hAnsiTheme="minorHAnsi" w:cstheme="minorHAnsi"/>
          <w:color w:val="auto"/>
          <w:sz w:val="24"/>
          <w:szCs w:val="24"/>
        </w:rPr>
        <w:t>USER ACCOUNT LOGON NAME</w:t>
      </w:r>
      <w:r w:rsidRPr="00AF590A">
        <w:rPr>
          <w:rFonts w:asciiTheme="minorHAnsi" w:hAnsiTheme="minorHAnsi" w:cstheme="minorHAnsi"/>
          <w:color w:val="auto"/>
          <w:spacing w:val="48"/>
          <w:sz w:val="24"/>
          <w:szCs w:val="24"/>
        </w:rPr>
        <w:t xml:space="preserve"> </w:t>
      </w:r>
      <w:r w:rsidRPr="00AF590A">
        <w:rPr>
          <w:rFonts w:asciiTheme="minorHAnsi" w:hAnsiTheme="minorHAnsi" w:cstheme="minorHAnsi"/>
          <w:color w:val="auto"/>
          <w:sz w:val="24"/>
          <w:szCs w:val="24"/>
        </w:rPr>
        <w:t>REQUIREMENTS</w:t>
      </w:r>
    </w:p>
    <w:p w14:paraId="4614FFA0" w14:textId="77777777" w:rsidR="00A2693A" w:rsidRPr="00AF590A" w:rsidRDefault="00A2693A" w:rsidP="009C7BE9">
      <w:pPr>
        <w:pStyle w:val="BodyText"/>
        <w:ind w:right="1116"/>
        <w:jc w:val="both"/>
        <w:rPr>
          <w:rFonts w:asciiTheme="minorHAnsi" w:hAnsiTheme="minorHAnsi" w:cstheme="minorHAnsi"/>
          <w:sz w:val="24"/>
          <w:szCs w:val="24"/>
        </w:rPr>
      </w:pPr>
      <w:r w:rsidRPr="00AF590A">
        <w:rPr>
          <w:rFonts w:asciiTheme="minorHAnsi" w:hAnsiTheme="minorHAnsi" w:cstheme="minorHAnsi"/>
          <w:sz w:val="24"/>
          <w:szCs w:val="24"/>
        </w:rPr>
        <w:t>Logon names for each account must be unique and have a maximum of 15 characters. Logon names for employees, non-employees, and Partner accounts follow the same naming criteria. If the length of the logon name exceeds the maximum of 15 characters, refer to the following guidelines:</w:t>
      </w:r>
    </w:p>
    <w:p w14:paraId="2E9F73F8"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contextualSpacing w:val="0"/>
        <w:jc w:val="both"/>
        <w:rPr>
          <w:rFonts w:cstheme="minorHAnsi"/>
          <w:sz w:val="24"/>
          <w:szCs w:val="24"/>
        </w:rPr>
      </w:pPr>
      <w:r w:rsidRPr="00AF590A">
        <w:rPr>
          <w:rFonts w:cstheme="minorHAnsi"/>
          <w:sz w:val="24"/>
          <w:szCs w:val="24"/>
        </w:rPr>
        <w:t>First initial followed by full middle</w:t>
      </w:r>
      <w:r w:rsidRPr="00AF590A">
        <w:rPr>
          <w:rFonts w:cstheme="minorHAnsi"/>
          <w:spacing w:val="-14"/>
          <w:sz w:val="24"/>
          <w:szCs w:val="24"/>
        </w:rPr>
        <w:t xml:space="preserve"> </w:t>
      </w:r>
      <w:r w:rsidRPr="00AF590A">
        <w:rPr>
          <w:rFonts w:cstheme="minorHAnsi"/>
          <w:sz w:val="24"/>
          <w:szCs w:val="24"/>
        </w:rPr>
        <w:t>name</w:t>
      </w:r>
    </w:p>
    <w:p w14:paraId="3630B894"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contextualSpacing w:val="0"/>
        <w:jc w:val="both"/>
        <w:rPr>
          <w:rFonts w:cstheme="minorHAnsi"/>
          <w:sz w:val="24"/>
          <w:szCs w:val="24"/>
        </w:rPr>
      </w:pPr>
      <w:r w:rsidRPr="00AF590A">
        <w:rPr>
          <w:rFonts w:cstheme="minorHAnsi"/>
          <w:sz w:val="24"/>
          <w:szCs w:val="24"/>
        </w:rPr>
        <w:t>Shorter version of the first</w:t>
      </w:r>
      <w:r w:rsidRPr="00AF590A">
        <w:rPr>
          <w:rFonts w:cstheme="minorHAnsi"/>
          <w:spacing w:val="-13"/>
          <w:sz w:val="24"/>
          <w:szCs w:val="24"/>
        </w:rPr>
        <w:t xml:space="preserve"> </w:t>
      </w:r>
      <w:r w:rsidRPr="00AF590A">
        <w:rPr>
          <w:rFonts w:cstheme="minorHAnsi"/>
          <w:sz w:val="24"/>
          <w:szCs w:val="24"/>
        </w:rPr>
        <w:t>name</w:t>
      </w:r>
    </w:p>
    <w:p w14:paraId="0625C42F"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contextualSpacing w:val="0"/>
        <w:jc w:val="both"/>
        <w:rPr>
          <w:rFonts w:cstheme="minorHAnsi"/>
          <w:sz w:val="24"/>
          <w:szCs w:val="24"/>
        </w:rPr>
      </w:pPr>
      <w:r w:rsidRPr="00AF590A">
        <w:rPr>
          <w:rFonts w:cstheme="minorHAnsi"/>
          <w:spacing w:val="-3"/>
          <w:sz w:val="24"/>
          <w:szCs w:val="24"/>
        </w:rPr>
        <w:t xml:space="preserve">Final </w:t>
      </w:r>
      <w:r w:rsidRPr="00AF590A">
        <w:rPr>
          <w:rFonts w:cstheme="minorHAnsi"/>
          <w:spacing w:val="-4"/>
          <w:sz w:val="24"/>
          <w:szCs w:val="24"/>
        </w:rPr>
        <w:t xml:space="preserve">logon name </w:t>
      </w:r>
      <w:r w:rsidRPr="00AF590A">
        <w:rPr>
          <w:rFonts w:cstheme="minorHAnsi"/>
          <w:spacing w:val="-3"/>
          <w:sz w:val="24"/>
          <w:szCs w:val="24"/>
        </w:rPr>
        <w:t xml:space="preserve">must be related </w:t>
      </w:r>
      <w:r w:rsidRPr="00AF590A">
        <w:rPr>
          <w:rFonts w:cstheme="minorHAnsi"/>
          <w:sz w:val="24"/>
          <w:szCs w:val="24"/>
        </w:rPr>
        <w:t xml:space="preserve">to </w:t>
      </w:r>
      <w:r w:rsidRPr="00AF590A">
        <w:rPr>
          <w:rFonts w:cstheme="minorHAnsi"/>
          <w:spacing w:val="-3"/>
          <w:sz w:val="24"/>
          <w:szCs w:val="24"/>
        </w:rPr>
        <w:t xml:space="preserve">the </w:t>
      </w:r>
      <w:r w:rsidRPr="00AF590A">
        <w:rPr>
          <w:rFonts w:cstheme="minorHAnsi"/>
          <w:spacing w:val="-4"/>
          <w:sz w:val="24"/>
          <w:szCs w:val="24"/>
        </w:rPr>
        <w:t xml:space="preserve">user’s </w:t>
      </w:r>
      <w:r w:rsidRPr="00AF590A">
        <w:rPr>
          <w:rFonts w:cstheme="minorHAnsi"/>
          <w:spacing w:val="-3"/>
          <w:sz w:val="24"/>
          <w:szCs w:val="24"/>
        </w:rPr>
        <w:t>legal</w:t>
      </w:r>
      <w:r w:rsidRPr="00AF590A">
        <w:rPr>
          <w:rFonts w:cstheme="minorHAnsi"/>
          <w:spacing w:val="-7"/>
          <w:sz w:val="24"/>
          <w:szCs w:val="24"/>
        </w:rPr>
        <w:t xml:space="preserve"> </w:t>
      </w:r>
      <w:r w:rsidRPr="00AF590A">
        <w:rPr>
          <w:rFonts w:cstheme="minorHAnsi"/>
          <w:spacing w:val="-4"/>
          <w:sz w:val="24"/>
          <w:szCs w:val="24"/>
        </w:rPr>
        <w:t>name</w:t>
      </w:r>
    </w:p>
    <w:p w14:paraId="71E3FE50"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contextualSpacing w:val="0"/>
        <w:jc w:val="both"/>
        <w:rPr>
          <w:rFonts w:cstheme="minorHAnsi"/>
          <w:sz w:val="24"/>
          <w:szCs w:val="24"/>
        </w:rPr>
      </w:pPr>
      <w:r w:rsidRPr="00AF590A">
        <w:rPr>
          <w:rFonts w:cstheme="minorHAnsi"/>
          <w:sz w:val="24"/>
          <w:szCs w:val="24"/>
        </w:rPr>
        <w:t>Only use Active Directory acceptable</w:t>
      </w:r>
      <w:r w:rsidRPr="00AF590A">
        <w:rPr>
          <w:rFonts w:cstheme="minorHAnsi"/>
          <w:spacing w:val="-13"/>
          <w:sz w:val="24"/>
          <w:szCs w:val="24"/>
        </w:rPr>
        <w:t xml:space="preserve"> </w:t>
      </w:r>
      <w:r w:rsidRPr="00AF590A">
        <w:rPr>
          <w:rFonts w:cstheme="minorHAnsi"/>
          <w:sz w:val="24"/>
          <w:szCs w:val="24"/>
        </w:rPr>
        <w:t>characters</w:t>
      </w:r>
    </w:p>
    <w:p w14:paraId="52A02897" w14:textId="77777777" w:rsidR="00A2693A" w:rsidRPr="00AF590A" w:rsidRDefault="00A2693A" w:rsidP="00F43F93">
      <w:pPr>
        <w:pStyle w:val="ListParagraph"/>
        <w:widowControl w:val="0"/>
        <w:numPr>
          <w:ilvl w:val="2"/>
          <w:numId w:val="75"/>
        </w:numPr>
        <w:tabs>
          <w:tab w:val="left" w:pos="1220"/>
          <w:tab w:val="left" w:pos="1221"/>
        </w:tabs>
        <w:autoSpaceDE w:val="0"/>
        <w:autoSpaceDN w:val="0"/>
        <w:spacing w:after="0" w:line="240" w:lineRule="auto"/>
        <w:contextualSpacing w:val="0"/>
        <w:jc w:val="both"/>
        <w:rPr>
          <w:rFonts w:cstheme="minorHAnsi"/>
          <w:sz w:val="24"/>
          <w:szCs w:val="24"/>
        </w:rPr>
      </w:pPr>
      <w:r w:rsidRPr="00AF590A">
        <w:rPr>
          <w:rFonts w:cstheme="minorHAnsi"/>
          <w:sz w:val="24"/>
          <w:szCs w:val="24"/>
        </w:rPr>
        <w:t xml:space="preserve">Spaces/Symbols: Do not include spaces, </w:t>
      </w:r>
      <w:proofErr w:type="gramStart"/>
      <w:r w:rsidRPr="00AF590A">
        <w:rPr>
          <w:rFonts w:cstheme="minorHAnsi"/>
          <w:sz w:val="24"/>
          <w:szCs w:val="24"/>
        </w:rPr>
        <w:t>dashes</w:t>
      </w:r>
      <w:proofErr w:type="gramEnd"/>
      <w:r w:rsidRPr="00AF590A">
        <w:rPr>
          <w:rFonts w:cstheme="minorHAnsi"/>
          <w:sz w:val="24"/>
          <w:szCs w:val="24"/>
        </w:rPr>
        <w:t xml:space="preserve"> or apostrophes in logon</w:t>
      </w:r>
      <w:r w:rsidRPr="00AF590A">
        <w:rPr>
          <w:rFonts w:cstheme="minorHAnsi"/>
          <w:spacing w:val="-21"/>
          <w:sz w:val="24"/>
          <w:szCs w:val="24"/>
        </w:rPr>
        <w:t xml:space="preserve"> </w:t>
      </w:r>
      <w:r w:rsidRPr="00AF590A">
        <w:rPr>
          <w:rFonts w:cstheme="minorHAnsi"/>
          <w:sz w:val="24"/>
          <w:szCs w:val="24"/>
        </w:rPr>
        <w:t>names</w:t>
      </w:r>
    </w:p>
    <w:p w14:paraId="6542077D" w14:textId="77777777" w:rsidR="00A2693A" w:rsidRPr="00AF590A" w:rsidRDefault="00A2693A" w:rsidP="009C7BE9">
      <w:pPr>
        <w:pStyle w:val="BodyText"/>
        <w:ind w:left="0"/>
        <w:jc w:val="both"/>
        <w:rPr>
          <w:rFonts w:asciiTheme="minorHAnsi" w:hAnsiTheme="minorHAnsi" w:cstheme="minorHAnsi"/>
          <w:sz w:val="24"/>
          <w:szCs w:val="24"/>
        </w:rPr>
      </w:pPr>
    </w:p>
    <w:p w14:paraId="3126300F" w14:textId="77777777" w:rsidR="00A2693A" w:rsidRPr="00AF590A" w:rsidRDefault="00A2693A" w:rsidP="00F43F93">
      <w:pPr>
        <w:pStyle w:val="Heading1"/>
        <w:keepNext w:val="0"/>
        <w:keepLines w:val="0"/>
        <w:widowControl w:val="0"/>
        <w:numPr>
          <w:ilvl w:val="1"/>
          <w:numId w:val="77"/>
        </w:numPr>
        <w:tabs>
          <w:tab w:val="left" w:pos="842"/>
        </w:tabs>
        <w:autoSpaceDE w:val="0"/>
        <w:autoSpaceDN w:val="0"/>
        <w:spacing w:before="1" w:line="240" w:lineRule="auto"/>
        <w:ind w:left="841" w:hanging="341"/>
        <w:jc w:val="left"/>
        <w:rPr>
          <w:rFonts w:asciiTheme="minorHAnsi" w:hAnsiTheme="minorHAnsi" w:cstheme="minorHAnsi"/>
          <w:color w:val="auto"/>
          <w:sz w:val="24"/>
          <w:szCs w:val="24"/>
        </w:rPr>
      </w:pPr>
      <w:r w:rsidRPr="00AF590A">
        <w:rPr>
          <w:rFonts w:asciiTheme="minorHAnsi" w:hAnsiTheme="minorHAnsi" w:cstheme="minorHAnsi"/>
          <w:color w:val="auto"/>
          <w:sz w:val="24"/>
          <w:szCs w:val="24"/>
        </w:rPr>
        <w:t>USER ACCOUNT PASSWORD</w:t>
      </w:r>
      <w:r w:rsidRPr="00AF590A">
        <w:rPr>
          <w:rFonts w:asciiTheme="minorHAnsi" w:hAnsiTheme="minorHAnsi" w:cstheme="minorHAnsi"/>
          <w:color w:val="auto"/>
          <w:spacing w:val="43"/>
          <w:sz w:val="24"/>
          <w:szCs w:val="24"/>
        </w:rPr>
        <w:t xml:space="preserve"> </w:t>
      </w:r>
      <w:r w:rsidRPr="00AF590A">
        <w:rPr>
          <w:rFonts w:asciiTheme="minorHAnsi" w:hAnsiTheme="minorHAnsi" w:cstheme="minorHAnsi"/>
          <w:color w:val="auto"/>
          <w:sz w:val="24"/>
          <w:szCs w:val="24"/>
        </w:rPr>
        <w:t>REQUIREMENTS</w:t>
      </w:r>
    </w:p>
    <w:p w14:paraId="210E8DA3" w14:textId="77777777" w:rsidR="00A2693A" w:rsidRPr="00AF590A" w:rsidRDefault="00A2693A" w:rsidP="009C7BE9">
      <w:pPr>
        <w:pStyle w:val="BodyText"/>
        <w:ind w:left="864" w:right="689"/>
        <w:jc w:val="both"/>
        <w:rPr>
          <w:rFonts w:asciiTheme="minorHAnsi" w:hAnsiTheme="minorHAnsi" w:cstheme="minorHAnsi"/>
          <w:sz w:val="24"/>
          <w:szCs w:val="24"/>
        </w:rPr>
      </w:pPr>
      <w:r w:rsidRPr="00AF590A">
        <w:rPr>
          <w:rFonts w:asciiTheme="minorHAnsi" w:hAnsiTheme="minorHAnsi" w:cstheme="minorHAnsi"/>
          <w:sz w:val="24"/>
          <w:szCs w:val="24"/>
        </w:rPr>
        <w:t>At a minimum, OPG will enforce the use of strong passwords to authenticate user identities within Remote Access Systems. Where supported by standalone systems, services, or applications, strong passwords will be configured.</w:t>
      </w:r>
    </w:p>
    <w:p w14:paraId="208A2017" w14:textId="77777777" w:rsidR="002277E6" w:rsidRPr="00AF590A" w:rsidRDefault="002277E6" w:rsidP="009C7BE9">
      <w:pPr>
        <w:pStyle w:val="BodyText"/>
        <w:ind w:left="864" w:right="554"/>
        <w:jc w:val="both"/>
        <w:rPr>
          <w:rFonts w:asciiTheme="minorHAnsi" w:hAnsiTheme="minorHAnsi" w:cstheme="minorHAnsi"/>
          <w:sz w:val="24"/>
          <w:szCs w:val="24"/>
        </w:rPr>
      </w:pPr>
    </w:p>
    <w:p w14:paraId="465C660E" w14:textId="094E6BCC" w:rsidR="00A2693A" w:rsidRPr="00AF590A" w:rsidRDefault="00A2693A" w:rsidP="009C7BE9">
      <w:pPr>
        <w:pStyle w:val="BodyText"/>
        <w:ind w:left="864" w:right="554"/>
        <w:jc w:val="both"/>
        <w:rPr>
          <w:rFonts w:asciiTheme="minorHAnsi" w:hAnsiTheme="minorHAnsi" w:cstheme="minorHAnsi"/>
          <w:sz w:val="24"/>
          <w:szCs w:val="24"/>
        </w:rPr>
      </w:pPr>
      <w:r w:rsidRPr="00AF590A">
        <w:rPr>
          <w:rFonts w:asciiTheme="minorHAnsi" w:hAnsiTheme="minorHAnsi" w:cstheme="minorHAnsi"/>
          <w:sz w:val="24"/>
          <w:szCs w:val="24"/>
        </w:rPr>
        <w:t xml:space="preserve">If systems, services, or applications do not enforce or support strong passwords, an exception request must be submitted to the Director, Security along with the </w:t>
      </w:r>
      <w:r w:rsidRPr="00AF590A">
        <w:rPr>
          <w:rFonts w:asciiTheme="minorHAnsi" w:hAnsiTheme="minorHAnsi" w:cstheme="minorHAnsi"/>
          <w:sz w:val="24"/>
          <w:szCs w:val="24"/>
        </w:rPr>
        <w:lastRenderedPageBreak/>
        <w:t>compensating controls deployed to protect the confidential data.</w:t>
      </w:r>
    </w:p>
    <w:p w14:paraId="2F9C005A" w14:textId="77777777" w:rsidR="00924000" w:rsidRPr="00AF590A" w:rsidRDefault="00924000" w:rsidP="009C7BE9">
      <w:pPr>
        <w:pStyle w:val="BodyText"/>
        <w:ind w:left="864" w:right="823"/>
        <w:jc w:val="both"/>
        <w:rPr>
          <w:rFonts w:asciiTheme="minorHAnsi" w:hAnsiTheme="minorHAnsi" w:cstheme="minorHAnsi"/>
          <w:sz w:val="24"/>
          <w:szCs w:val="24"/>
        </w:rPr>
      </w:pPr>
    </w:p>
    <w:p w14:paraId="61C3F7A2" w14:textId="1361F260" w:rsidR="00A2693A" w:rsidRPr="00AF590A" w:rsidRDefault="00A2693A" w:rsidP="009C7BE9">
      <w:pPr>
        <w:pStyle w:val="BodyText"/>
        <w:ind w:left="864" w:right="823"/>
        <w:jc w:val="both"/>
        <w:rPr>
          <w:rFonts w:asciiTheme="minorHAnsi" w:hAnsiTheme="minorHAnsi" w:cstheme="minorHAnsi"/>
          <w:sz w:val="24"/>
          <w:szCs w:val="24"/>
        </w:rPr>
      </w:pPr>
      <w:r w:rsidRPr="00AF590A">
        <w:rPr>
          <w:rFonts w:asciiTheme="minorHAnsi" w:hAnsiTheme="minorHAnsi" w:cstheme="minorHAnsi"/>
          <w:sz w:val="24"/>
          <w:szCs w:val="24"/>
        </w:rPr>
        <w:t>Strong passwords must be at least eight (8) characters in length, and contain at least three of the following categories:</w:t>
      </w:r>
    </w:p>
    <w:p w14:paraId="35FFE5CF" w14:textId="77777777" w:rsidR="00A2693A" w:rsidRPr="00AF590A" w:rsidRDefault="00A2693A" w:rsidP="00F43F93">
      <w:pPr>
        <w:pStyle w:val="ListParagraph"/>
        <w:widowControl w:val="0"/>
        <w:numPr>
          <w:ilvl w:val="2"/>
          <w:numId w:val="75"/>
        </w:numPr>
        <w:tabs>
          <w:tab w:val="left" w:pos="2012"/>
          <w:tab w:val="left" w:pos="2013"/>
        </w:tabs>
        <w:autoSpaceDE w:val="0"/>
        <w:autoSpaceDN w:val="0"/>
        <w:spacing w:before="94" w:after="0" w:line="240" w:lineRule="auto"/>
        <w:contextualSpacing w:val="0"/>
        <w:rPr>
          <w:rFonts w:cstheme="minorHAnsi"/>
          <w:sz w:val="24"/>
          <w:szCs w:val="24"/>
        </w:rPr>
      </w:pPr>
      <w:r w:rsidRPr="00AF590A">
        <w:rPr>
          <w:rFonts w:cstheme="minorHAnsi"/>
          <w:sz w:val="24"/>
          <w:szCs w:val="24"/>
        </w:rPr>
        <w:t>One (1) lowercase</w:t>
      </w:r>
      <w:r w:rsidRPr="00AF590A">
        <w:rPr>
          <w:rFonts w:cstheme="minorHAnsi"/>
          <w:spacing w:val="14"/>
          <w:sz w:val="24"/>
          <w:szCs w:val="24"/>
        </w:rPr>
        <w:t xml:space="preserve"> </w:t>
      </w:r>
      <w:r w:rsidRPr="00AF590A">
        <w:rPr>
          <w:rFonts w:cstheme="minorHAnsi"/>
          <w:sz w:val="24"/>
          <w:szCs w:val="24"/>
        </w:rPr>
        <w:t>character</w:t>
      </w:r>
    </w:p>
    <w:p w14:paraId="351FF584" w14:textId="77777777" w:rsidR="00A2693A" w:rsidRPr="00AF590A" w:rsidRDefault="00A2693A" w:rsidP="00F43F93">
      <w:pPr>
        <w:pStyle w:val="ListParagraph"/>
        <w:widowControl w:val="0"/>
        <w:numPr>
          <w:ilvl w:val="2"/>
          <w:numId w:val="75"/>
        </w:numPr>
        <w:tabs>
          <w:tab w:val="left" w:pos="2012"/>
          <w:tab w:val="left" w:pos="2013"/>
        </w:tabs>
        <w:autoSpaceDE w:val="0"/>
        <w:autoSpaceDN w:val="0"/>
        <w:spacing w:before="18" w:after="0" w:line="240" w:lineRule="auto"/>
        <w:contextualSpacing w:val="0"/>
        <w:rPr>
          <w:rFonts w:cstheme="minorHAnsi"/>
          <w:sz w:val="24"/>
          <w:szCs w:val="24"/>
        </w:rPr>
      </w:pPr>
      <w:r w:rsidRPr="00AF590A">
        <w:rPr>
          <w:rFonts w:cstheme="minorHAnsi"/>
          <w:sz w:val="24"/>
          <w:szCs w:val="24"/>
        </w:rPr>
        <w:t>One (1) uppercase</w:t>
      </w:r>
      <w:r w:rsidRPr="00AF590A">
        <w:rPr>
          <w:rFonts w:cstheme="minorHAnsi"/>
          <w:spacing w:val="17"/>
          <w:sz w:val="24"/>
          <w:szCs w:val="24"/>
        </w:rPr>
        <w:t xml:space="preserve"> </w:t>
      </w:r>
      <w:r w:rsidRPr="00AF590A">
        <w:rPr>
          <w:rFonts w:cstheme="minorHAnsi"/>
          <w:sz w:val="24"/>
          <w:szCs w:val="24"/>
        </w:rPr>
        <w:t>character</w:t>
      </w:r>
    </w:p>
    <w:p w14:paraId="261A8F17" w14:textId="77777777" w:rsidR="00A2693A" w:rsidRPr="00AF590A" w:rsidRDefault="00A2693A" w:rsidP="00F43F93">
      <w:pPr>
        <w:pStyle w:val="ListParagraph"/>
        <w:widowControl w:val="0"/>
        <w:numPr>
          <w:ilvl w:val="2"/>
          <w:numId w:val="75"/>
        </w:numPr>
        <w:tabs>
          <w:tab w:val="left" w:pos="2012"/>
          <w:tab w:val="left" w:pos="2013"/>
        </w:tabs>
        <w:autoSpaceDE w:val="0"/>
        <w:autoSpaceDN w:val="0"/>
        <w:spacing w:before="24" w:after="0" w:line="240" w:lineRule="auto"/>
        <w:contextualSpacing w:val="0"/>
        <w:rPr>
          <w:rFonts w:cstheme="minorHAnsi"/>
          <w:sz w:val="24"/>
          <w:szCs w:val="24"/>
        </w:rPr>
      </w:pPr>
      <w:r w:rsidRPr="00AF590A">
        <w:rPr>
          <w:rFonts w:cstheme="minorHAnsi"/>
          <w:sz w:val="24"/>
          <w:szCs w:val="24"/>
        </w:rPr>
        <w:t>One (1) numeric</w:t>
      </w:r>
      <w:r w:rsidRPr="00AF590A">
        <w:rPr>
          <w:rFonts w:cstheme="minorHAnsi"/>
          <w:spacing w:val="13"/>
          <w:sz w:val="24"/>
          <w:szCs w:val="24"/>
        </w:rPr>
        <w:t xml:space="preserve"> </w:t>
      </w:r>
      <w:r w:rsidRPr="00AF590A">
        <w:rPr>
          <w:rFonts w:cstheme="minorHAnsi"/>
          <w:sz w:val="24"/>
          <w:szCs w:val="24"/>
        </w:rPr>
        <w:t>character</w:t>
      </w:r>
    </w:p>
    <w:p w14:paraId="63F0196E" w14:textId="77777777" w:rsidR="00A2693A" w:rsidRPr="00AF590A" w:rsidRDefault="00A2693A" w:rsidP="00F43F93">
      <w:pPr>
        <w:pStyle w:val="ListParagraph"/>
        <w:widowControl w:val="0"/>
        <w:numPr>
          <w:ilvl w:val="2"/>
          <w:numId w:val="75"/>
        </w:numPr>
        <w:tabs>
          <w:tab w:val="left" w:pos="2012"/>
          <w:tab w:val="left" w:pos="2013"/>
        </w:tabs>
        <w:autoSpaceDE w:val="0"/>
        <w:autoSpaceDN w:val="0"/>
        <w:spacing w:before="18" w:after="0" w:line="240" w:lineRule="auto"/>
        <w:contextualSpacing w:val="0"/>
        <w:rPr>
          <w:rFonts w:cstheme="minorHAnsi"/>
          <w:sz w:val="24"/>
          <w:szCs w:val="24"/>
        </w:rPr>
      </w:pPr>
      <w:r w:rsidRPr="00AF590A">
        <w:rPr>
          <w:rFonts w:cstheme="minorHAnsi"/>
          <w:sz w:val="24"/>
          <w:szCs w:val="24"/>
        </w:rPr>
        <w:t>One (1) special</w:t>
      </w:r>
      <w:r w:rsidRPr="00AF590A">
        <w:rPr>
          <w:rFonts w:cstheme="minorHAnsi"/>
          <w:spacing w:val="10"/>
          <w:sz w:val="24"/>
          <w:szCs w:val="24"/>
        </w:rPr>
        <w:t xml:space="preserve"> </w:t>
      </w:r>
      <w:r w:rsidRPr="00AF590A">
        <w:rPr>
          <w:rFonts w:cstheme="minorHAnsi"/>
          <w:sz w:val="24"/>
          <w:szCs w:val="24"/>
        </w:rPr>
        <w:t>character</w:t>
      </w:r>
    </w:p>
    <w:p w14:paraId="09F198FD" w14:textId="77777777" w:rsidR="00C31220" w:rsidRPr="00AF590A" w:rsidRDefault="00C31220" w:rsidP="00A2693A">
      <w:pPr>
        <w:pStyle w:val="BodyText"/>
        <w:spacing w:before="64" w:line="228" w:lineRule="exact"/>
        <w:ind w:right="507"/>
        <w:rPr>
          <w:rFonts w:asciiTheme="minorHAnsi" w:hAnsiTheme="minorHAnsi" w:cstheme="minorHAnsi"/>
          <w:sz w:val="24"/>
          <w:szCs w:val="24"/>
        </w:rPr>
      </w:pPr>
    </w:p>
    <w:p w14:paraId="0D0C7405" w14:textId="416EE8CB" w:rsidR="00A2693A" w:rsidRPr="00AF590A" w:rsidRDefault="00A2693A" w:rsidP="00C31220">
      <w:pPr>
        <w:pStyle w:val="BodyText"/>
        <w:ind w:left="864" w:right="507"/>
        <w:jc w:val="both"/>
        <w:rPr>
          <w:rFonts w:asciiTheme="minorHAnsi" w:hAnsiTheme="minorHAnsi" w:cstheme="minorHAnsi"/>
          <w:sz w:val="24"/>
          <w:szCs w:val="24"/>
        </w:rPr>
      </w:pPr>
      <w:r w:rsidRPr="00AF590A">
        <w:rPr>
          <w:rFonts w:asciiTheme="minorHAnsi" w:hAnsiTheme="minorHAnsi" w:cstheme="minorHAnsi"/>
          <w:sz w:val="24"/>
          <w:szCs w:val="24"/>
        </w:rPr>
        <w:t xml:space="preserve">If system or application configurable, passwords must be constructed such that they are not listed in any commonly available dictionary, contain any commonly known information, such as username, </w:t>
      </w:r>
      <w:proofErr w:type="gramStart"/>
      <w:r w:rsidRPr="00AF590A">
        <w:rPr>
          <w:rFonts w:asciiTheme="minorHAnsi" w:hAnsiTheme="minorHAnsi" w:cstheme="minorHAnsi"/>
          <w:sz w:val="24"/>
          <w:szCs w:val="24"/>
        </w:rPr>
        <w:t>family</w:t>
      </w:r>
      <w:proofErr w:type="gramEnd"/>
      <w:r w:rsidRPr="00AF590A">
        <w:rPr>
          <w:rFonts w:asciiTheme="minorHAnsi" w:hAnsiTheme="minorHAnsi" w:cstheme="minorHAnsi"/>
          <w:sz w:val="24"/>
          <w:szCs w:val="24"/>
        </w:rPr>
        <w:t xml:space="preserve"> or pet names, etc.</w:t>
      </w:r>
    </w:p>
    <w:p w14:paraId="56E58E1C" w14:textId="77777777" w:rsidR="008F1235" w:rsidRPr="00AF590A" w:rsidRDefault="008F1235" w:rsidP="00C31220">
      <w:pPr>
        <w:pStyle w:val="BodyText"/>
        <w:ind w:left="864" w:right="507"/>
        <w:jc w:val="both"/>
        <w:rPr>
          <w:rFonts w:asciiTheme="minorHAnsi" w:hAnsiTheme="minorHAnsi" w:cstheme="minorHAnsi"/>
          <w:sz w:val="24"/>
          <w:szCs w:val="24"/>
        </w:rPr>
      </w:pPr>
    </w:p>
    <w:p w14:paraId="31CB9C3D" w14:textId="25EB8D5C" w:rsidR="00A2693A" w:rsidRPr="00AF590A" w:rsidRDefault="00A2693A" w:rsidP="00C31220">
      <w:pPr>
        <w:pStyle w:val="BodyText"/>
        <w:ind w:left="864" w:right="374"/>
        <w:jc w:val="both"/>
        <w:rPr>
          <w:rFonts w:asciiTheme="minorHAnsi" w:hAnsiTheme="minorHAnsi" w:cstheme="minorHAnsi"/>
          <w:sz w:val="24"/>
          <w:szCs w:val="24"/>
        </w:rPr>
      </w:pPr>
      <w:r w:rsidRPr="00AF590A">
        <w:rPr>
          <w:rFonts w:asciiTheme="minorHAnsi" w:hAnsiTheme="minorHAnsi" w:cstheme="minorHAnsi"/>
          <w:sz w:val="24"/>
          <w:szCs w:val="24"/>
        </w:rPr>
        <w:t>User passwords must automatically expire every 90 days. Once expired, the user is required to change his/her password. Passwords for system accounts and service accounts that have been established for automated application transactions may be exempted from automatic expiration. An exception request must be submitted to the Director along with the compensating controls deployed to protect confidential data. In addition, appropriate password security measures, including encryption and secure storage or vaulting, must be in place and approved in writing by the Director.</w:t>
      </w:r>
    </w:p>
    <w:p w14:paraId="395BA70C" w14:textId="6DD77585" w:rsidR="00A2693A" w:rsidRPr="00AF590A" w:rsidRDefault="00A2693A" w:rsidP="00C54533">
      <w:pPr>
        <w:pStyle w:val="ListParagraph"/>
        <w:rPr>
          <w:rFonts w:cstheme="minorHAnsi"/>
          <w:sz w:val="24"/>
          <w:szCs w:val="24"/>
        </w:rPr>
      </w:pPr>
    </w:p>
    <w:p w14:paraId="62640075"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contextualSpacing w:val="0"/>
        <w:jc w:val="both"/>
        <w:rPr>
          <w:rFonts w:cstheme="minorHAnsi"/>
          <w:sz w:val="24"/>
          <w:szCs w:val="24"/>
        </w:rPr>
      </w:pPr>
      <w:r w:rsidRPr="00AF590A">
        <w:rPr>
          <w:rFonts w:cstheme="minorHAnsi"/>
          <w:sz w:val="24"/>
          <w:szCs w:val="24"/>
        </w:rPr>
        <w:t>Minimum password age is 4 days to prevent users from cycling their</w:t>
      </w:r>
      <w:r w:rsidRPr="00AF590A">
        <w:rPr>
          <w:rFonts w:cstheme="minorHAnsi"/>
          <w:spacing w:val="-33"/>
          <w:sz w:val="24"/>
          <w:szCs w:val="24"/>
        </w:rPr>
        <w:t xml:space="preserve"> </w:t>
      </w:r>
      <w:r w:rsidRPr="00AF590A">
        <w:rPr>
          <w:rFonts w:cstheme="minorHAnsi"/>
          <w:sz w:val="24"/>
          <w:szCs w:val="24"/>
        </w:rPr>
        <w:t>passwords.</w:t>
      </w:r>
    </w:p>
    <w:p w14:paraId="317272AE"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1426"/>
        <w:contextualSpacing w:val="0"/>
        <w:jc w:val="both"/>
        <w:rPr>
          <w:rFonts w:cstheme="minorHAnsi"/>
          <w:sz w:val="24"/>
          <w:szCs w:val="24"/>
        </w:rPr>
      </w:pPr>
      <w:r w:rsidRPr="00AF590A">
        <w:rPr>
          <w:rFonts w:cstheme="minorHAnsi"/>
          <w:sz w:val="24"/>
          <w:szCs w:val="24"/>
        </w:rPr>
        <w:t>Passwords may not be reused for at least 8 password change periods and</w:t>
      </w:r>
      <w:r w:rsidRPr="00AF590A">
        <w:rPr>
          <w:rFonts w:cstheme="minorHAnsi"/>
          <w:spacing w:val="-24"/>
          <w:sz w:val="24"/>
          <w:szCs w:val="24"/>
        </w:rPr>
        <w:t xml:space="preserve"> </w:t>
      </w:r>
      <w:r w:rsidRPr="00AF590A">
        <w:rPr>
          <w:rFonts w:cstheme="minorHAnsi"/>
          <w:sz w:val="24"/>
          <w:szCs w:val="24"/>
        </w:rPr>
        <w:t xml:space="preserve">changed </w:t>
      </w:r>
      <w:r w:rsidRPr="00AF590A">
        <w:rPr>
          <w:rFonts w:cstheme="minorHAnsi"/>
          <w:spacing w:val="-5"/>
          <w:sz w:val="24"/>
          <w:szCs w:val="24"/>
        </w:rPr>
        <w:t xml:space="preserve">passwords </w:t>
      </w:r>
      <w:r w:rsidRPr="00AF590A">
        <w:rPr>
          <w:rFonts w:cstheme="minorHAnsi"/>
          <w:spacing w:val="-4"/>
          <w:sz w:val="24"/>
          <w:szCs w:val="24"/>
        </w:rPr>
        <w:t xml:space="preserve">cannot use </w:t>
      </w:r>
      <w:r w:rsidRPr="00AF590A">
        <w:rPr>
          <w:rFonts w:cstheme="minorHAnsi"/>
          <w:spacing w:val="-3"/>
          <w:sz w:val="24"/>
          <w:szCs w:val="24"/>
        </w:rPr>
        <w:t xml:space="preserve">the same </w:t>
      </w:r>
      <w:r w:rsidRPr="00AF590A">
        <w:rPr>
          <w:rFonts w:cstheme="minorHAnsi"/>
          <w:spacing w:val="-5"/>
          <w:sz w:val="24"/>
          <w:szCs w:val="24"/>
        </w:rPr>
        <w:t xml:space="preserve">phrase </w:t>
      </w:r>
      <w:r w:rsidRPr="00AF590A">
        <w:rPr>
          <w:rFonts w:cstheme="minorHAnsi"/>
          <w:spacing w:val="-4"/>
          <w:sz w:val="24"/>
          <w:szCs w:val="24"/>
        </w:rPr>
        <w:t xml:space="preserve">with </w:t>
      </w:r>
      <w:r w:rsidRPr="00AF590A">
        <w:rPr>
          <w:rFonts w:cstheme="minorHAnsi"/>
          <w:spacing w:val="-5"/>
          <w:sz w:val="24"/>
          <w:szCs w:val="24"/>
        </w:rPr>
        <w:t xml:space="preserve">simple changes like “Password1” </w:t>
      </w:r>
      <w:r w:rsidRPr="00AF590A">
        <w:rPr>
          <w:rFonts w:cstheme="minorHAnsi"/>
          <w:spacing w:val="-3"/>
          <w:sz w:val="24"/>
          <w:szCs w:val="24"/>
        </w:rPr>
        <w:t xml:space="preserve">to </w:t>
      </w:r>
      <w:r w:rsidRPr="00AF590A">
        <w:rPr>
          <w:rFonts w:cstheme="minorHAnsi"/>
          <w:spacing w:val="-5"/>
          <w:sz w:val="24"/>
          <w:szCs w:val="24"/>
        </w:rPr>
        <w:t xml:space="preserve">“Password2,” </w:t>
      </w:r>
      <w:r w:rsidRPr="00AF590A">
        <w:rPr>
          <w:rFonts w:cstheme="minorHAnsi"/>
          <w:spacing w:val="-3"/>
          <w:sz w:val="24"/>
          <w:szCs w:val="24"/>
        </w:rPr>
        <w:t xml:space="preserve">if </w:t>
      </w:r>
      <w:r w:rsidRPr="00AF590A">
        <w:rPr>
          <w:rFonts w:cstheme="minorHAnsi"/>
          <w:spacing w:val="-4"/>
          <w:sz w:val="24"/>
          <w:szCs w:val="24"/>
        </w:rPr>
        <w:t xml:space="preserve">system </w:t>
      </w:r>
      <w:r w:rsidRPr="00AF590A">
        <w:rPr>
          <w:rFonts w:cstheme="minorHAnsi"/>
          <w:sz w:val="24"/>
          <w:szCs w:val="24"/>
        </w:rPr>
        <w:t xml:space="preserve">or </w:t>
      </w:r>
      <w:r w:rsidRPr="00AF590A">
        <w:rPr>
          <w:rFonts w:cstheme="minorHAnsi"/>
          <w:spacing w:val="-5"/>
          <w:sz w:val="24"/>
          <w:szCs w:val="24"/>
        </w:rPr>
        <w:t>application</w:t>
      </w:r>
      <w:r w:rsidRPr="00AF590A">
        <w:rPr>
          <w:rFonts w:cstheme="minorHAnsi"/>
          <w:sz w:val="24"/>
          <w:szCs w:val="24"/>
        </w:rPr>
        <w:t xml:space="preserve"> </w:t>
      </w:r>
      <w:r w:rsidRPr="00AF590A">
        <w:rPr>
          <w:rFonts w:cstheme="minorHAnsi"/>
          <w:spacing w:val="-5"/>
          <w:sz w:val="24"/>
          <w:szCs w:val="24"/>
        </w:rPr>
        <w:t>configurable.</w:t>
      </w:r>
    </w:p>
    <w:p w14:paraId="0EA63F73"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321"/>
        <w:contextualSpacing w:val="0"/>
        <w:jc w:val="both"/>
        <w:rPr>
          <w:rFonts w:cstheme="minorHAnsi"/>
          <w:sz w:val="24"/>
          <w:szCs w:val="24"/>
        </w:rPr>
      </w:pPr>
      <w:r w:rsidRPr="00AF590A">
        <w:rPr>
          <w:rFonts w:cstheme="minorHAnsi"/>
          <w:sz w:val="24"/>
          <w:szCs w:val="24"/>
        </w:rPr>
        <w:t>First-time passwords (e.g., passwords assigned by IT administrators upon account creation or during password resets) must be set to a unique value per user and must be configured for the user to change password at next</w:t>
      </w:r>
      <w:r w:rsidRPr="00AF590A">
        <w:rPr>
          <w:rFonts w:cstheme="minorHAnsi"/>
          <w:spacing w:val="-9"/>
          <w:sz w:val="24"/>
          <w:szCs w:val="24"/>
        </w:rPr>
        <w:t xml:space="preserve"> </w:t>
      </w:r>
      <w:r w:rsidRPr="00AF590A">
        <w:rPr>
          <w:rFonts w:cstheme="minorHAnsi"/>
          <w:sz w:val="24"/>
          <w:szCs w:val="24"/>
        </w:rPr>
        <w:t>login.</w:t>
      </w:r>
    </w:p>
    <w:p w14:paraId="1ADCE822"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657"/>
        <w:contextualSpacing w:val="0"/>
        <w:jc w:val="both"/>
        <w:rPr>
          <w:rFonts w:cstheme="minorHAnsi"/>
          <w:sz w:val="24"/>
          <w:szCs w:val="24"/>
        </w:rPr>
      </w:pPr>
      <w:r w:rsidRPr="00AF590A">
        <w:rPr>
          <w:rFonts w:cstheme="minorHAnsi"/>
          <w:sz w:val="24"/>
          <w:szCs w:val="24"/>
        </w:rPr>
        <w:t>Passwords in electronic format, when held in storage or transmitted via external networks, must be</w:t>
      </w:r>
      <w:r w:rsidRPr="00AF590A">
        <w:rPr>
          <w:rFonts w:cstheme="minorHAnsi"/>
          <w:spacing w:val="-4"/>
          <w:sz w:val="24"/>
          <w:szCs w:val="24"/>
        </w:rPr>
        <w:t xml:space="preserve"> </w:t>
      </w:r>
      <w:r w:rsidRPr="00AF590A">
        <w:rPr>
          <w:rFonts w:cstheme="minorHAnsi"/>
          <w:sz w:val="24"/>
          <w:szCs w:val="24"/>
        </w:rPr>
        <w:t>encrypted.</w:t>
      </w:r>
    </w:p>
    <w:p w14:paraId="27C23386"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665"/>
        <w:contextualSpacing w:val="0"/>
        <w:jc w:val="both"/>
        <w:rPr>
          <w:rFonts w:cstheme="minorHAnsi"/>
          <w:sz w:val="24"/>
          <w:szCs w:val="24"/>
        </w:rPr>
      </w:pPr>
      <w:r w:rsidRPr="00AF590A">
        <w:rPr>
          <w:rFonts w:cstheme="minorHAnsi"/>
          <w:spacing w:val="-3"/>
          <w:sz w:val="24"/>
          <w:szCs w:val="24"/>
        </w:rPr>
        <w:t xml:space="preserve">Passwords </w:t>
      </w:r>
      <w:r w:rsidRPr="00AF590A">
        <w:rPr>
          <w:rFonts w:cstheme="minorHAnsi"/>
          <w:sz w:val="24"/>
          <w:szCs w:val="24"/>
        </w:rPr>
        <w:t xml:space="preserve">in </w:t>
      </w:r>
      <w:r w:rsidRPr="00AF590A">
        <w:rPr>
          <w:rFonts w:cstheme="minorHAnsi"/>
          <w:spacing w:val="-3"/>
          <w:sz w:val="24"/>
          <w:szCs w:val="24"/>
        </w:rPr>
        <w:t xml:space="preserve">electronic format must not </w:t>
      </w:r>
      <w:r w:rsidRPr="00AF590A">
        <w:rPr>
          <w:rFonts w:cstheme="minorHAnsi"/>
          <w:sz w:val="24"/>
          <w:szCs w:val="24"/>
        </w:rPr>
        <w:t xml:space="preserve">be stored in </w:t>
      </w:r>
      <w:r w:rsidRPr="00AF590A">
        <w:rPr>
          <w:rFonts w:cstheme="minorHAnsi"/>
          <w:spacing w:val="-3"/>
          <w:sz w:val="24"/>
          <w:szCs w:val="24"/>
        </w:rPr>
        <w:t xml:space="preserve">clear </w:t>
      </w:r>
      <w:r w:rsidRPr="00AF590A">
        <w:rPr>
          <w:rFonts w:cstheme="minorHAnsi"/>
          <w:sz w:val="24"/>
          <w:szCs w:val="24"/>
        </w:rPr>
        <w:t xml:space="preserve">text in </w:t>
      </w:r>
      <w:r w:rsidRPr="00AF590A">
        <w:rPr>
          <w:rFonts w:cstheme="minorHAnsi"/>
          <w:spacing w:val="-3"/>
          <w:sz w:val="24"/>
          <w:szCs w:val="24"/>
        </w:rPr>
        <w:t xml:space="preserve">batch files, automatic login scripts, software macros, terminal function </w:t>
      </w:r>
      <w:r w:rsidRPr="00AF590A">
        <w:rPr>
          <w:rFonts w:cstheme="minorHAnsi"/>
          <w:sz w:val="24"/>
          <w:szCs w:val="24"/>
        </w:rPr>
        <w:t xml:space="preserve">keys or </w:t>
      </w:r>
      <w:r w:rsidRPr="00AF590A">
        <w:rPr>
          <w:rFonts w:cstheme="minorHAnsi"/>
          <w:spacing w:val="-3"/>
          <w:sz w:val="24"/>
          <w:szCs w:val="24"/>
        </w:rPr>
        <w:t xml:space="preserve">computers without access control </w:t>
      </w:r>
      <w:r w:rsidRPr="00AF590A">
        <w:rPr>
          <w:rFonts w:cstheme="minorHAnsi"/>
          <w:sz w:val="24"/>
          <w:szCs w:val="24"/>
        </w:rPr>
        <w:t>or in locations where unauthorized persons might discover</w:t>
      </w:r>
      <w:r w:rsidRPr="00AF590A">
        <w:rPr>
          <w:rFonts w:cstheme="minorHAnsi"/>
          <w:spacing w:val="-13"/>
          <w:sz w:val="24"/>
          <w:szCs w:val="24"/>
        </w:rPr>
        <w:t xml:space="preserve"> </w:t>
      </w:r>
      <w:r w:rsidRPr="00AF590A">
        <w:rPr>
          <w:rFonts w:cstheme="minorHAnsi"/>
          <w:sz w:val="24"/>
          <w:szCs w:val="24"/>
        </w:rPr>
        <w:t>them.</w:t>
      </w:r>
    </w:p>
    <w:p w14:paraId="603F66FB"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372"/>
        <w:contextualSpacing w:val="0"/>
        <w:jc w:val="both"/>
        <w:rPr>
          <w:rFonts w:cstheme="minorHAnsi"/>
          <w:sz w:val="24"/>
          <w:szCs w:val="24"/>
        </w:rPr>
      </w:pPr>
      <w:r w:rsidRPr="00AF590A">
        <w:rPr>
          <w:rFonts w:cstheme="minorHAnsi"/>
          <w:spacing w:val="-3"/>
          <w:sz w:val="24"/>
          <w:szCs w:val="24"/>
        </w:rPr>
        <w:t>Passwords</w:t>
      </w:r>
      <w:r w:rsidRPr="00AF590A">
        <w:rPr>
          <w:rFonts w:cstheme="minorHAnsi"/>
          <w:spacing w:val="-6"/>
          <w:sz w:val="24"/>
          <w:szCs w:val="24"/>
        </w:rPr>
        <w:t xml:space="preserve"> </w:t>
      </w:r>
      <w:r w:rsidRPr="00AF590A">
        <w:rPr>
          <w:rFonts w:cstheme="minorHAnsi"/>
          <w:spacing w:val="-3"/>
          <w:sz w:val="24"/>
          <w:szCs w:val="24"/>
        </w:rPr>
        <w:t>should</w:t>
      </w:r>
      <w:r w:rsidRPr="00AF590A">
        <w:rPr>
          <w:rFonts w:cstheme="minorHAnsi"/>
          <w:spacing w:val="-6"/>
          <w:sz w:val="24"/>
          <w:szCs w:val="24"/>
        </w:rPr>
        <w:t xml:space="preserve"> </w:t>
      </w:r>
      <w:r w:rsidRPr="00AF590A">
        <w:rPr>
          <w:rFonts w:cstheme="minorHAnsi"/>
          <w:sz w:val="24"/>
          <w:szCs w:val="24"/>
        </w:rPr>
        <w:t>never</w:t>
      </w:r>
      <w:r w:rsidRPr="00AF590A">
        <w:rPr>
          <w:rFonts w:cstheme="minorHAnsi"/>
          <w:spacing w:val="-6"/>
          <w:sz w:val="24"/>
          <w:szCs w:val="24"/>
        </w:rPr>
        <w:t xml:space="preserve"> </w:t>
      </w:r>
      <w:r w:rsidRPr="00AF590A">
        <w:rPr>
          <w:rFonts w:cstheme="minorHAnsi"/>
          <w:sz w:val="24"/>
          <w:szCs w:val="24"/>
        </w:rPr>
        <w:t>be</w:t>
      </w:r>
      <w:r w:rsidRPr="00AF590A">
        <w:rPr>
          <w:rFonts w:cstheme="minorHAnsi"/>
          <w:spacing w:val="-7"/>
          <w:sz w:val="24"/>
          <w:szCs w:val="24"/>
        </w:rPr>
        <w:t xml:space="preserve"> </w:t>
      </w:r>
      <w:r w:rsidRPr="00AF590A">
        <w:rPr>
          <w:rFonts w:cstheme="minorHAnsi"/>
          <w:sz w:val="24"/>
          <w:szCs w:val="24"/>
        </w:rPr>
        <w:t>written</w:t>
      </w:r>
      <w:r w:rsidRPr="00AF590A">
        <w:rPr>
          <w:rFonts w:cstheme="minorHAnsi"/>
          <w:spacing w:val="-6"/>
          <w:sz w:val="24"/>
          <w:szCs w:val="24"/>
        </w:rPr>
        <w:t xml:space="preserve"> </w:t>
      </w:r>
      <w:r w:rsidRPr="00AF590A">
        <w:rPr>
          <w:rFonts w:cstheme="minorHAnsi"/>
          <w:sz w:val="24"/>
          <w:szCs w:val="24"/>
        </w:rPr>
        <w:t>or</w:t>
      </w:r>
      <w:r w:rsidRPr="00AF590A">
        <w:rPr>
          <w:rFonts w:cstheme="minorHAnsi"/>
          <w:spacing w:val="-6"/>
          <w:sz w:val="24"/>
          <w:szCs w:val="24"/>
        </w:rPr>
        <w:t xml:space="preserve"> </w:t>
      </w:r>
      <w:r w:rsidRPr="00AF590A">
        <w:rPr>
          <w:rFonts w:cstheme="minorHAnsi"/>
          <w:sz w:val="24"/>
          <w:szCs w:val="24"/>
        </w:rPr>
        <w:t>stored</w:t>
      </w:r>
      <w:r w:rsidRPr="00AF590A">
        <w:rPr>
          <w:rFonts w:cstheme="minorHAnsi"/>
          <w:spacing w:val="-6"/>
          <w:sz w:val="24"/>
          <w:szCs w:val="24"/>
        </w:rPr>
        <w:t xml:space="preserve"> </w:t>
      </w:r>
      <w:r w:rsidRPr="00AF590A">
        <w:rPr>
          <w:rFonts w:cstheme="minorHAnsi"/>
          <w:sz w:val="24"/>
          <w:szCs w:val="24"/>
        </w:rPr>
        <w:t>in</w:t>
      </w:r>
      <w:r w:rsidRPr="00AF590A">
        <w:rPr>
          <w:rFonts w:cstheme="minorHAnsi"/>
          <w:spacing w:val="-6"/>
          <w:sz w:val="24"/>
          <w:szCs w:val="24"/>
        </w:rPr>
        <w:t xml:space="preserve"> </w:t>
      </w:r>
      <w:r w:rsidRPr="00AF590A">
        <w:rPr>
          <w:rFonts w:cstheme="minorHAnsi"/>
          <w:spacing w:val="-3"/>
          <w:sz w:val="24"/>
          <w:szCs w:val="24"/>
        </w:rPr>
        <w:t>clear</w:t>
      </w:r>
      <w:r w:rsidRPr="00AF590A">
        <w:rPr>
          <w:rFonts w:cstheme="minorHAnsi"/>
          <w:spacing w:val="-6"/>
          <w:sz w:val="24"/>
          <w:szCs w:val="24"/>
        </w:rPr>
        <w:t xml:space="preserve"> </w:t>
      </w:r>
      <w:r w:rsidRPr="00AF590A">
        <w:rPr>
          <w:rFonts w:cstheme="minorHAnsi"/>
          <w:spacing w:val="-3"/>
          <w:sz w:val="24"/>
          <w:szCs w:val="24"/>
        </w:rPr>
        <w:t>text,</w:t>
      </w:r>
      <w:r w:rsidRPr="00AF590A">
        <w:rPr>
          <w:rFonts w:cstheme="minorHAnsi"/>
          <w:spacing w:val="-6"/>
          <w:sz w:val="24"/>
          <w:szCs w:val="24"/>
        </w:rPr>
        <w:t xml:space="preserve"> </w:t>
      </w:r>
      <w:r w:rsidRPr="00AF590A">
        <w:rPr>
          <w:rFonts w:cstheme="minorHAnsi"/>
          <w:spacing w:val="-3"/>
          <w:sz w:val="24"/>
          <w:szCs w:val="24"/>
        </w:rPr>
        <w:t>and</w:t>
      </w:r>
      <w:r w:rsidRPr="00AF590A">
        <w:rPr>
          <w:rFonts w:cstheme="minorHAnsi"/>
          <w:spacing w:val="-6"/>
          <w:sz w:val="24"/>
          <w:szCs w:val="24"/>
        </w:rPr>
        <w:t xml:space="preserve"> </w:t>
      </w:r>
      <w:r w:rsidRPr="00AF590A">
        <w:rPr>
          <w:rFonts w:cstheme="minorHAnsi"/>
          <w:sz w:val="24"/>
          <w:szCs w:val="24"/>
        </w:rPr>
        <w:t>when</w:t>
      </w:r>
      <w:r w:rsidRPr="00AF590A">
        <w:rPr>
          <w:rFonts w:cstheme="minorHAnsi"/>
          <w:spacing w:val="-6"/>
          <w:sz w:val="24"/>
          <w:szCs w:val="24"/>
        </w:rPr>
        <w:t xml:space="preserve"> </w:t>
      </w:r>
      <w:r w:rsidRPr="00AF590A">
        <w:rPr>
          <w:rFonts w:cstheme="minorHAnsi"/>
          <w:spacing w:val="-3"/>
          <w:sz w:val="24"/>
          <w:szCs w:val="24"/>
        </w:rPr>
        <w:t>passwords</w:t>
      </w:r>
      <w:r w:rsidRPr="00AF590A">
        <w:rPr>
          <w:rFonts w:cstheme="minorHAnsi"/>
          <w:spacing w:val="-6"/>
          <w:sz w:val="24"/>
          <w:szCs w:val="24"/>
        </w:rPr>
        <w:t xml:space="preserve"> </w:t>
      </w:r>
      <w:r w:rsidRPr="00AF590A">
        <w:rPr>
          <w:rFonts w:cstheme="minorHAnsi"/>
          <w:sz w:val="24"/>
          <w:szCs w:val="24"/>
        </w:rPr>
        <w:t>are</w:t>
      </w:r>
      <w:r w:rsidRPr="00AF590A">
        <w:rPr>
          <w:rFonts w:cstheme="minorHAnsi"/>
          <w:spacing w:val="-5"/>
          <w:sz w:val="24"/>
          <w:szCs w:val="24"/>
        </w:rPr>
        <w:t xml:space="preserve"> </w:t>
      </w:r>
      <w:r w:rsidRPr="00AF590A">
        <w:rPr>
          <w:rFonts w:cstheme="minorHAnsi"/>
          <w:spacing w:val="-3"/>
          <w:sz w:val="24"/>
          <w:szCs w:val="24"/>
        </w:rPr>
        <w:t>entered,</w:t>
      </w:r>
      <w:r w:rsidRPr="00AF590A">
        <w:rPr>
          <w:rFonts w:cstheme="minorHAnsi"/>
          <w:spacing w:val="-6"/>
          <w:sz w:val="24"/>
          <w:szCs w:val="24"/>
        </w:rPr>
        <w:t xml:space="preserve"> </w:t>
      </w:r>
      <w:r w:rsidRPr="00AF590A">
        <w:rPr>
          <w:rFonts w:cstheme="minorHAnsi"/>
          <w:spacing w:val="-2"/>
          <w:sz w:val="24"/>
          <w:szCs w:val="24"/>
        </w:rPr>
        <w:t xml:space="preserve">the </w:t>
      </w:r>
      <w:r w:rsidRPr="00AF590A">
        <w:rPr>
          <w:rFonts w:cstheme="minorHAnsi"/>
          <w:spacing w:val="-3"/>
          <w:sz w:val="24"/>
          <w:szCs w:val="24"/>
        </w:rPr>
        <w:t xml:space="preserve">password should </w:t>
      </w:r>
      <w:r w:rsidRPr="00AF590A">
        <w:rPr>
          <w:rFonts w:cstheme="minorHAnsi"/>
          <w:sz w:val="24"/>
          <w:szCs w:val="24"/>
        </w:rPr>
        <w:t xml:space="preserve">be masked in </w:t>
      </w:r>
      <w:r w:rsidRPr="00AF590A">
        <w:rPr>
          <w:rFonts w:cstheme="minorHAnsi"/>
          <w:spacing w:val="-2"/>
          <w:sz w:val="24"/>
          <w:szCs w:val="24"/>
        </w:rPr>
        <w:t xml:space="preserve">the </w:t>
      </w:r>
      <w:r w:rsidRPr="00AF590A">
        <w:rPr>
          <w:rFonts w:cstheme="minorHAnsi"/>
          <w:spacing w:val="-3"/>
          <w:sz w:val="24"/>
          <w:szCs w:val="24"/>
        </w:rPr>
        <w:t>entry</w:t>
      </w:r>
      <w:r w:rsidRPr="00AF590A">
        <w:rPr>
          <w:rFonts w:cstheme="minorHAnsi"/>
          <w:spacing w:val="-14"/>
          <w:sz w:val="24"/>
          <w:szCs w:val="24"/>
        </w:rPr>
        <w:t xml:space="preserve"> </w:t>
      </w:r>
      <w:r w:rsidRPr="00AF590A">
        <w:rPr>
          <w:rFonts w:cstheme="minorHAnsi"/>
          <w:spacing w:val="-3"/>
          <w:sz w:val="24"/>
          <w:szCs w:val="24"/>
        </w:rPr>
        <w:t>screen.</w:t>
      </w:r>
    </w:p>
    <w:p w14:paraId="7B5E9A13"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contextualSpacing w:val="0"/>
        <w:jc w:val="both"/>
        <w:rPr>
          <w:rFonts w:cstheme="minorHAnsi"/>
          <w:sz w:val="24"/>
          <w:szCs w:val="24"/>
        </w:rPr>
      </w:pPr>
      <w:r w:rsidRPr="00AF590A">
        <w:rPr>
          <w:rFonts w:cstheme="minorHAnsi"/>
          <w:spacing w:val="-3"/>
          <w:sz w:val="24"/>
          <w:szCs w:val="24"/>
        </w:rPr>
        <w:t xml:space="preserve">Passwords assigned </w:t>
      </w:r>
      <w:r w:rsidRPr="00AF590A">
        <w:rPr>
          <w:rFonts w:cstheme="minorHAnsi"/>
          <w:sz w:val="24"/>
          <w:szCs w:val="24"/>
        </w:rPr>
        <w:t xml:space="preserve">by IT </w:t>
      </w:r>
      <w:r w:rsidRPr="00AF590A">
        <w:rPr>
          <w:rFonts w:cstheme="minorHAnsi"/>
          <w:spacing w:val="-3"/>
          <w:sz w:val="24"/>
          <w:szCs w:val="24"/>
        </w:rPr>
        <w:t xml:space="preserve">administrators upon account creation must </w:t>
      </w:r>
      <w:r w:rsidRPr="00AF590A">
        <w:rPr>
          <w:rFonts w:cstheme="minorHAnsi"/>
          <w:sz w:val="24"/>
          <w:szCs w:val="24"/>
        </w:rPr>
        <w:t>be</w:t>
      </w:r>
      <w:r w:rsidRPr="00AF590A">
        <w:rPr>
          <w:rFonts w:cstheme="minorHAnsi"/>
          <w:spacing w:val="14"/>
          <w:sz w:val="24"/>
          <w:szCs w:val="24"/>
        </w:rPr>
        <w:t xml:space="preserve"> </w:t>
      </w:r>
      <w:r w:rsidRPr="00AF590A">
        <w:rPr>
          <w:rFonts w:cstheme="minorHAnsi"/>
          <w:spacing w:val="-3"/>
          <w:sz w:val="24"/>
          <w:szCs w:val="24"/>
        </w:rPr>
        <w:t>unique.</w:t>
      </w:r>
    </w:p>
    <w:p w14:paraId="7749C482" w14:textId="77777777" w:rsidR="00A2693A" w:rsidRPr="00AF590A" w:rsidRDefault="00A2693A" w:rsidP="00F43F93">
      <w:pPr>
        <w:pStyle w:val="ListParagraph"/>
        <w:widowControl w:val="0"/>
        <w:numPr>
          <w:ilvl w:val="0"/>
          <w:numId w:val="78"/>
        </w:numPr>
        <w:tabs>
          <w:tab w:val="left" w:pos="860"/>
          <w:tab w:val="left" w:pos="861"/>
        </w:tabs>
        <w:autoSpaceDE w:val="0"/>
        <w:autoSpaceDN w:val="0"/>
        <w:spacing w:after="0" w:line="240" w:lineRule="auto"/>
        <w:ind w:left="864" w:right="209"/>
        <w:contextualSpacing w:val="0"/>
        <w:jc w:val="both"/>
        <w:rPr>
          <w:rFonts w:cstheme="minorHAnsi"/>
          <w:sz w:val="24"/>
          <w:szCs w:val="24"/>
        </w:rPr>
      </w:pPr>
      <w:r w:rsidRPr="00AF590A">
        <w:rPr>
          <w:rFonts w:cstheme="minorHAnsi"/>
          <w:spacing w:val="-3"/>
          <w:sz w:val="24"/>
          <w:szCs w:val="24"/>
        </w:rPr>
        <w:t xml:space="preserve">Each </w:t>
      </w:r>
      <w:r w:rsidRPr="00AF590A">
        <w:rPr>
          <w:rFonts w:cstheme="minorHAnsi"/>
          <w:sz w:val="24"/>
          <w:szCs w:val="24"/>
        </w:rPr>
        <w:t xml:space="preserve">system </w:t>
      </w:r>
      <w:r w:rsidRPr="00AF590A">
        <w:rPr>
          <w:rFonts w:cstheme="minorHAnsi"/>
          <w:spacing w:val="-3"/>
          <w:sz w:val="24"/>
          <w:szCs w:val="24"/>
        </w:rPr>
        <w:t xml:space="preserve">which permits logon should display </w:t>
      </w:r>
      <w:r w:rsidRPr="00AF590A">
        <w:rPr>
          <w:rFonts w:cstheme="minorHAnsi"/>
          <w:sz w:val="24"/>
          <w:szCs w:val="24"/>
        </w:rPr>
        <w:t xml:space="preserve">a </w:t>
      </w:r>
      <w:r w:rsidRPr="00AF590A">
        <w:rPr>
          <w:rFonts w:cstheme="minorHAnsi"/>
          <w:spacing w:val="-3"/>
          <w:sz w:val="24"/>
          <w:szCs w:val="24"/>
        </w:rPr>
        <w:t xml:space="preserve">warning banner visible </w:t>
      </w:r>
      <w:r w:rsidRPr="00AF590A">
        <w:rPr>
          <w:rFonts w:cstheme="minorHAnsi"/>
          <w:sz w:val="24"/>
          <w:szCs w:val="24"/>
        </w:rPr>
        <w:t xml:space="preserve">to all users </w:t>
      </w:r>
      <w:r w:rsidRPr="00AF590A">
        <w:rPr>
          <w:rFonts w:cstheme="minorHAnsi"/>
          <w:spacing w:val="-2"/>
          <w:sz w:val="24"/>
          <w:szCs w:val="24"/>
        </w:rPr>
        <w:t xml:space="preserve">who </w:t>
      </w:r>
      <w:r w:rsidRPr="00AF590A">
        <w:rPr>
          <w:rFonts w:cstheme="minorHAnsi"/>
          <w:spacing w:val="-3"/>
          <w:sz w:val="24"/>
          <w:szCs w:val="24"/>
        </w:rPr>
        <w:t xml:space="preserve">attempt </w:t>
      </w:r>
      <w:r w:rsidRPr="00AF590A">
        <w:rPr>
          <w:rFonts w:cstheme="minorHAnsi"/>
          <w:sz w:val="24"/>
          <w:szCs w:val="24"/>
        </w:rPr>
        <w:t xml:space="preserve">to </w:t>
      </w:r>
      <w:r w:rsidRPr="00AF590A">
        <w:rPr>
          <w:rFonts w:cstheme="minorHAnsi"/>
          <w:spacing w:val="-3"/>
          <w:sz w:val="24"/>
          <w:szCs w:val="24"/>
        </w:rPr>
        <w:t>login. One recommended banner</w:t>
      </w:r>
      <w:r w:rsidRPr="00AF590A">
        <w:rPr>
          <w:rFonts w:cstheme="minorHAnsi"/>
          <w:spacing w:val="8"/>
          <w:sz w:val="24"/>
          <w:szCs w:val="24"/>
        </w:rPr>
        <w:t xml:space="preserve"> </w:t>
      </w:r>
      <w:proofErr w:type="gramStart"/>
      <w:r w:rsidRPr="00AF590A">
        <w:rPr>
          <w:rFonts w:cstheme="minorHAnsi"/>
          <w:spacing w:val="-3"/>
          <w:sz w:val="24"/>
          <w:szCs w:val="24"/>
        </w:rPr>
        <w:t>reads</w:t>
      </w:r>
      <w:proofErr w:type="gramEnd"/>
      <w:r w:rsidRPr="00AF590A">
        <w:rPr>
          <w:rFonts w:cstheme="minorHAnsi"/>
          <w:spacing w:val="-3"/>
          <w:sz w:val="24"/>
          <w:szCs w:val="24"/>
        </w:rPr>
        <w:t>:</w:t>
      </w:r>
    </w:p>
    <w:p w14:paraId="6404A7EF" w14:textId="3A7EBDD0" w:rsidR="00A2693A" w:rsidRPr="00AF590A" w:rsidRDefault="00A2693A" w:rsidP="00314BF3">
      <w:pPr>
        <w:pStyle w:val="BodyText"/>
        <w:ind w:left="864" w:right="150"/>
        <w:jc w:val="both"/>
        <w:rPr>
          <w:rFonts w:asciiTheme="minorHAnsi" w:hAnsiTheme="minorHAnsi" w:cstheme="minorHAnsi"/>
          <w:spacing w:val="-3"/>
          <w:sz w:val="24"/>
          <w:szCs w:val="24"/>
        </w:rPr>
      </w:pPr>
      <w:r w:rsidRPr="00AF590A">
        <w:rPr>
          <w:rFonts w:asciiTheme="minorHAnsi" w:hAnsiTheme="minorHAnsi" w:cstheme="minorHAnsi"/>
          <w:spacing w:val="-3"/>
          <w:sz w:val="24"/>
          <w:szCs w:val="24"/>
        </w:rPr>
        <w:t xml:space="preserve">“Access </w:t>
      </w:r>
      <w:r w:rsidRPr="00AF590A">
        <w:rPr>
          <w:rFonts w:asciiTheme="minorHAnsi" w:hAnsiTheme="minorHAnsi" w:cstheme="minorHAnsi"/>
          <w:sz w:val="24"/>
          <w:szCs w:val="24"/>
        </w:rPr>
        <w:t xml:space="preserve">to </w:t>
      </w:r>
      <w:r w:rsidRPr="00AF590A">
        <w:rPr>
          <w:rFonts w:asciiTheme="minorHAnsi" w:hAnsiTheme="minorHAnsi" w:cstheme="minorHAnsi"/>
          <w:spacing w:val="-3"/>
          <w:sz w:val="24"/>
          <w:szCs w:val="24"/>
        </w:rPr>
        <w:t xml:space="preserve">this </w:t>
      </w:r>
      <w:r w:rsidRPr="00AF590A">
        <w:rPr>
          <w:rFonts w:asciiTheme="minorHAnsi" w:hAnsiTheme="minorHAnsi" w:cstheme="minorHAnsi"/>
          <w:spacing w:val="-2"/>
          <w:sz w:val="24"/>
          <w:szCs w:val="24"/>
        </w:rPr>
        <w:t xml:space="preserve">system </w:t>
      </w:r>
      <w:r w:rsidRPr="00AF590A">
        <w:rPr>
          <w:rFonts w:asciiTheme="minorHAnsi" w:hAnsiTheme="minorHAnsi" w:cstheme="minorHAnsi"/>
          <w:sz w:val="24"/>
          <w:szCs w:val="24"/>
        </w:rPr>
        <w:t xml:space="preserve">or </w:t>
      </w:r>
      <w:r w:rsidRPr="00AF590A">
        <w:rPr>
          <w:rFonts w:asciiTheme="minorHAnsi" w:hAnsiTheme="minorHAnsi" w:cstheme="minorHAnsi"/>
          <w:spacing w:val="-4"/>
          <w:sz w:val="24"/>
          <w:szCs w:val="24"/>
        </w:rPr>
        <w:t xml:space="preserve">subsequent </w:t>
      </w:r>
      <w:r w:rsidRPr="00AF590A">
        <w:rPr>
          <w:rFonts w:asciiTheme="minorHAnsi" w:hAnsiTheme="minorHAnsi" w:cstheme="minorHAnsi"/>
          <w:sz w:val="24"/>
          <w:szCs w:val="24"/>
        </w:rPr>
        <w:t xml:space="preserve">systems is For </w:t>
      </w:r>
      <w:r w:rsidRPr="00AF590A">
        <w:rPr>
          <w:rFonts w:asciiTheme="minorHAnsi" w:hAnsiTheme="minorHAnsi" w:cstheme="minorHAnsi"/>
          <w:spacing w:val="-3"/>
          <w:sz w:val="24"/>
          <w:szCs w:val="24"/>
        </w:rPr>
        <w:t xml:space="preserve">Authorized Users Only. Continued access </w:t>
      </w:r>
      <w:r w:rsidRPr="00AF590A">
        <w:rPr>
          <w:rFonts w:asciiTheme="minorHAnsi" w:hAnsiTheme="minorHAnsi" w:cstheme="minorHAnsi"/>
          <w:sz w:val="24"/>
          <w:szCs w:val="24"/>
        </w:rPr>
        <w:t xml:space="preserve">by </w:t>
      </w:r>
      <w:r w:rsidRPr="00AF590A">
        <w:rPr>
          <w:rFonts w:asciiTheme="minorHAnsi" w:hAnsiTheme="minorHAnsi" w:cstheme="minorHAnsi"/>
          <w:spacing w:val="-3"/>
          <w:sz w:val="24"/>
          <w:szCs w:val="24"/>
        </w:rPr>
        <w:t xml:space="preserve">users represents that </w:t>
      </w:r>
      <w:r w:rsidRPr="00AF590A">
        <w:rPr>
          <w:rFonts w:asciiTheme="minorHAnsi" w:hAnsiTheme="minorHAnsi" w:cstheme="minorHAnsi"/>
          <w:sz w:val="24"/>
          <w:szCs w:val="24"/>
        </w:rPr>
        <w:t xml:space="preserve">they are </w:t>
      </w:r>
      <w:r w:rsidRPr="00AF590A">
        <w:rPr>
          <w:rFonts w:asciiTheme="minorHAnsi" w:hAnsiTheme="minorHAnsi" w:cstheme="minorHAnsi"/>
          <w:spacing w:val="-3"/>
          <w:sz w:val="24"/>
          <w:szCs w:val="24"/>
        </w:rPr>
        <w:t xml:space="preserve">authorized users. </w:t>
      </w:r>
      <w:r w:rsidRPr="00AF590A">
        <w:rPr>
          <w:rFonts w:asciiTheme="minorHAnsi" w:hAnsiTheme="minorHAnsi" w:cstheme="minorHAnsi"/>
          <w:sz w:val="24"/>
          <w:szCs w:val="24"/>
        </w:rPr>
        <w:t xml:space="preserve">All </w:t>
      </w:r>
      <w:r w:rsidRPr="00AF590A">
        <w:rPr>
          <w:rFonts w:asciiTheme="minorHAnsi" w:hAnsiTheme="minorHAnsi" w:cstheme="minorHAnsi"/>
          <w:spacing w:val="-3"/>
          <w:sz w:val="24"/>
          <w:szCs w:val="24"/>
        </w:rPr>
        <w:t xml:space="preserve">information processed, stored, </w:t>
      </w:r>
      <w:proofErr w:type="gramStart"/>
      <w:r w:rsidRPr="00AF590A">
        <w:rPr>
          <w:rFonts w:asciiTheme="minorHAnsi" w:hAnsiTheme="minorHAnsi" w:cstheme="minorHAnsi"/>
          <w:spacing w:val="-3"/>
          <w:sz w:val="24"/>
          <w:szCs w:val="24"/>
        </w:rPr>
        <w:t>accessed</w:t>
      </w:r>
      <w:proofErr w:type="gramEnd"/>
      <w:r w:rsidRPr="00AF590A">
        <w:rPr>
          <w:rFonts w:asciiTheme="minorHAnsi" w:hAnsiTheme="minorHAnsi" w:cstheme="minorHAnsi"/>
          <w:spacing w:val="-3"/>
          <w:sz w:val="24"/>
          <w:szCs w:val="24"/>
        </w:rPr>
        <w:t xml:space="preserve"> </w:t>
      </w:r>
      <w:r w:rsidRPr="00AF590A">
        <w:rPr>
          <w:rFonts w:asciiTheme="minorHAnsi" w:hAnsiTheme="minorHAnsi" w:cstheme="minorHAnsi"/>
          <w:sz w:val="24"/>
          <w:szCs w:val="24"/>
        </w:rPr>
        <w:t xml:space="preserve">or </w:t>
      </w:r>
      <w:r w:rsidRPr="00AF590A">
        <w:rPr>
          <w:rFonts w:asciiTheme="minorHAnsi" w:hAnsiTheme="minorHAnsi" w:cstheme="minorHAnsi"/>
          <w:spacing w:val="-3"/>
          <w:sz w:val="24"/>
          <w:szCs w:val="24"/>
        </w:rPr>
        <w:t xml:space="preserve">transmitted </w:t>
      </w:r>
      <w:r w:rsidRPr="00AF590A">
        <w:rPr>
          <w:rFonts w:asciiTheme="minorHAnsi" w:hAnsiTheme="minorHAnsi" w:cstheme="minorHAnsi"/>
          <w:sz w:val="24"/>
          <w:szCs w:val="24"/>
        </w:rPr>
        <w:t xml:space="preserve">to or </w:t>
      </w:r>
      <w:r w:rsidRPr="00AF590A">
        <w:rPr>
          <w:rFonts w:asciiTheme="minorHAnsi" w:hAnsiTheme="minorHAnsi" w:cstheme="minorHAnsi"/>
          <w:spacing w:val="-3"/>
          <w:sz w:val="24"/>
          <w:szCs w:val="24"/>
        </w:rPr>
        <w:t xml:space="preserve">from this </w:t>
      </w:r>
      <w:r w:rsidRPr="00AF590A">
        <w:rPr>
          <w:rFonts w:asciiTheme="minorHAnsi" w:hAnsiTheme="minorHAnsi" w:cstheme="minorHAnsi"/>
          <w:spacing w:val="-2"/>
          <w:sz w:val="24"/>
          <w:szCs w:val="24"/>
        </w:rPr>
        <w:t xml:space="preserve">system </w:t>
      </w:r>
      <w:r w:rsidRPr="00AF590A">
        <w:rPr>
          <w:rFonts w:asciiTheme="minorHAnsi" w:hAnsiTheme="minorHAnsi" w:cstheme="minorHAnsi"/>
          <w:sz w:val="24"/>
          <w:szCs w:val="24"/>
        </w:rPr>
        <w:t xml:space="preserve">is </w:t>
      </w:r>
      <w:r w:rsidRPr="00AF590A">
        <w:rPr>
          <w:rFonts w:asciiTheme="minorHAnsi" w:hAnsiTheme="minorHAnsi" w:cstheme="minorHAnsi"/>
          <w:spacing w:val="-3"/>
          <w:sz w:val="24"/>
          <w:szCs w:val="24"/>
        </w:rPr>
        <w:t xml:space="preserve">subject to monitoring </w:t>
      </w:r>
      <w:r w:rsidRPr="00AF590A">
        <w:rPr>
          <w:rFonts w:asciiTheme="minorHAnsi" w:hAnsiTheme="minorHAnsi" w:cstheme="minorHAnsi"/>
          <w:sz w:val="24"/>
          <w:szCs w:val="24"/>
        </w:rPr>
        <w:t xml:space="preserve">and </w:t>
      </w:r>
      <w:r w:rsidRPr="00AF590A">
        <w:rPr>
          <w:rFonts w:asciiTheme="minorHAnsi" w:hAnsiTheme="minorHAnsi" w:cstheme="minorHAnsi"/>
          <w:spacing w:val="-3"/>
          <w:sz w:val="24"/>
          <w:szCs w:val="24"/>
        </w:rPr>
        <w:t xml:space="preserve">recording </w:t>
      </w:r>
      <w:r w:rsidRPr="00AF590A">
        <w:rPr>
          <w:rFonts w:asciiTheme="minorHAnsi" w:hAnsiTheme="minorHAnsi" w:cstheme="minorHAnsi"/>
          <w:sz w:val="24"/>
          <w:szCs w:val="24"/>
        </w:rPr>
        <w:t xml:space="preserve">at all times. </w:t>
      </w:r>
      <w:r w:rsidRPr="00AF590A">
        <w:rPr>
          <w:rFonts w:asciiTheme="minorHAnsi" w:hAnsiTheme="minorHAnsi" w:cstheme="minorHAnsi"/>
          <w:spacing w:val="-3"/>
          <w:sz w:val="24"/>
          <w:szCs w:val="24"/>
        </w:rPr>
        <w:t xml:space="preserve">Users should assume </w:t>
      </w:r>
      <w:r w:rsidRPr="00AF590A">
        <w:rPr>
          <w:rFonts w:asciiTheme="minorHAnsi" w:hAnsiTheme="minorHAnsi" w:cstheme="minorHAnsi"/>
          <w:sz w:val="24"/>
          <w:szCs w:val="24"/>
        </w:rPr>
        <w:t xml:space="preserve">no </w:t>
      </w:r>
      <w:r w:rsidRPr="00AF590A">
        <w:rPr>
          <w:rFonts w:asciiTheme="minorHAnsi" w:hAnsiTheme="minorHAnsi" w:cstheme="minorHAnsi"/>
          <w:spacing w:val="-3"/>
          <w:sz w:val="24"/>
          <w:szCs w:val="24"/>
        </w:rPr>
        <w:t xml:space="preserve">expectation </w:t>
      </w:r>
      <w:r w:rsidRPr="00AF590A">
        <w:rPr>
          <w:rFonts w:asciiTheme="minorHAnsi" w:hAnsiTheme="minorHAnsi" w:cstheme="minorHAnsi"/>
          <w:sz w:val="24"/>
          <w:szCs w:val="24"/>
        </w:rPr>
        <w:t xml:space="preserve">of </w:t>
      </w:r>
      <w:r w:rsidRPr="00AF590A">
        <w:rPr>
          <w:rFonts w:asciiTheme="minorHAnsi" w:hAnsiTheme="minorHAnsi" w:cstheme="minorHAnsi"/>
          <w:spacing w:val="-3"/>
          <w:sz w:val="24"/>
          <w:szCs w:val="24"/>
        </w:rPr>
        <w:t xml:space="preserve">privacy </w:t>
      </w:r>
      <w:r w:rsidRPr="00AF590A">
        <w:rPr>
          <w:rFonts w:asciiTheme="minorHAnsi" w:hAnsiTheme="minorHAnsi" w:cstheme="minorHAnsi"/>
          <w:sz w:val="24"/>
          <w:szCs w:val="24"/>
        </w:rPr>
        <w:t xml:space="preserve">in </w:t>
      </w:r>
      <w:r w:rsidRPr="00AF590A">
        <w:rPr>
          <w:rFonts w:asciiTheme="minorHAnsi" w:hAnsiTheme="minorHAnsi" w:cstheme="minorHAnsi"/>
          <w:spacing w:val="-3"/>
          <w:sz w:val="24"/>
          <w:szCs w:val="24"/>
        </w:rPr>
        <w:t xml:space="preserve">using this </w:t>
      </w:r>
      <w:r w:rsidRPr="00AF590A">
        <w:rPr>
          <w:rFonts w:asciiTheme="minorHAnsi" w:hAnsiTheme="minorHAnsi" w:cstheme="minorHAnsi"/>
          <w:spacing w:val="-3"/>
          <w:sz w:val="24"/>
          <w:szCs w:val="24"/>
        </w:rPr>
        <w:lastRenderedPageBreak/>
        <w:t>system.”</w:t>
      </w:r>
    </w:p>
    <w:p w14:paraId="2B44A423" w14:textId="0359A8D0" w:rsidR="00314BF3" w:rsidRPr="00AF590A" w:rsidRDefault="00314BF3" w:rsidP="00314BF3">
      <w:pPr>
        <w:pStyle w:val="BodyText"/>
        <w:ind w:left="864" w:right="150"/>
        <w:jc w:val="both"/>
        <w:rPr>
          <w:rFonts w:asciiTheme="minorHAnsi" w:hAnsiTheme="minorHAnsi" w:cstheme="minorHAnsi"/>
          <w:spacing w:val="-3"/>
          <w:sz w:val="24"/>
          <w:szCs w:val="24"/>
        </w:rPr>
      </w:pPr>
    </w:p>
    <w:p w14:paraId="21AB6DA4" w14:textId="77777777" w:rsidR="00A2693A" w:rsidRPr="00AF590A" w:rsidRDefault="00A2693A" w:rsidP="00F43F93">
      <w:pPr>
        <w:pStyle w:val="Heading1"/>
        <w:keepNext w:val="0"/>
        <w:keepLines w:val="0"/>
        <w:widowControl w:val="0"/>
        <w:numPr>
          <w:ilvl w:val="2"/>
          <w:numId w:val="77"/>
        </w:numPr>
        <w:tabs>
          <w:tab w:val="left" w:pos="2070"/>
        </w:tabs>
        <w:autoSpaceDE w:val="0"/>
        <w:autoSpaceDN w:val="0"/>
        <w:spacing w:before="91" w:line="240" w:lineRule="auto"/>
        <w:ind w:left="2070" w:hanging="528"/>
        <w:rPr>
          <w:rFonts w:asciiTheme="minorHAnsi" w:hAnsiTheme="minorHAnsi" w:cstheme="minorHAnsi"/>
          <w:color w:val="auto"/>
          <w:sz w:val="24"/>
          <w:szCs w:val="24"/>
        </w:rPr>
      </w:pPr>
      <w:r w:rsidRPr="00AF590A">
        <w:rPr>
          <w:rFonts w:asciiTheme="minorHAnsi" w:hAnsiTheme="minorHAnsi" w:cstheme="minorHAnsi"/>
          <w:color w:val="auto"/>
          <w:spacing w:val="2"/>
          <w:sz w:val="24"/>
          <w:szCs w:val="24"/>
        </w:rPr>
        <w:t>LDAP PASSWORD STANDARDS</w:t>
      </w:r>
      <w:r w:rsidRPr="00AF590A">
        <w:rPr>
          <w:rFonts w:asciiTheme="minorHAnsi" w:hAnsiTheme="minorHAnsi" w:cstheme="minorHAnsi"/>
          <w:color w:val="auto"/>
          <w:spacing w:val="41"/>
          <w:sz w:val="24"/>
          <w:szCs w:val="24"/>
        </w:rPr>
        <w:t xml:space="preserve"> </w:t>
      </w:r>
      <w:r w:rsidRPr="00AF590A">
        <w:rPr>
          <w:rFonts w:asciiTheme="minorHAnsi" w:hAnsiTheme="minorHAnsi" w:cstheme="minorHAnsi"/>
          <w:color w:val="auto"/>
          <w:spacing w:val="2"/>
          <w:sz w:val="24"/>
          <w:szCs w:val="24"/>
        </w:rPr>
        <w:t>SUMMARY</w:t>
      </w:r>
    </w:p>
    <w:p w14:paraId="489A030C" w14:textId="77777777" w:rsidR="00A2693A" w:rsidRPr="00AF590A" w:rsidRDefault="00A2693A" w:rsidP="00A2693A">
      <w:pPr>
        <w:pStyle w:val="BodyText"/>
        <w:spacing w:before="43"/>
        <w:rPr>
          <w:rFonts w:asciiTheme="minorHAnsi" w:hAnsiTheme="minorHAnsi" w:cstheme="minorHAnsi"/>
          <w:sz w:val="24"/>
          <w:szCs w:val="24"/>
        </w:rPr>
      </w:pPr>
      <w:r w:rsidRPr="00AF590A">
        <w:rPr>
          <w:rFonts w:asciiTheme="minorHAnsi" w:hAnsiTheme="minorHAnsi" w:cstheme="minorHAnsi"/>
          <w:sz w:val="24"/>
          <w:szCs w:val="24"/>
        </w:rPr>
        <w:t>The following table summarizes key requirements for Passwords:</w:t>
      </w:r>
    </w:p>
    <w:p w14:paraId="5773AE5D" w14:textId="77777777" w:rsidR="00A2693A" w:rsidRPr="00AF590A" w:rsidRDefault="00A2693A" w:rsidP="00A2693A">
      <w:pPr>
        <w:pStyle w:val="BodyText"/>
        <w:spacing w:before="11"/>
        <w:ind w:left="0"/>
        <w:rPr>
          <w:rFonts w:asciiTheme="minorHAnsi" w:hAnsiTheme="minorHAnsi" w:cstheme="minorHAnsi"/>
          <w:sz w:val="24"/>
          <w:szCs w:val="24"/>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3215"/>
      </w:tblGrid>
      <w:tr w:rsidR="00AF590A" w:rsidRPr="00AF590A" w14:paraId="3F42BD73" w14:textId="77777777" w:rsidTr="00A80C1B">
        <w:trPr>
          <w:trHeight w:hRule="exact" w:val="459"/>
        </w:trPr>
        <w:tc>
          <w:tcPr>
            <w:tcW w:w="4879" w:type="dxa"/>
            <w:tcBorders>
              <w:bottom w:val="single" w:sz="12" w:space="0" w:color="000000"/>
              <w:right w:val="single" w:sz="12" w:space="0" w:color="000000"/>
            </w:tcBorders>
          </w:tcPr>
          <w:p w14:paraId="0BF4F8CF" w14:textId="77777777" w:rsidR="00A2693A" w:rsidRPr="00AF590A" w:rsidRDefault="00A2693A" w:rsidP="000A7BF2">
            <w:pPr>
              <w:pStyle w:val="TableParagraph"/>
              <w:spacing w:before="61"/>
              <w:ind w:left="1630" w:right="1630"/>
              <w:jc w:val="center"/>
              <w:rPr>
                <w:rFonts w:asciiTheme="minorHAnsi" w:hAnsiTheme="minorHAnsi" w:cstheme="minorHAnsi"/>
                <w:b/>
                <w:sz w:val="24"/>
                <w:szCs w:val="24"/>
              </w:rPr>
            </w:pPr>
            <w:r w:rsidRPr="00AF590A">
              <w:rPr>
                <w:rFonts w:asciiTheme="minorHAnsi" w:hAnsiTheme="minorHAnsi" w:cstheme="minorHAnsi"/>
                <w:b/>
                <w:sz w:val="24"/>
                <w:szCs w:val="24"/>
              </w:rPr>
              <w:t>Requirement</w:t>
            </w:r>
          </w:p>
        </w:tc>
        <w:tc>
          <w:tcPr>
            <w:tcW w:w="3215" w:type="dxa"/>
            <w:tcBorders>
              <w:left w:val="single" w:sz="12" w:space="0" w:color="000000"/>
              <w:bottom w:val="single" w:sz="12" w:space="0" w:color="000000"/>
            </w:tcBorders>
          </w:tcPr>
          <w:p w14:paraId="4FF9DA91" w14:textId="77777777" w:rsidR="00A2693A" w:rsidRPr="00AF590A" w:rsidRDefault="00A2693A" w:rsidP="000A7BF2">
            <w:pPr>
              <w:pStyle w:val="TableParagraph"/>
              <w:spacing w:before="61"/>
              <w:ind w:right="373"/>
              <w:jc w:val="center"/>
              <w:rPr>
                <w:rFonts w:asciiTheme="minorHAnsi" w:hAnsiTheme="minorHAnsi" w:cstheme="minorHAnsi"/>
                <w:b/>
                <w:sz w:val="24"/>
                <w:szCs w:val="24"/>
              </w:rPr>
            </w:pPr>
            <w:r w:rsidRPr="00AF590A">
              <w:rPr>
                <w:rFonts w:asciiTheme="minorHAnsi" w:hAnsiTheme="minorHAnsi" w:cstheme="minorHAnsi"/>
                <w:b/>
                <w:sz w:val="24"/>
                <w:szCs w:val="24"/>
              </w:rPr>
              <w:t>AD Password Standards</w:t>
            </w:r>
          </w:p>
        </w:tc>
      </w:tr>
      <w:tr w:rsidR="00AF590A" w:rsidRPr="00AF590A" w14:paraId="7D4C53A4" w14:textId="77777777" w:rsidTr="00A80C1B">
        <w:trPr>
          <w:trHeight w:hRule="exact" w:val="385"/>
        </w:trPr>
        <w:tc>
          <w:tcPr>
            <w:tcW w:w="4879" w:type="dxa"/>
            <w:tcBorders>
              <w:top w:val="single" w:sz="12" w:space="0" w:color="000000"/>
              <w:bottom w:val="single" w:sz="12" w:space="0" w:color="000000"/>
              <w:right w:val="single" w:sz="12" w:space="0" w:color="000000"/>
            </w:tcBorders>
          </w:tcPr>
          <w:p w14:paraId="7E6AB745" w14:textId="77777777" w:rsidR="00A2693A" w:rsidRPr="00AF590A" w:rsidRDefault="00A2693A" w:rsidP="000A7BF2">
            <w:pPr>
              <w:pStyle w:val="TableParagraph"/>
              <w:spacing w:before="16"/>
              <w:ind w:left="110"/>
              <w:rPr>
                <w:rFonts w:asciiTheme="minorHAnsi" w:hAnsiTheme="minorHAnsi" w:cstheme="minorHAnsi"/>
                <w:sz w:val="24"/>
                <w:szCs w:val="24"/>
              </w:rPr>
            </w:pPr>
            <w:r w:rsidRPr="00AF590A">
              <w:rPr>
                <w:rFonts w:asciiTheme="minorHAnsi" w:hAnsiTheme="minorHAnsi" w:cstheme="minorHAnsi"/>
                <w:sz w:val="24"/>
                <w:szCs w:val="24"/>
              </w:rPr>
              <w:t>Enforce password history</w:t>
            </w:r>
          </w:p>
        </w:tc>
        <w:tc>
          <w:tcPr>
            <w:tcW w:w="3215" w:type="dxa"/>
            <w:tcBorders>
              <w:top w:val="single" w:sz="12" w:space="0" w:color="000000"/>
              <w:left w:val="single" w:sz="12" w:space="0" w:color="000000"/>
              <w:bottom w:val="single" w:sz="12" w:space="0" w:color="000000"/>
            </w:tcBorders>
          </w:tcPr>
          <w:p w14:paraId="5F05D1BE" w14:textId="77777777" w:rsidR="00A2693A" w:rsidRPr="00AF590A" w:rsidRDefault="00A2693A" w:rsidP="000A7BF2">
            <w:pPr>
              <w:pStyle w:val="TableParagraph"/>
              <w:spacing w:before="16"/>
              <w:ind w:right="371"/>
              <w:jc w:val="center"/>
              <w:rPr>
                <w:rFonts w:asciiTheme="minorHAnsi" w:hAnsiTheme="minorHAnsi" w:cstheme="minorHAnsi"/>
                <w:sz w:val="24"/>
                <w:szCs w:val="24"/>
              </w:rPr>
            </w:pPr>
            <w:r w:rsidRPr="00AF590A">
              <w:rPr>
                <w:rFonts w:asciiTheme="minorHAnsi" w:hAnsiTheme="minorHAnsi" w:cstheme="minorHAnsi"/>
                <w:sz w:val="24"/>
                <w:szCs w:val="24"/>
              </w:rPr>
              <w:t>8 passwords</w:t>
            </w:r>
          </w:p>
        </w:tc>
      </w:tr>
      <w:tr w:rsidR="00AF590A" w:rsidRPr="00AF590A" w14:paraId="406E9843" w14:textId="77777777" w:rsidTr="00A80C1B">
        <w:trPr>
          <w:trHeight w:hRule="exact" w:val="380"/>
        </w:trPr>
        <w:tc>
          <w:tcPr>
            <w:tcW w:w="4879" w:type="dxa"/>
            <w:tcBorders>
              <w:top w:val="single" w:sz="12" w:space="0" w:color="000000"/>
              <w:bottom w:val="single" w:sz="12" w:space="0" w:color="000000"/>
              <w:right w:val="single" w:sz="12" w:space="0" w:color="000000"/>
            </w:tcBorders>
          </w:tcPr>
          <w:p w14:paraId="7431B0D0" w14:textId="77777777" w:rsidR="00A2693A" w:rsidRPr="00AF590A" w:rsidRDefault="00A2693A" w:rsidP="000A7BF2">
            <w:pPr>
              <w:pStyle w:val="TableParagraph"/>
              <w:ind w:left="110"/>
              <w:rPr>
                <w:rFonts w:asciiTheme="minorHAnsi" w:hAnsiTheme="minorHAnsi" w:cstheme="minorHAnsi"/>
                <w:sz w:val="24"/>
                <w:szCs w:val="24"/>
              </w:rPr>
            </w:pPr>
            <w:r w:rsidRPr="00AF590A">
              <w:rPr>
                <w:rFonts w:asciiTheme="minorHAnsi" w:hAnsiTheme="minorHAnsi" w:cstheme="minorHAnsi"/>
                <w:sz w:val="24"/>
                <w:szCs w:val="24"/>
              </w:rPr>
              <w:t>Maximum password age</w:t>
            </w:r>
          </w:p>
        </w:tc>
        <w:tc>
          <w:tcPr>
            <w:tcW w:w="3215" w:type="dxa"/>
            <w:tcBorders>
              <w:top w:val="single" w:sz="12" w:space="0" w:color="000000"/>
              <w:left w:val="single" w:sz="12" w:space="0" w:color="000000"/>
              <w:bottom w:val="single" w:sz="12" w:space="0" w:color="000000"/>
            </w:tcBorders>
          </w:tcPr>
          <w:p w14:paraId="31590DAE" w14:textId="77777777" w:rsidR="00A2693A" w:rsidRPr="00AF590A" w:rsidRDefault="00A2693A" w:rsidP="000A7BF2">
            <w:pPr>
              <w:pStyle w:val="TableParagraph"/>
              <w:ind w:right="372"/>
              <w:jc w:val="center"/>
              <w:rPr>
                <w:rFonts w:asciiTheme="minorHAnsi" w:hAnsiTheme="minorHAnsi" w:cstheme="minorHAnsi"/>
                <w:sz w:val="24"/>
                <w:szCs w:val="24"/>
              </w:rPr>
            </w:pPr>
            <w:r w:rsidRPr="00AF590A">
              <w:rPr>
                <w:rFonts w:asciiTheme="minorHAnsi" w:hAnsiTheme="minorHAnsi" w:cstheme="minorHAnsi"/>
                <w:sz w:val="24"/>
                <w:szCs w:val="24"/>
              </w:rPr>
              <w:t>90 days</w:t>
            </w:r>
          </w:p>
        </w:tc>
      </w:tr>
      <w:tr w:rsidR="00AF590A" w:rsidRPr="00AF590A" w14:paraId="23EDFC9F" w14:textId="77777777" w:rsidTr="00A80C1B">
        <w:trPr>
          <w:trHeight w:hRule="exact" w:val="380"/>
        </w:trPr>
        <w:tc>
          <w:tcPr>
            <w:tcW w:w="4879" w:type="dxa"/>
            <w:tcBorders>
              <w:top w:val="single" w:sz="12" w:space="0" w:color="000000"/>
              <w:bottom w:val="single" w:sz="12" w:space="0" w:color="000000"/>
              <w:right w:val="single" w:sz="12" w:space="0" w:color="000000"/>
            </w:tcBorders>
          </w:tcPr>
          <w:p w14:paraId="6DD42A30" w14:textId="77777777" w:rsidR="00A2693A" w:rsidRPr="00AF590A" w:rsidRDefault="00A2693A" w:rsidP="000A7BF2">
            <w:pPr>
              <w:pStyle w:val="TableParagraph"/>
              <w:ind w:left="110"/>
              <w:rPr>
                <w:rFonts w:asciiTheme="minorHAnsi" w:hAnsiTheme="minorHAnsi" w:cstheme="minorHAnsi"/>
                <w:sz w:val="24"/>
                <w:szCs w:val="24"/>
              </w:rPr>
            </w:pPr>
            <w:r w:rsidRPr="00AF590A">
              <w:rPr>
                <w:rFonts w:asciiTheme="minorHAnsi" w:hAnsiTheme="minorHAnsi" w:cstheme="minorHAnsi"/>
                <w:sz w:val="24"/>
                <w:szCs w:val="24"/>
              </w:rPr>
              <w:t>Minimum password age</w:t>
            </w:r>
          </w:p>
        </w:tc>
        <w:tc>
          <w:tcPr>
            <w:tcW w:w="3215" w:type="dxa"/>
            <w:tcBorders>
              <w:top w:val="single" w:sz="12" w:space="0" w:color="000000"/>
              <w:left w:val="single" w:sz="12" w:space="0" w:color="000000"/>
              <w:bottom w:val="single" w:sz="12" w:space="0" w:color="000000"/>
            </w:tcBorders>
          </w:tcPr>
          <w:p w14:paraId="7F636A32" w14:textId="77777777" w:rsidR="00A2693A" w:rsidRPr="00AF590A" w:rsidRDefault="00A2693A" w:rsidP="000A7BF2">
            <w:pPr>
              <w:pStyle w:val="TableParagraph"/>
              <w:ind w:right="372"/>
              <w:jc w:val="center"/>
              <w:rPr>
                <w:rFonts w:asciiTheme="minorHAnsi" w:hAnsiTheme="minorHAnsi" w:cstheme="minorHAnsi"/>
                <w:sz w:val="24"/>
                <w:szCs w:val="24"/>
              </w:rPr>
            </w:pPr>
            <w:r w:rsidRPr="00AF590A">
              <w:rPr>
                <w:rFonts w:asciiTheme="minorHAnsi" w:hAnsiTheme="minorHAnsi" w:cstheme="minorHAnsi"/>
                <w:sz w:val="24"/>
                <w:szCs w:val="24"/>
              </w:rPr>
              <w:t>4 days</w:t>
            </w:r>
          </w:p>
        </w:tc>
      </w:tr>
      <w:tr w:rsidR="00AF590A" w:rsidRPr="00AF590A" w14:paraId="78F56D2F" w14:textId="77777777" w:rsidTr="00A80C1B">
        <w:trPr>
          <w:trHeight w:hRule="exact" w:val="385"/>
        </w:trPr>
        <w:tc>
          <w:tcPr>
            <w:tcW w:w="4879" w:type="dxa"/>
            <w:tcBorders>
              <w:top w:val="single" w:sz="12" w:space="0" w:color="000000"/>
              <w:bottom w:val="single" w:sz="12" w:space="0" w:color="000000"/>
              <w:right w:val="single" w:sz="12" w:space="0" w:color="000000"/>
            </w:tcBorders>
          </w:tcPr>
          <w:p w14:paraId="7C012E5C" w14:textId="77777777" w:rsidR="00A2693A" w:rsidRPr="00AF590A" w:rsidRDefault="00A2693A" w:rsidP="000A7BF2">
            <w:pPr>
              <w:pStyle w:val="TableParagraph"/>
              <w:ind w:left="110"/>
              <w:rPr>
                <w:rFonts w:asciiTheme="minorHAnsi" w:hAnsiTheme="minorHAnsi" w:cstheme="minorHAnsi"/>
                <w:sz w:val="24"/>
                <w:szCs w:val="24"/>
              </w:rPr>
            </w:pPr>
            <w:r w:rsidRPr="00AF590A">
              <w:rPr>
                <w:rFonts w:asciiTheme="minorHAnsi" w:hAnsiTheme="minorHAnsi" w:cstheme="minorHAnsi"/>
                <w:sz w:val="24"/>
                <w:szCs w:val="24"/>
              </w:rPr>
              <w:t>Minimum password length</w:t>
            </w:r>
          </w:p>
        </w:tc>
        <w:tc>
          <w:tcPr>
            <w:tcW w:w="3215" w:type="dxa"/>
            <w:tcBorders>
              <w:top w:val="single" w:sz="12" w:space="0" w:color="000000"/>
              <w:left w:val="single" w:sz="12" w:space="0" w:color="000000"/>
              <w:bottom w:val="single" w:sz="12" w:space="0" w:color="000000"/>
            </w:tcBorders>
          </w:tcPr>
          <w:p w14:paraId="545C6E04" w14:textId="77777777" w:rsidR="00A2693A" w:rsidRPr="00AF590A" w:rsidRDefault="00A2693A" w:rsidP="000A7BF2">
            <w:pPr>
              <w:pStyle w:val="TableParagraph"/>
              <w:ind w:right="372"/>
              <w:jc w:val="center"/>
              <w:rPr>
                <w:rFonts w:asciiTheme="minorHAnsi" w:hAnsiTheme="minorHAnsi" w:cstheme="minorHAnsi"/>
                <w:sz w:val="24"/>
                <w:szCs w:val="24"/>
              </w:rPr>
            </w:pPr>
            <w:r w:rsidRPr="00AF590A">
              <w:rPr>
                <w:rFonts w:asciiTheme="minorHAnsi" w:hAnsiTheme="minorHAnsi" w:cstheme="minorHAnsi"/>
                <w:sz w:val="24"/>
                <w:szCs w:val="24"/>
              </w:rPr>
              <w:t>8 characters</w:t>
            </w:r>
          </w:p>
        </w:tc>
      </w:tr>
      <w:tr w:rsidR="00AF590A" w:rsidRPr="00AF590A" w14:paraId="6591EC6C" w14:textId="77777777" w:rsidTr="00A80C1B">
        <w:trPr>
          <w:trHeight w:hRule="exact" w:val="380"/>
        </w:trPr>
        <w:tc>
          <w:tcPr>
            <w:tcW w:w="4879" w:type="dxa"/>
            <w:tcBorders>
              <w:top w:val="single" w:sz="12" w:space="0" w:color="000000"/>
              <w:bottom w:val="single" w:sz="12" w:space="0" w:color="000000"/>
              <w:right w:val="single" w:sz="12" w:space="0" w:color="000000"/>
            </w:tcBorders>
          </w:tcPr>
          <w:p w14:paraId="7A6AAD31" w14:textId="77777777" w:rsidR="00A2693A" w:rsidRPr="00AF590A" w:rsidRDefault="00A2693A" w:rsidP="000A7BF2">
            <w:pPr>
              <w:pStyle w:val="TableParagraph"/>
              <w:spacing w:before="9"/>
              <w:ind w:left="110"/>
              <w:rPr>
                <w:rFonts w:asciiTheme="minorHAnsi" w:hAnsiTheme="minorHAnsi" w:cstheme="minorHAnsi"/>
                <w:sz w:val="24"/>
                <w:szCs w:val="24"/>
              </w:rPr>
            </w:pPr>
            <w:r w:rsidRPr="00AF590A">
              <w:rPr>
                <w:rFonts w:asciiTheme="minorHAnsi" w:hAnsiTheme="minorHAnsi" w:cstheme="minorHAnsi"/>
                <w:sz w:val="24"/>
                <w:szCs w:val="24"/>
              </w:rPr>
              <w:t>Password must meet complexity requirements</w:t>
            </w:r>
          </w:p>
        </w:tc>
        <w:tc>
          <w:tcPr>
            <w:tcW w:w="3215" w:type="dxa"/>
            <w:tcBorders>
              <w:top w:val="single" w:sz="12" w:space="0" w:color="000000"/>
              <w:left w:val="single" w:sz="12" w:space="0" w:color="000000"/>
              <w:bottom w:val="single" w:sz="12" w:space="0" w:color="000000"/>
            </w:tcBorders>
          </w:tcPr>
          <w:p w14:paraId="69831A39" w14:textId="77777777" w:rsidR="00A2693A" w:rsidRPr="00AF590A" w:rsidRDefault="00A2693A" w:rsidP="000A7BF2">
            <w:pPr>
              <w:pStyle w:val="TableParagraph"/>
              <w:spacing w:before="9"/>
              <w:ind w:right="370"/>
              <w:jc w:val="center"/>
              <w:rPr>
                <w:rFonts w:asciiTheme="minorHAnsi" w:hAnsiTheme="minorHAnsi" w:cstheme="minorHAnsi"/>
                <w:sz w:val="24"/>
                <w:szCs w:val="24"/>
              </w:rPr>
            </w:pPr>
            <w:r w:rsidRPr="00AF590A">
              <w:rPr>
                <w:rFonts w:asciiTheme="minorHAnsi" w:hAnsiTheme="minorHAnsi" w:cstheme="minorHAnsi"/>
                <w:sz w:val="24"/>
                <w:szCs w:val="24"/>
              </w:rPr>
              <w:t>Enabled</w:t>
            </w:r>
          </w:p>
        </w:tc>
      </w:tr>
      <w:tr w:rsidR="00AF590A" w:rsidRPr="00AF590A" w14:paraId="6A13478A" w14:textId="77777777" w:rsidTr="00A80C1B">
        <w:trPr>
          <w:trHeight w:hRule="exact" w:val="380"/>
        </w:trPr>
        <w:tc>
          <w:tcPr>
            <w:tcW w:w="4879" w:type="dxa"/>
            <w:tcBorders>
              <w:top w:val="single" w:sz="12" w:space="0" w:color="000000"/>
              <w:bottom w:val="single" w:sz="12" w:space="0" w:color="000000"/>
              <w:right w:val="single" w:sz="12" w:space="0" w:color="000000"/>
            </w:tcBorders>
          </w:tcPr>
          <w:p w14:paraId="2A27E4C5" w14:textId="77777777" w:rsidR="00A2693A" w:rsidRPr="00AF590A" w:rsidRDefault="00A2693A" w:rsidP="000A7BF2">
            <w:pPr>
              <w:pStyle w:val="TableParagraph"/>
              <w:spacing w:before="9"/>
              <w:ind w:left="110"/>
              <w:rPr>
                <w:rFonts w:asciiTheme="minorHAnsi" w:hAnsiTheme="minorHAnsi" w:cstheme="minorHAnsi"/>
                <w:sz w:val="24"/>
                <w:szCs w:val="24"/>
              </w:rPr>
            </w:pPr>
            <w:r w:rsidRPr="00AF590A">
              <w:rPr>
                <w:rFonts w:asciiTheme="minorHAnsi" w:hAnsiTheme="minorHAnsi" w:cstheme="minorHAnsi"/>
                <w:sz w:val="24"/>
                <w:szCs w:val="24"/>
              </w:rPr>
              <w:t>Store passwords using reversible encryption</w:t>
            </w:r>
          </w:p>
        </w:tc>
        <w:tc>
          <w:tcPr>
            <w:tcW w:w="3215" w:type="dxa"/>
            <w:tcBorders>
              <w:top w:val="single" w:sz="12" w:space="0" w:color="000000"/>
              <w:left w:val="single" w:sz="12" w:space="0" w:color="000000"/>
              <w:bottom w:val="single" w:sz="12" w:space="0" w:color="000000"/>
            </w:tcBorders>
          </w:tcPr>
          <w:p w14:paraId="578024DE" w14:textId="77777777" w:rsidR="00A2693A" w:rsidRPr="00AF590A" w:rsidRDefault="00A2693A" w:rsidP="000A7BF2">
            <w:pPr>
              <w:pStyle w:val="TableParagraph"/>
              <w:spacing w:before="9"/>
              <w:ind w:right="368"/>
              <w:jc w:val="center"/>
              <w:rPr>
                <w:rFonts w:asciiTheme="minorHAnsi" w:hAnsiTheme="minorHAnsi" w:cstheme="minorHAnsi"/>
                <w:sz w:val="24"/>
                <w:szCs w:val="24"/>
              </w:rPr>
            </w:pPr>
            <w:r w:rsidRPr="00AF590A">
              <w:rPr>
                <w:rFonts w:asciiTheme="minorHAnsi" w:hAnsiTheme="minorHAnsi" w:cstheme="minorHAnsi"/>
                <w:sz w:val="24"/>
                <w:szCs w:val="24"/>
              </w:rPr>
              <w:t>Disabled</w:t>
            </w:r>
          </w:p>
        </w:tc>
      </w:tr>
      <w:tr w:rsidR="00AF590A" w:rsidRPr="00AF590A" w14:paraId="7FC9E904" w14:textId="77777777" w:rsidTr="00A80C1B">
        <w:trPr>
          <w:trHeight w:hRule="exact" w:val="385"/>
        </w:trPr>
        <w:tc>
          <w:tcPr>
            <w:tcW w:w="4879" w:type="dxa"/>
            <w:tcBorders>
              <w:top w:val="single" w:sz="12" w:space="0" w:color="000000"/>
              <w:bottom w:val="single" w:sz="12" w:space="0" w:color="000000"/>
              <w:right w:val="single" w:sz="12" w:space="0" w:color="000000"/>
            </w:tcBorders>
          </w:tcPr>
          <w:p w14:paraId="00AC72BF" w14:textId="77777777" w:rsidR="00A2693A" w:rsidRPr="00AF590A" w:rsidRDefault="00A2693A" w:rsidP="000A7BF2">
            <w:pPr>
              <w:pStyle w:val="TableParagraph"/>
              <w:spacing w:before="16"/>
              <w:ind w:left="110"/>
              <w:rPr>
                <w:rFonts w:asciiTheme="minorHAnsi" w:hAnsiTheme="minorHAnsi" w:cstheme="minorHAnsi"/>
                <w:sz w:val="24"/>
                <w:szCs w:val="24"/>
              </w:rPr>
            </w:pPr>
            <w:r w:rsidRPr="00AF590A">
              <w:rPr>
                <w:rFonts w:asciiTheme="minorHAnsi" w:hAnsiTheme="minorHAnsi" w:cstheme="minorHAnsi"/>
                <w:sz w:val="24"/>
                <w:szCs w:val="24"/>
              </w:rPr>
              <w:t>Account lockout threshold</w:t>
            </w:r>
          </w:p>
        </w:tc>
        <w:tc>
          <w:tcPr>
            <w:tcW w:w="3215" w:type="dxa"/>
            <w:tcBorders>
              <w:top w:val="single" w:sz="12" w:space="0" w:color="000000"/>
              <w:left w:val="single" w:sz="12" w:space="0" w:color="000000"/>
              <w:bottom w:val="single" w:sz="12" w:space="0" w:color="000000"/>
            </w:tcBorders>
          </w:tcPr>
          <w:p w14:paraId="72BAB54B" w14:textId="77777777" w:rsidR="00A2693A" w:rsidRPr="00AF590A" w:rsidRDefault="00A2693A" w:rsidP="000A7BF2">
            <w:pPr>
              <w:pStyle w:val="TableParagraph"/>
              <w:spacing w:before="16"/>
              <w:ind w:right="370"/>
              <w:jc w:val="center"/>
              <w:rPr>
                <w:rFonts w:asciiTheme="minorHAnsi" w:hAnsiTheme="minorHAnsi" w:cstheme="minorHAnsi"/>
                <w:sz w:val="24"/>
                <w:szCs w:val="24"/>
              </w:rPr>
            </w:pPr>
            <w:r w:rsidRPr="00AF590A">
              <w:rPr>
                <w:rFonts w:asciiTheme="minorHAnsi" w:hAnsiTheme="minorHAnsi" w:cstheme="minorHAnsi"/>
                <w:sz w:val="24"/>
                <w:szCs w:val="24"/>
              </w:rPr>
              <w:t>6 times</w:t>
            </w:r>
          </w:p>
        </w:tc>
      </w:tr>
      <w:tr w:rsidR="005F495A" w:rsidRPr="00AF590A" w14:paraId="56156EDA" w14:textId="77777777" w:rsidTr="00A80C1B">
        <w:trPr>
          <w:trHeight w:hRule="exact" w:val="373"/>
        </w:trPr>
        <w:tc>
          <w:tcPr>
            <w:tcW w:w="4879" w:type="dxa"/>
            <w:tcBorders>
              <w:top w:val="single" w:sz="12" w:space="0" w:color="000000"/>
              <w:right w:val="single" w:sz="12" w:space="0" w:color="000000"/>
            </w:tcBorders>
          </w:tcPr>
          <w:p w14:paraId="7FFD440C" w14:textId="77777777" w:rsidR="00A2693A" w:rsidRPr="00AF590A" w:rsidRDefault="00A2693A" w:rsidP="000A7BF2">
            <w:pPr>
              <w:pStyle w:val="TableParagraph"/>
              <w:spacing w:before="16"/>
              <w:ind w:left="110"/>
              <w:rPr>
                <w:rFonts w:asciiTheme="minorHAnsi" w:hAnsiTheme="minorHAnsi" w:cstheme="minorHAnsi"/>
                <w:sz w:val="24"/>
                <w:szCs w:val="24"/>
              </w:rPr>
            </w:pPr>
            <w:r w:rsidRPr="00AF590A">
              <w:rPr>
                <w:rFonts w:asciiTheme="minorHAnsi" w:hAnsiTheme="minorHAnsi" w:cstheme="minorHAnsi"/>
                <w:sz w:val="24"/>
                <w:szCs w:val="24"/>
              </w:rPr>
              <w:t>Inactive user session time-out</w:t>
            </w:r>
          </w:p>
        </w:tc>
        <w:tc>
          <w:tcPr>
            <w:tcW w:w="3215" w:type="dxa"/>
            <w:tcBorders>
              <w:top w:val="single" w:sz="12" w:space="0" w:color="000000"/>
              <w:left w:val="single" w:sz="12" w:space="0" w:color="000000"/>
            </w:tcBorders>
          </w:tcPr>
          <w:p w14:paraId="32287B78" w14:textId="77777777" w:rsidR="00A2693A" w:rsidRPr="00AF590A" w:rsidRDefault="00A2693A" w:rsidP="000A7BF2">
            <w:pPr>
              <w:pStyle w:val="TableParagraph"/>
              <w:spacing w:before="16"/>
              <w:ind w:right="370"/>
              <w:jc w:val="center"/>
              <w:rPr>
                <w:rFonts w:asciiTheme="minorHAnsi" w:hAnsiTheme="minorHAnsi" w:cstheme="minorHAnsi"/>
                <w:sz w:val="24"/>
                <w:szCs w:val="24"/>
              </w:rPr>
            </w:pPr>
            <w:r w:rsidRPr="00AF590A">
              <w:rPr>
                <w:rFonts w:asciiTheme="minorHAnsi" w:hAnsiTheme="minorHAnsi" w:cstheme="minorHAnsi"/>
                <w:sz w:val="24"/>
                <w:szCs w:val="24"/>
              </w:rPr>
              <w:t>10 minutes</w:t>
            </w:r>
          </w:p>
        </w:tc>
      </w:tr>
    </w:tbl>
    <w:p w14:paraId="0F4A8D3F" w14:textId="77777777" w:rsidR="00A2693A" w:rsidRPr="00AF590A" w:rsidRDefault="00A2693A" w:rsidP="00A2693A">
      <w:pPr>
        <w:pStyle w:val="BodyText"/>
        <w:spacing w:before="10"/>
        <w:ind w:left="0"/>
        <w:rPr>
          <w:rFonts w:asciiTheme="minorHAnsi" w:hAnsiTheme="minorHAnsi" w:cstheme="minorHAnsi"/>
          <w:sz w:val="24"/>
          <w:szCs w:val="24"/>
        </w:rPr>
      </w:pPr>
    </w:p>
    <w:p w14:paraId="3A195A84" w14:textId="77777777" w:rsidR="00A2693A" w:rsidRPr="00AF590A" w:rsidRDefault="00A2693A" w:rsidP="00F43F93">
      <w:pPr>
        <w:pStyle w:val="Heading1"/>
        <w:keepNext w:val="0"/>
        <w:keepLines w:val="0"/>
        <w:widowControl w:val="0"/>
        <w:numPr>
          <w:ilvl w:val="2"/>
          <w:numId w:val="77"/>
        </w:numPr>
        <w:tabs>
          <w:tab w:val="left" w:pos="2067"/>
        </w:tabs>
        <w:autoSpaceDE w:val="0"/>
        <w:autoSpaceDN w:val="0"/>
        <w:spacing w:before="56" w:line="240" w:lineRule="auto"/>
        <w:ind w:left="2066" w:hanging="524"/>
        <w:rPr>
          <w:rFonts w:asciiTheme="minorHAnsi" w:hAnsiTheme="minorHAnsi" w:cstheme="minorHAnsi"/>
          <w:color w:val="auto"/>
          <w:sz w:val="24"/>
          <w:szCs w:val="24"/>
        </w:rPr>
      </w:pPr>
      <w:r w:rsidRPr="00AF590A">
        <w:rPr>
          <w:rFonts w:asciiTheme="minorHAnsi" w:hAnsiTheme="minorHAnsi" w:cstheme="minorHAnsi"/>
          <w:color w:val="auto"/>
          <w:spacing w:val="2"/>
          <w:sz w:val="24"/>
          <w:szCs w:val="24"/>
        </w:rPr>
        <w:t>SHARED ACCOUNT PASSWORD</w:t>
      </w:r>
      <w:r w:rsidRPr="00AF590A">
        <w:rPr>
          <w:rFonts w:asciiTheme="minorHAnsi" w:hAnsiTheme="minorHAnsi" w:cstheme="minorHAnsi"/>
          <w:color w:val="auto"/>
          <w:spacing w:val="49"/>
          <w:sz w:val="24"/>
          <w:szCs w:val="24"/>
        </w:rPr>
        <w:t xml:space="preserve"> </w:t>
      </w:r>
      <w:r w:rsidRPr="00AF590A">
        <w:rPr>
          <w:rFonts w:asciiTheme="minorHAnsi" w:hAnsiTheme="minorHAnsi" w:cstheme="minorHAnsi"/>
          <w:color w:val="auto"/>
          <w:spacing w:val="2"/>
          <w:sz w:val="24"/>
          <w:szCs w:val="24"/>
        </w:rPr>
        <w:t>REQUIREMENTS</w:t>
      </w:r>
    </w:p>
    <w:p w14:paraId="79B24F5E" w14:textId="429F8552" w:rsidR="00A2693A" w:rsidRPr="00AF590A" w:rsidRDefault="00A2693A" w:rsidP="00D47989">
      <w:pPr>
        <w:pStyle w:val="BodyText"/>
        <w:ind w:left="864" w:right="533"/>
        <w:jc w:val="both"/>
        <w:rPr>
          <w:rFonts w:asciiTheme="minorHAnsi" w:hAnsiTheme="minorHAnsi" w:cstheme="minorHAnsi"/>
          <w:sz w:val="24"/>
          <w:szCs w:val="24"/>
        </w:rPr>
      </w:pPr>
      <w:r w:rsidRPr="00AF590A">
        <w:rPr>
          <w:rFonts w:asciiTheme="minorHAnsi" w:hAnsiTheme="minorHAnsi" w:cstheme="minorHAnsi"/>
          <w:sz w:val="24"/>
          <w:szCs w:val="24"/>
        </w:rPr>
        <w:t>Upon a user’s change in job responsibilities or upon a user’s termination, the password(s) of any shared account(s) to which the user has access must be changed immediately. It is the responsibility of the user’s manager to initiate this password change process.</w:t>
      </w:r>
    </w:p>
    <w:p w14:paraId="7CCA6497" w14:textId="77777777" w:rsidR="00D47989" w:rsidRPr="00AF590A" w:rsidRDefault="00D47989" w:rsidP="00D47989">
      <w:pPr>
        <w:pStyle w:val="BodyText"/>
        <w:ind w:left="864" w:right="533"/>
        <w:jc w:val="both"/>
        <w:rPr>
          <w:rFonts w:asciiTheme="minorHAnsi" w:hAnsiTheme="minorHAnsi" w:cstheme="minorHAnsi"/>
          <w:sz w:val="24"/>
          <w:szCs w:val="24"/>
        </w:rPr>
      </w:pPr>
    </w:p>
    <w:p w14:paraId="489BCC0C" w14:textId="77777777" w:rsidR="00A2693A" w:rsidRPr="00AF590A" w:rsidRDefault="00A2693A" w:rsidP="00F43F93">
      <w:pPr>
        <w:pStyle w:val="Heading1"/>
        <w:keepNext w:val="0"/>
        <w:keepLines w:val="0"/>
        <w:widowControl w:val="0"/>
        <w:numPr>
          <w:ilvl w:val="1"/>
          <w:numId w:val="77"/>
        </w:numPr>
        <w:tabs>
          <w:tab w:val="left" w:pos="1451"/>
        </w:tabs>
        <w:autoSpaceDE w:val="0"/>
        <w:autoSpaceDN w:val="0"/>
        <w:spacing w:before="90" w:line="263" w:lineRule="exact"/>
        <w:ind w:left="1450" w:hanging="340"/>
        <w:jc w:val="left"/>
        <w:rPr>
          <w:rFonts w:asciiTheme="minorHAnsi" w:hAnsiTheme="minorHAnsi" w:cstheme="minorHAnsi"/>
          <w:color w:val="auto"/>
          <w:sz w:val="24"/>
          <w:szCs w:val="24"/>
        </w:rPr>
      </w:pPr>
      <w:r w:rsidRPr="00AF590A">
        <w:rPr>
          <w:rFonts w:asciiTheme="minorHAnsi" w:hAnsiTheme="minorHAnsi" w:cstheme="minorHAnsi"/>
          <w:color w:val="auto"/>
          <w:sz w:val="24"/>
          <w:szCs w:val="24"/>
        </w:rPr>
        <w:t>USER ACCOUNT EMAIL</w:t>
      </w:r>
      <w:r w:rsidRPr="00AF590A">
        <w:rPr>
          <w:rFonts w:asciiTheme="minorHAnsi" w:hAnsiTheme="minorHAnsi" w:cstheme="minorHAnsi"/>
          <w:color w:val="auto"/>
          <w:spacing w:val="42"/>
          <w:sz w:val="24"/>
          <w:szCs w:val="24"/>
        </w:rPr>
        <w:t xml:space="preserve"> </w:t>
      </w:r>
      <w:r w:rsidRPr="00AF590A">
        <w:rPr>
          <w:rFonts w:asciiTheme="minorHAnsi" w:hAnsiTheme="minorHAnsi" w:cstheme="minorHAnsi"/>
          <w:color w:val="auto"/>
          <w:sz w:val="24"/>
          <w:szCs w:val="24"/>
        </w:rPr>
        <w:t>REQUIREMENTS</w:t>
      </w:r>
    </w:p>
    <w:p w14:paraId="1BEFCECA" w14:textId="0B699283" w:rsidR="00A2693A" w:rsidRPr="00AF590A" w:rsidRDefault="00A2693A" w:rsidP="00F12322">
      <w:pPr>
        <w:pStyle w:val="BodyText"/>
        <w:ind w:right="597"/>
        <w:jc w:val="both"/>
        <w:rPr>
          <w:rFonts w:asciiTheme="minorHAnsi" w:hAnsiTheme="minorHAnsi" w:cstheme="minorHAnsi"/>
          <w:sz w:val="24"/>
          <w:szCs w:val="24"/>
        </w:rPr>
      </w:pPr>
      <w:r w:rsidRPr="00AF590A">
        <w:rPr>
          <w:rFonts w:asciiTheme="minorHAnsi" w:hAnsiTheme="minorHAnsi" w:cstheme="minorHAnsi"/>
          <w:sz w:val="24"/>
          <w:szCs w:val="24"/>
        </w:rPr>
        <w:t xml:space="preserve">When manually creating an email address, it must be the user’s logon name, plus the domain name (e.g., </w:t>
      </w:r>
      <w:r w:rsidRPr="00AF590A">
        <w:rPr>
          <w:rFonts w:asciiTheme="minorHAnsi" w:hAnsiTheme="minorHAnsi" w:cstheme="minorHAnsi"/>
          <w:sz w:val="24"/>
          <w:szCs w:val="24"/>
          <w:u w:val="single" w:color="0000FF"/>
        </w:rPr>
        <w:t>logonname@</w:t>
      </w:r>
      <w:r w:rsidR="00F12322" w:rsidRPr="00AF590A">
        <w:rPr>
          <w:rFonts w:asciiTheme="minorHAnsi" w:hAnsiTheme="minorHAnsi" w:cstheme="minorHAnsi"/>
          <w:sz w:val="24"/>
          <w:szCs w:val="24"/>
          <w:u w:val="single" w:color="0000FF"/>
        </w:rPr>
        <w:t>Colorado-</w:t>
      </w:r>
      <w:r w:rsidRPr="00AF590A">
        <w:rPr>
          <w:rFonts w:asciiTheme="minorHAnsi" w:hAnsiTheme="minorHAnsi" w:cstheme="minorHAnsi"/>
          <w:sz w:val="24"/>
          <w:szCs w:val="24"/>
          <w:u w:val="single" w:color="0000FF"/>
        </w:rPr>
        <w:t>OPG.com</w:t>
      </w:r>
      <w:r w:rsidRPr="00AF590A">
        <w:rPr>
          <w:rFonts w:asciiTheme="minorHAnsi" w:hAnsiTheme="minorHAnsi" w:cstheme="minorHAnsi"/>
          <w:sz w:val="24"/>
          <w:szCs w:val="24"/>
        </w:rPr>
        <w:t>).</w:t>
      </w:r>
    </w:p>
    <w:p w14:paraId="08B62B8D" w14:textId="77777777" w:rsidR="00A2693A" w:rsidRPr="00AF590A" w:rsidRDefault="00A2693A" w:rsidP="00A2693A">
      <w:pPr>
        <w:pStyle w:val="BodyText"/>
        <w:spacing w:before="7"/>
        <w:ind w:left="0"/>
        <w:rPr>
          <w:rFonts w:asciiTheme="minorHAnsi" w:hAnsiTheme="minorHAnsi" w:cstheme="minorHAnsi"/>
          <w:sz w:val="24"/>
          <w:szCs w:val="24"/>
        </w:rPr>
      </w:pPr>
    </w:p>
    <w:p w14:paraId="4FB180A9" w14:textId="77777777" w:rsidR="00A2693A" w:rsidRPr="00AF590A" w:rsidRDefault="00A2693A" w:rsidP="00F43F93">
      <w:pPr>
        <w:pStyle w:val="Heading1"/>
        <w:keepNext w:val="0"/>
        <w:keepLines w:val="0"/>
        <w:widowControl w:val="0"/>
        <w:numPr>
          <w:ilvl w:val="1"/>
          <w:numId w:val="77"/>
        </w:numPr>
        <w:tabs>
          <w:tab w:val="left" w:pos="1445"/>
        </w:tabs>
        <w:autoSpaceDE w:val="0"/>
        <w:autoSpaceDN w:val="0"/>
        <w:spacing w:before="56" w:line="240" w:lineRule="auto"/>
        <w:ind w:left="1444" w:hanging="334"/>
        <w:jc w:val="left"/>
        <w:rPr>
          <w:rFonts w:asciiTheme="minorHAnsi" w:hAnsiTheme="minorHAnsi" w:cstheme="minorHAnsi"/>
          <w:color w:val="auto"/>
          <w:sz w:val="24"/>
          <w:szCs w:val="24"/>
        </w:rPr>
      </w:pPr>
      <w:r w:rsidRPr="00AF590A">
        <w:rPr>
          <w:rFonts w:asciiTheme="minorHAnsi" w:hAnsiTheme="minorHAnsi" w:cstheme="minorHAnsi"/>
          <w:color w:val="auto"/>
          <w:sz w:val="24"/>
          <w:szCs w:val="24"/>
        </w:rPr>
        <w:t>PRIMARY NETWORK ACCESS</w:t>
      </w:r>
      <w:r w:rsidRPr="00AF590A">
        <w:rPr>
          <w:rFonts w:asciiTheme="minorHAnsi" w:hAnsiTheme="minorHAnsi" w:cstheme="minorHAnsi"/>
          <w:color w:val="auto"/>
          <w:spacing w:val="16"/>
          <w:sz w:val="24"/>
          <w:szCs w:val="24"/>
        </w:rPr>
        <w:t xml:space="preserve"> </w:t>
      </w:r>
      <w:r w:rsidRPr="00AF590A">
        <w:rPr>
          <w:rFonts w:asciiTheme="minorHAnsi" w:hAnsiTheme="minorHAnsi" w:cstheme="minorHAnsi"/>
          <w:color w:val="auto"/>
          <w:sz w:val="24"/>
          <w:szCs w:val="24"/>
        </w:rPr>
        <w:t>CREDENTIALS</w:t>
      </w:r>
    </w:p>
    <w:p w14:paraId="67A1B553" w14:textId="77777777" w:rsidR="00A2693A" w:rsidRPr="00AF590A" w:rsidRDefault="00A2693A" w:rsidP="00475A75">
      <w:pPr>
        <w:pStyle w:val="BodyText"/>
        <w:ind w:left="864"/>
        <w:jc w:val="both"/>
        <w:rPr>
          <w:rFonts w:asciiTheme="minorHAnsi" w:hAnsiTheme="minorHAnsi" w:cstheme="minorHAnsi"/>
          <w:sz w:val="24"/>
          <w:szCs w:val="24"/>
        </w:rPr>
      </w:pPr>
      <w:r w:rsidRPr="00AF590A">
        <w:rPr>
          <w:rFonts w:asciiTheme="minorHAnsi" w:hAnsiTheme="minorHAnsi" w:cstheme="minorHAnsi"/>
          <w:sz w:val="24"/>
          <w:szCs w:val="24"/>
        </w:rPr>
        <w:t>The following requirements apply for conveyance of Directory Service credentials to users:</w:t>
      </w:r>
    </w:p>
    <w:p w14:paraId="25BA0728" w14:textId="77777777" w:rsidR="002C4047" w:rsidRPr="00AF590A" w:rsidRDefault="002C4047" w:rsidP="00475A75">
      <w:pPr>
        <w:pStyle w:val="BodyText"/>
        <w:ind w:left="864" w:right="1233"/>
        <w:jc w:val="both"/>
        <w:rPr>
          <w:rFonts w:asciiTheme="minorHAnsi" w:hAnsiTheme="minorHAnsi" w:cstheme="minorHAnsi"/>
          <w:sz w:val="24"/>
          <w:szCs w:val="24"/>
        </w:rPr>
      </w:pPr>
    </w:p>
    <w:p w14:paraId="06CEB9E5" w14:textId="27A2A5A9" w:rsidR="00A2693A" w:rsidRPr="00AF590A" w:rsidRDefault="00A2693A" w:rsidP="00475A75">
      <w:pPr>
        <w:pStyle w:val="BodyText"/>
        <w:ind w:left="864" w:right="1233"/>
        <w:jc w:val="both"/>
        <w:rPr>
          <w:rFonts w:asciiTheme="minorHAnsi" w:hAnsiTheme="minorHAnsi" w:cstheme="minorHAnsi"/>
          <w:sz w:val="24"/>
          <w:szCs w:val="24"/>
        </w:rPr>
      </w:pPr>
      <w:r w:rsidRPr="00AF590A">
        <w:rPr>
          <w:rFonts w:asciiTheme="minorHAnsi" w:hAnsiTheme="minorHAnsi" w:cstheme="minorHAnsi"/>
          <w:sz w:val="24"/>
          <w:szCs w:val="24"/>
        </w:rPr>
        <w:t>For Vendors that have prominent relationships with OPG, the credentials</w:t>
      </w:r>
      <w:r w:rsidR="00682889" w:rsidRPr="00AF590A">
        <w:rPr>
          <w:rFonts w:asciiTheme="minorHAnsi" w:hAnsiTheme="minorHAnsi" w:cstheme="minorHAnsi"/>
          <w:sz w:val="24"/>
          <w:szCs w:val="24"/>
        </w:rPr>
        <w:t xml:space="preserve"> m</w:t>
      </w:r>
      <w:r w:rsidRPr="00AF590A">
        <w:rPr>
          <w:rFonts w:asciiTheme="minorHAnsi" w:hAnsiTheme="minorHAnsi" w:cstheme="minorHAnsi"/>
          <w:sz w:val="24"/>
          <w:szCs w:val="24"/>
        </w:rPr>
        <w:t>ay be sent to the authorized vendor contact(s), by secure email, or through the OPG project portal.</w:t>
      </w:r>
    </w:p>
    <w:p w14:paraId="7C7715C8" w14:textId="77777777" w:rsidR="00F3205D" w:rsidRPr="00AF590A" w:rsidRDefault="00F3205D" w:rsidP="00475A75">
      <w:pPr>
        <w:pStyle w:val="BodyText"/>
        <w:ind w:left="864" w:right="1233"/>
        <w:jc w:val="both"/>
        <w:rPr>
          <w:rFonts w:asciiTheme="minorHAnsi" w:hAnsiTheme="minorHAnsi" w:cstheme="minorHAnsi"/>
          <w:sz w:val="24"/>
          <w:szCs w:val="24"/>
        </w:rPr>
      </w:pPr>
    </w:p>
    <w:p w14:paraId="43BE41D6" w14:textId="3A8F3DAD" w:rsidR="00A2693A" w:rsidRPr="00AF590A" w:rsidRDefault="00A2693A" w:rsidP="00475A75">
      <w:pPr>
        <w:pStyle w:val="BodyText"/>
        <w:ind w:left="864" w:right="855"/>
        <w:jc w:val="both"/>
        <w:rPr>
          <w:rFonts w:asciiTheme="minorHAnsi" w:hAnsiTheme="minorHAnsi" w:cstheme="minorHAnsi"/>
          <w:sz w:val="24"/>
          <w:szCs w:val="24"/>
        </w:rPr>
      </w:pPr>
      <w:r w:rsidRPr="00AF590A">
        <w:rPr>
          <w:rFonts w:asciiTheme="minorHAnsi" w:hAnsiTheme="minorHAnsi" w:cstheme="minorHAnsi"/>
          <w:sz w:val="24"/>
          <w:szCs w:val="24"/>
        </w:rPr>
        <w:t>Note: All initial/changed/reset passwords must be temporary passwords set to be changed upon initial or next login.</w:t>
      </w:r>
    </w:p>
    <w:p w14:paraId="243DDEC1" w14:textId="77777777" w:rsidR="006F46E3" w:rsidRPr="00AF590A" w:rsidRDefault="006F46E3" w:rsidP="00475A75">
      <w:pPr>
        <w:pStyle w:val="BodyText"/>
        <w:ind w:left="864" w:right="855"/>
        <w:jc w:val="both"/>
        <w:rPr>
          <w:rFonts w:asciiTheme="minorHAnsi" w:hAnsiTheme="minorHAnsi" w:cstheme="minorHAnsi"/>
          <w:sz w:val="24"/>
          <w:szCs w:val="24"/>
        </w:rPr>
      </w:pPr>
    </w:p>
    <w:p w14:paraId="74F078B2" w14:textId="15EEB4EA" w:rsidR="00A2693A" w:rsidRPr="00AF590A" w:rsidRDefault="00A2693A" w:rsidP="00A2693A">
      <w:pPr>
        <w:pStyle w:val="Heading1"/>
        <w:spacing w:before="93" w:line="261" w:lineRule="exact"/>
        <w:ind w:left="1568"/>
        <w:rPr>
          <w:rFonts w:asciiTheme="minorHAnsi" w:hAnsiTheme="minorHAnsi" w:cstheme="minorHAnsi"/>
          <w:color w:val="auto"/>
          <w:sz w:val="24"/>
          <w:szCs w:val="24"/>
        </w:rPr>
      </w:pPr>
      <w:r w:rsidRPr="00AF590A">
        <w:rPr>
          <w:rFonts w:asciiTheme="minorHAnsi" w:hAnsiTheme="minorHAnsi" w:cstheme="minorHAnsi"/>
          <w:color w:val="auto"/>
          <w:sz w:val="24"/>
          <w:szCs w:val="24"/>
        </w:rPr>
        <w:t>4.6.</w:t>
      </w:r>
      <w:r w:rsidR="004407CA" w:rsidRPr="00AF590A">
        <w:rPr>
          <w:rFonts w:asciiTheme="minorHAnsi" w:hAnsiTheme="minorHAnsi" w:cstheme="minorHAnsi"/>
          <w:color w:val="auto"/>
          <w:sz w:val="24"/>
          <w:szCs w:val="24"/>
        </w:rPr>
        <w:t>1</w:t>
      </w:r>
      <w:r w:rsidRPr="00AF590A">
        <w:rPr>
          <w:rFonts w:asciiTheme="minorHAnsi" w:hAnsiTheme="minorHAnsi" w:cstheme="minorHAnsi"/>
          <w:color w:val="auto"/>
          <w:sz w:val="24"/>
          <w:szCs w:val="24"/>
        </w:rPr>
        <w:t xml:space="preserve"> STORAGE OF ACCESS CREDENTIALS FOR ACCESS BY USERS</w:t>
      </w:r>
    </w:p>
    <w:p w14:paraId="48532938" w14:textId="77777777" w:rsidR="00A2693A" w:rsidRPr="00AF590A" w:rsidRDefault="00A2693A" w:rsidP="00D12E83">
      <w:pPr>
        <w:pStyle w:val="BodyText"/>
        <w:ind w:left="864" w:right="230"/>
        <w:jc w:val="both"/>
        <w:rPr>
          <w:rFonts w:asciiTheme="minorHAnsi" w:hAnsiTheme="minorHAnsi" w:cstheme="minorHAnsi"/>
          <w:sz w:val="24"/>
          <w:szCs w:val="24"/>
        </w:rPr>
      </w:pPr>
      <w:r w:rsidRPr="00AF590A">
        <w:rPr>
          <w:rFonts w:asciiTheme="minorHAnsi" w:hAnsiTheme="minorHAnsi" w:cstheme="minorHAnsi"/>
          <w:sz w:val="24"/>
          <w:szCs w:val="24"/>
        </w:rPr>
        <w:t xml:space="preserve">As a standard rule, OPG does not currently authorize use of centralized databases or applications for storing of access credentials, regardless of whether they are </w:t>
      </w:r>
      <w:r w:rsidRPr="00AF590A">
        <w:rPr>
          <w:rFonts w:asciiTheme="minorHAnsi" w:hAnsiTheme="minorHAnsi" w:cstheme="minorHAnsi"/>
          <w:sz w:val="24"/>
          <w:szCs w:val="24"/>
        </w:rPr>
        <w:lastRenderedPageBreak/>
        <w:t xml:space="preserve">encrypted or otherwise. </w:t>
      </w:r>
      <w:proofErr w:type="gramStart"/>
      <w:r w:rsidRPr="00AF590A">
        <w:rPr>
          <w:rFonts w:asciiTheme="minorHAnsi" w:hAnsiTheme="minorHAnsi" w:cstheme="minorHAnsi"/>
          <w:sz w:val="24"/>
          <w:szCs w:val="24"/>
        </w:rPr>
        <w:t>In the event that</w:t>
      </w:r>
      <w:proofErr w:type="gramEnd"/>
      <w:r w:rsidRPr="00AF590A">
        <w:rPr>
          <w:rFonts w:asciiTheme="minorHAnsi" w:hAnsiTheme="minorHAnsi" w:cstheme="minorHAnsi"/>
          <w:sz w:val="24"/>
          <w:szCs w:val="24"/>
        </w:rPr>
        <w:t xml:space="preserve"> there is a special business need to establish such a database or application, OPG Information Security may approve such use on a temporary basis, but only after a detailed risk assessment and ensuring that appropriate controls are in place.</w:t>
      </w:r>
    </w:p>
    <w:p w14:paraId="39611A31" w14:textId="77777777" w:rsidR="00A2693A" w:rsidRPr="00AF590A" w:rsidRDefault="00A2693A" w:rsidP="00A2693A">
      <w:pPr>
        <w:pStyle w:val="BodyText"/>
        <w:spacing w:before="10"/>
        <w:ind w:left="0"/>
        <w:rPr>
          <w:rFonts w:asciiTheme="minorHAnsi" w:hAnsiTheme="minorHAnsi" w:cstheme="minorHAnsi"/>
          <w:sz w:val="24"/>
          <w:szCs w:val="24"/>
        </w:rPr>
      </w:pPr>
    </w:p>
    <w:p w14:paraId="5D36A344"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1"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APPROACH</w:t>
      </w:r>
    </w:p>
    <w:p w14:paraId="14223CE6" w14:textId="77777777" w:rsidR="00A2693A" w:rsidRPr="00AF590A" w:rsidRDefault="00A2693A" w:rsidP="00D246F2">
      <w:pPr>
        <w:pStyle w:val="BodyText"/>
        <w:jc w:val="both"/>
        <w:rPr>
          <w:rFonts w:asciiTheme="minorHAnsi" w:hAnsiTheme="minorHAnsi" w:cstheme="minorHAnsi"/>
          <w:sz w:val="24"/>
          <w:szCs w:val="24"/>
        </w:rPr>
      </w:pPr>
      <w:r w:rsidRPr="00AF590A">
        <w:rPr>
          <w:rFonts w:asciiTheme="minorHAnsi" w:hAnsiTheme="minorHAnsi" w:cstheme="minorHAnsi"/>
          <w:sz w:val="24"/>
          <w:szCs w:val="24"/>
        </w:rPr>
        <w:t>The following will be established to meet this standard:</w:t>
      </w:r>
    </w:p>
    <w:p w14:paraId="00870B31" w14:textId="77777777" w:rsidR="00A2693A" w:rsidRPr="00AF590A" w:rsidRDefault="00A2693A" w:rsidP="00F43F93">
      <w:pPr>
        <w:pStyle w:val="ListParagraph"/>
        <w:widowControl w:val="0"/>
        <w:numPr>
          <w:ilvl w:val="1"/>
          <w:numId w:val="78"/>
        </w:numPr>
        <w:tabs>
          <w:tab w:val="left" w:pos="860"/>
          <w:tab w:val="left" w:pos="861"/>
        </w:tabs>
        <w:autoSpaceDE w:val="0"/>
        <w:autoSpaceDN w:val="0"/>
        <w:spacing w:after="0" w:line="240" w:lineRule="auto"/>
        <w:contextualSpacing w:val="0"/>
        <w:jc w:val="both"/>
        <w:rPr>
          <w:rFonts w:cstheme="minorHAnsi"/>
          <w:sz w:val="24"/>
          <w:szCs w:val="24"/>
        </w:rPr>
      </w:pPr>
      <w:r w:rsidRPr="00AF590A">
        <w:rPr>
          <w:rFonts w:cstheme="minorHAnsi"/>
          <w:sz w:val="24"/>
          <w:szCs w:val="24"/>
        </w:rPr>
        <w:t>Establish unique user identification with session</w:t>
      </w:r>
      <w:r w:rsidRPr="00AF590A">
        <w:rPr>
          <w:rFonts w:cstheme="minorHAnsi"/>
          <w:spacing w:val="-14"/>
          <w:sz w:val="24"/>
          <w:szCs w:val="24"/>
        </w:rPr>
        <w:t xml:space="preserve"> </w:t>
      </w:r>
      <w:r w:rsidRPr="00AF590A">
        <w:rPr>
          <w:rFonts w:cstheme="minorHAnsi"/>
          <w:sz w:val="24"/>
          <w:szCs w:val="24"/>
        </w:rPr>
        <w:t>time-out.</w:t>
      </w:r>
    </w:p>
    <w:p w14:paraId="57C4FCCA" w14:textId="77777777" w:rsidR="00A2693A" w:rsidRPr="00AF590A" w:rsidRDefault="00A2693A" w:rsidP="00F43F93">
      <w:pPr>
        <w:pStyle w:val="ListParagraph"/>
        <w:widowControl w:val="0"/>
        <w:numPr>
          <w:ilvl w:val="1"/>
          <w:numId w:val="78"/>
        </w:numPr>
        <w:tabs>
          <w:tab w:val="left" w:pos="860"/>
          <w:tab w:val="left" w:pos="861"/>
        </w:tabs>
        <w:autoSpaceDE w:val="0"/>
        <w:autoSpaceDN w:val="0"/>
        <w:spacing w:after="0" w:line="240" w:lineRule="auto"/>
        <w:contextualSpacing w:val="0"/>
        <w:jc w:val="both"/>
        <w:rPr>
          <w:rFonts w:cstheme="minorHAnsi"/>
          <w:sz w:val="24"/>
          <w:szCs w:val="24"/>
        </w:rPr>
      </w:pPr>
      <w:r w:rsidRPr="00AF590A">
        <w:rPr>
          <w:rFonts w:cstheme="minorHAnsi"/>
          <w:sz w:val="24"/>
          <w:szCs w:val="24"/>
        </w:rPr>
        <w:t>Require authentication prior to granting users access to critical systems and confidential</w:t>
      </w:r>
      <w:r w:rsidRPr="00AF590A">
        <w:rPr>
          <w:rFonts w:cstheme="minorHAnsi"/>
          <w:spacing w:val="-27"/>
          <w:sz w:val="24"/>
          <w:szCs w:val="24"/>
        </w:rPr>
        <w:t xml:space="preserve"> </w:t>
      </w:r>
      <w:r w:rsidRPr="00AF590A">
        <w:rPr>
          <w:rFonts w:cstheme="minorHAnsi"/>
          <w:sz w:val="24"/>
          <w:szCs w:val="24"/>
        </w:rPr>
        <w:t>data.</w:t>
      </w:r>
    </w:p>
    <w:p w14:paraId="3B22AEBF" w14:textId="77777777" w:rsidR="00A2693A" w:rsidRPr="00AF590A" w:rsidRDefault="00A2693A" w:rsidP="00F43F93">
      <w:pPr>
        <w:pStyle w:val="ListParagraph"/>
        <w:widowControl w:val="0"/>
        <w:numPr>
          <w:ilvl w:val="1"/>
          <w:numId w:val="78"/>
        </w:numPr>
        <w:tabs>
          <w:tab w:val="left" w:pos="860"/>
          <w:tab w:val="left" w:pos="861"/>
        </w:tabs>
        <w:autoSpaceDE w:val="0"/>
        <w:autoSpaceDN w:val="0"/>
        <w:spacing w:after="0" w:line="240" w:lineRule="auto"/>
        <w:contextualSpacing w:val="0"/>
        <w:jc w:val="both"/>
        <w:rPr>
          <w:rFonts w:cstheme="minorHAnsi"/>
          <w:sz w:val="24"/>
          <w:szCs w:val="24"/>
        </w:rPr>
      </w:pPr>
      <w:r w:rsidRPr="00AF590A">
        <w:rPr>
          <w:rFonts w:cstheme="minorHAnsi"/>
          <w:sz w:val="24"/>
          <w:szCs w:val="24"/>
        </w:rPr>
        <w:t>Enforce strong password</w:t>
      </w:r>
      <w:r w:rsidRPr="00AF590A">
        <w:rPr>
          <w:rFonts w:cstheme="minorHAnsi"/>
          <w:spacing w:val="-14"/>
          <w:sz w:val="24"/>
          <w:szCs w:val="24"/>
        </w:rPr>
        <w:t xml:space="preserve"> </w:t>
      </w:r>
      <w:r w:rsidRPr="00AF590A">
        <w:rPr>
          <w:rFonts w:cstheme="minorHAnsi"/>
          <w:sz w:val="24"/>
          <w:szCs w:val="24"/>
        </w:rPr>
        <w:t>management.</w:t>
      </w:r>
    </w:p>
    <w:p w14:paraId="3C96A0C4" w14:textId="77777777" w:rsidR="00A2693A" w:rsidRPr="00AF590A" w:rsidRDefault="00A2693A" w:rsidP="00A2693A">
      <w:pPr>
        <w:pStyle w:val="BodyText"/>
        <w:spacing w:before="3"/>
        <w:ind w:left="0"/>
        <w:rPr>
          <w:rFonts w:asciiTheme="minorHAnsi" w:hAnsiTheme="minorHAnsi" w:cstheme="minorHAnsi"/>
          <w:sz w:val="24"/>
          <w:szCs w:val="24"/>
        </w:rPr>
      </w:pPr>
    </w:p>
    <w:p w14:paraId="79A24EB3" w14:textId="36D1ADA1" w:rsidR="00A2693A" w:rsidRPr="00AF590A" w:rsidRDefault="00A2693A" w:rsidP="00F43F93">
      <w:pPr>
        <w:pStyle w:val="Heading1"/>
        <w:keepNext w:val="0"/>
        <w:keepLines w:val="0"/>
        <w:widowControl w:val="0"/>
        <w:numPr>
          <w:ilvl w:val="1"/>
          <w:numId w:val="75"/>
        </w:numPr>
        <w:tabs>
          <w:tab w:val="left" w:pos="846"/>
        </w:tabs>
        <w:autoSpaceDE w:val="0"/>
        <w:autoSpaceDN w:val="0"/>
        <w:spacing w:before="0" w:line="240" w:lineRule="auto"/>
        <w:ind w:left="845" w:hanging="345"/>
        <w:rPr>
          <w:rFonts w:asciiTheme="minorHAnsi" w:hAnsiTheme="minorHAnsi" w:cstheme="minorHAnsi"/>
          <w:color w:val="auto"/>
          <w:sz w:val="24"/>
          <w:szCs w:val="24"/>
        </w:rPr>
      </w:pPr>
      <w:r w:rsidRPr="00AF590A">
        <w:rPr>
          <w:rFonts w:asciiTheme="minorHAnsi" w:hAnsiTheme="minorHAnsi" w:cstheme="minorHAnsi"/>
          <w:color w:val="auto"/>
          <w:sz w:val="24"/>
          <w:szCs w:val="24"/>
        </w:rPr>
        <w:t>CONTROL EXCEPTION</w:t>
      </w:r>
      <w:r w:rsidRPr="00AF590A">
        <w:rPr>
          <w:rFonts w:asciiTheme="minorHAnsi" w:hAnsiTheme="minorHAnsi" w:cstheme="minorHAnsi"/>
          <w:color w:val="auto"/>
          <w:spacing w:val="3"/>
          <w:sz w:val="24"/>
          <w:szCs w:val="24"/>
        </w:rPr>
        <w:t xml:space="preserve"> </w:t>
      </w:r>
      <w:r w:rsidRPr="00AF590A">
        <w:rPr>
          <w:rFonts w:asciiTheme="minorHAnsi" w:hAnsiTheme="minorHAnsi" w:cstheme="minorHAnsi"/>
          <w:color w:val="auto"/>
          <w:sz w:val="24"/>
          <w:szCs w:val="24"/>
        </w:rPr>
        <w:t>PROCESS</w:t>
      </w:r>
    </w:p>
    <w:p w14:paraId="62B21E83" w14:textId="6CDD8496" w:rsidR="00A2693A" w:rsidRPr="00AF590A" w:rsidRDefault="00A2693A" w:rsidP="00183CE4">
      <w:pPr>
        <w:pStyle w:val="BodyText"/>
        <w:ind w:left="864" w:right="206"/>
        <w:jc w:val="both"/>
        <w:rPr>
          <w:rFonts w:asciiTheme="minorHAnsi" w:hAnsiTheme="minorHAnsi" w:cstheme="minorHAnsi"/>
          <w:sz w:val="24"/>
          <w:szCs w:val="24"/>
        </w:rPr>
      </w:pPr>
      <w:r w:rsidRPr="00AF590A">
        <w:rPr>
          <w:rFonts w:asciiTheme="minorHAnsi" w:hAnsiTheme="minorHAnsi" w:cstheme="minorHAnsi"/>
          <w:sz w:val="24"/>
          <w:szCs w:val="24"/>
        </w:rPr>
        <w:t>This standard includes information security controls designed to protect OPG Information and IT Assets. These control requirements establish the minimum level for control implementation.</w:t>
      </w:r>
    </w:p>
    <w:p w14:paraId="093458AB" w14:textId="77777777" w:rsidR="0021598B" w:rsidRPr="00AF590A" w:rsidRDefault="0021598B" w:rsidP="00183CE4">
      <w:pPr>
        <w:pStyle w:val="BodyText"/>
        <w:ind w:left="864" w:right="206"/>
        <w:jc w:val="both"/>
        <w:rPr>
          <w:rFonts w:asciiTheme="minorHAnsi" w:hAnsiTheme="minorHAnsi" w:cstheme="minorHAnsi"/>
          <w:sz w:val="24"/>
          <w:szCs w:val="24"/>
        </w:rPr>
      </w:pPr>
    </w:p>
    <w:p w14:paraId="31AC24A6" w14:textId="77777777" w:rsidR="0021598B" w:rsidRPr="00AF590A" w:rsidRDefault="00A2693A" w:rsidP="00183CE4">
      <w:pPr>
        <w:pStyle w:val="BodyText"/>
        <w:ind w:left="864" w:right="697"/>
        <w:jc w:val="both"/>
        <w:rPr>
          <w:rFonts w:asciiTheme="minorHAnsi" w:hAnsiTheme="minorHAnsi" w:cstheme="minorHAnsi"/>
          <w:sz w:val="24"/>
          <w:szCs w:val="24"/>
        </w:rPr>
      </w:pPr>
      <w:r w:rsidRPr="00AF590A">
        <w:rPr>
          <w:rFonts w:asciiTheme="minorHAnsi" w:hAnsiTheme="minorHAnsi" w:cstheme="minorHAnsi"/>
          <w:sz w:val="24"/>
          <w:szCs w:val="24"/>
        </w:rPr>
        <w:t xml:space="preserve">OPG System Owners may find it necessary on occasion, to employ compensating security controls. This may occur, for example, when it is not possible or feasible to implement a security control in the baseline or when, due to the specific nature of an information system or its environment of operation, the control in </w:t>
      </w:r>
    </w:p>
    <w:p w14:paraId="66498099" w14:textId="3406C35B" w:rsidR="00A2693A" w:rsidRPr="00AF590A" w:rsidRDefault="00A2693A" w:rsidP="00183CE4">
      <w:pPr>
        <w:pStyle w:val="BodyText"/>
        <w:ind w:left="864" w:right="697"/>
        <w:jc w:val="both"/>
        <w:rPr>
          <w:rFonts w:asciiTheme="minorHAnsi" w:hAnsiTheme="minorHAnsi" w:cstheme="minorHAnsi"/>
          <w:sz w:val="24"/>
          <w:szCs w:val="24"/>
        </w:rPr>
      </w:pPr>
      <w:r w:rsidRPr="00AF590A">
        <w:rPr>
          <w:rFonts w:asciiTheme="minorHAnsi" w:hAnsiTheme="minorHAnsi" w:cstheme="minorHAnsi"/>
          <w:sz w:val="24"/>
          <w:szCs w:val="24"/>
        </w:rPr>
        <w:t>the baseline is not a cost-effective means of obtaining the needed risk mitigation.</w:t>
      </w:r>
    </w:p>
    <w:p w14:paraId="74EE0D20" w14:textId="77777777" w:rsidR="0021598B" w:rsidRPr="00AF590A" w:rsidRDefault="0021598B" w:rsidP="00183CE4">
      <w:pPr>
        <w:pStyle w:val="BodyText"/>
        <w:ind w:left="864" w:right="505"/>
        <w:jc w:val="both"/>
        <w:rPr>
          <w:rFonts w:asciiTheme="minorHAnsi" w:hAnsiTheme="minorHAnsi" w:cstheme="minorHAnsi"/>
          <w:sz w:val="24"/>
          <w:szCs w:val="24"/>
        </w:rPr>
      </w:pPr>
    </w:p>
    <w:p w14:paraId="2CD754D6" w14:textId="6B7A6FC5" w:rsidR="00A2693A" w:rsidRPr="00AF590A" w:rsidRDefault="00A2693A" w:rsidP="00183CE4">
      <w:pPr>
        <w:pStyle w:val="BodyText"/>
        <w:ind w:left="864" w:right="505"/>
        <w:jc w:val="both"/>
        <w:rPr>
          <w:rFonts w:asciiTheme="minorHAnsi" w:hAnsiTheme="minorHAnsi" w:cstheme="minorHAnsi"/>
          <w:sz w:val="24"/>
          <w:szCs w:val="24"/>
        </w:rPr>
      </w:pPr>
      <w:r w:rsidRPr="00AF590A">
        <w:rPr>
          <w:rFonts w:asciiTheme="minorHAnsi" w:hAnsiTheme="minorHAnsi" w:cstheme="minorHAnsi"/>
          <w:sz w:val="24"/>
          <w:szCs w:val="24"/>
        </w:rPr>
        <w:t>A compensating security control is a management, operational, or technical control (i.e., safeguard or countermeasure) implemented by OPG System Owners in lieu of a recommended security control from the OPG Security Standard, that provides an equivalent or comparable level of protection for an information system and the information processed, stored, or transmitted by that system or activity.</w:t>
      </w:r>
    </w:p>
    <w:p w14:paraId="531ECF2D" w14:textId="77777777" w:rsidR="0021598B" w:rsidRPr="00AF590A" w:rsidRDefault="0021598B" w:rsidP="00183CE4">
      <w:pPr>
        <w:pStyle w:val="BodyText"/>
        <w:ind w:left="864" w:right="505"/>
        <w:jc w:val="both"/>
        <w:rPr>
          <w:rFonts w:asciiTheme="minorHAnsi" w:hAnsiTheme="minorHAnsi" w:cstheme="minorHAnsi"/>
          <w:sz w:val="24"/>
          <w:szCs w:val="24"/>
        </w:rPr>
      </w:pPr>
    </w:p>
    <w:p w14:paraId="5BDE54C1" w14:textId="5FFEDFDE" w:rsidR="00A2693A" w:rsidRPr="00AF590A" w:rsidRDefault="00A2693A" w:rsidP="00183CE4">
      <w:pPr>
        <w:pStyle w:val="BodyText"/>
        <w:ind w:left="864" w:right="906"/>
        <w:jc w:val="both"/>
        <w:rPr>
          <w:rFonts w:asciiTheme="minorHAnsi" w:hAnsiTheme="minorHAnsi" w:cstheme="minorHAnsi"/>
          <w:sz w:val="24"/>
          <w:szCs w:val="24"/>
        </w:rPr>
      </w:pPr>
      <w:r w:rsidRPr="00AF590A">
        <w:rPr>
          <w:rFonts w:asciiTheme="minorHAnsi" w:hAnsiTheme="minorHAnsi" w:cstheme="minorHAnsi"/>
          <w:sz w:val="24"/>
          <w:szCs w:val="24"/>
        </w:rPr>
        <w:t>If specific operating environments or legacy systems cannot operate with the minimum controls requirements, alternative or compensating controls should be justified in accordance with the Control Exception Process procedure.</w:t>
      </w:r>
    </w:p>
    <w:p w14:paraId="4FDF1E6A" w14:textId="77777777" w:rsidR="0021598B" w:rsidRPr="00AF590A" w:rsidRDefault="0021598B" w:rsidP="00183CE4">
      <w:pPr>
        <w:pStyle w:val="BodyText"/>
        <w:ind w:left="864" w:right="906"/>
        <w:jc w:val="both"/>
        <w:rPr>
          <w:rFonts w:asciiTheme="minorHAnsi" w:hAnsiTheme="minorHAnsi" w:cstheme="minorHAnsi"/>
          <w:sz w:val="24"/>
          <w:szCs w:val="24"/>
        </w:rPr>
      </w:pPr>
    </w:p>
    <w:p w14:paraId="7B666719" w14:textId="3D9EAF63" w:rsidR="00A2693A" w:rsidRPr="00AF590A" w:rsidRDefault="00A2693A" w:rsidP="00183CE4">
      <w:pPr>
        <w:pStyle w:val="BodyText"/>
        <w:ind w:left="864" w:right="755"/>
        <w:jc w:val="both"/>
        <w:rPr>
          <w:rFonts w:asciiTheme="minorHAnsi" w:hAnsiTheme="minorHAnsi" w:cstheme="minorHAnsi"/>
          <w:sz w:val="24"/>
          <w:szCs w:val="24"/>
        </w:rPr>
      </w:pPr>
      <w:r w:rsidRPr="00AF590A">
        <w:rPr>
          <w:rFonts w:asciiTheme="minorHAnsi" w:hAnsiTheme="minorHAnsi" w:cstheme="minorHAnsi"/>
          <w:sz w:val="24"/>
          <w:szCs w:val="24"/>
        </w:rPr>
        <w:t>The OPG System Owner may continue to operate the System using the controls specified in the Compensating Control form on a temporary basis until final approval of the compensating control is granted.</w:t>
      </w:r>
    </w:p>
    <w:p w14:paraId="0BBB2B81" w14:textId="77777777" w:rsidR="0021598B" w:rsidRPr="00AF590A" w:rsidRDefault="0021598B" w:rsidP="00183CE4">
      <w:pPr>
        <w:pStyle w:val="BodyText"/>
        <w:ind w:left="864" w:right="755"/>
        <w:jc w:val="both"/>
        <w:rPr>
          <w:rFonts w:asciiTheme="minorHAnsi" w:hAnsiTheme="minorHAnsi" w:cstheme="minorHAnsi"/>
          <w:sz w:val="24"/>
          <w:szCs w:val="24"/>
        </w:rPr>
      </w:pPr>
    </w:p>
    <w:p w14:paraId="228E1502" w14:textId="77777777" w:rsidR="00A2693A" w:rsidRPr="00AF590A" w:rsidRDefault="00A2693A" w:rsidP="00183CE4">
      <w:pPr>
        <w:pStyle w:val="BodyText"/>
        <w:ind w:left="864" w:right="168"/>
        <w:jc w:val="both"/>
        <w:rPr>
          <w:rFonts w:asciiTheme="minorHAnsi" w:hAnsiTheme="minorHAnsi" w:cstheme="minorHAnsi"/>
          <w:sz w:val="24"/>
          <w:szCs w:val="24"/>
        </w:rPr>
      </w:pPr>
      <w:r w:rsidRPr="00AF590A">
        <w:rPr>
          <w:rFonts w:asciiTheme="minorHAnsi" w:hAnsiTheme="minorHAnsi" w:cstheme="minorHAnsi"/>
          <w:sz w:val="24"/>
          <w:szCs w:val="24"/>
        </w:rPr>
        <w:t>Exceptions that do not have an expiration date will be reviewed by the Director, Security annually to see if an extension is still required or if the exception can be closed.</w:t>
      </w:r>
    </w:p>
    <w:p w14:paraId="3FC8A8FF" w14:textId="77777777" w:rsidR="00A2693A" w:rsidRPr="00AF590A" w:rsidRDefault="00A2693A" w:rsidP="00A2693A">
      <w:pPr>
        <w:pStyle w:val="BodyText"/>
        <w:ind w:left="0"/>
        <w:rPr>
          <w:rFonts w:asciiTheme="minorHAnsi" w:hAnsiTheme="minorHAnsi" w:cstheme="minorHAnsi"/>
          <w:sz w:val="24"/>
          <w:szCs w:val="24"/>
        </w:rPr>
      </w:pPr>
    </w:p>
    <w:p w14:paraId="10080C1E"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ENFORCEMENT</w:t>
      </w:r>
    </w:p>
    <w:p w14:paraId="1FC58755" w14:textId="77777777" w:rsidR="00A2693A" w:rsidRPr="00AF590A" w:rsidRDefault="00A2693A" w:rsidP="0021598B">
      <w:pPr>
        <w:pStyle w:val="BodyText"/>
        <w:ind w:left="864" w:right="1079"/>
        <w:jc w:val="both"/>
        <w:rPr>
          <w:rFonts w:asciiTheme="minorHAnsi" w:hAnsiTheme="minorHAnsi" w:cstheme="minorHAnsi"/>
          <w:sz w:val="24"/>
          <w:szCs w:val="24"/>
        </w:rPr>
      </w:pPr>
      <w:r w:rsidRPr="00AF590A">
        <w:rPr>
          <w:rFonts w:asciiTheme="minorHAnsi" w:hAnsiTheme="minorHAnsi" w:cstheme="minorHAnsi"/>
          <w:sz w:val="24"/>
          <w:szCs w:val="24"/>
        </w:rPr>
        <w:t>The OPG Director, Security, will enforce and approve exceptions to the Enterprise Information Security Policies.</w:t>
      </w:r>
    </w:p>
    <w:p w14:paraId="77E596B3" w14:textId="77777777" w:rsidR="00A2693A" w:rsidRPr="00AF590A" w:rsidRDefault="00A2693A" w:rsidP="0021598B">
      <w:pPr>
        <w:pStyle w:val="BodyText"/>
        <w:ind w:left="864"/>
        <w:jc w:val="both"/>
        <w:rPr>
          <w:rFonts w:asciiTheme="minorHAnsi" w:hAnsiTheme="minorHAnsi" w:cstheme="minorHAnsi"/>
          <w:sz w:val="24"/>
          <w:szCs w:val="24"/>
        </w:rPr>
      </w:pPr>
      <w:r w:rsidRPr="00AF590A">
        <w:rPr>
          <w:rFonts w:asciiTheme="minorHAnsi" w:hAnsiTheme="minorHAnsi" w:cstheme="minorHAnsi"/>
          <w:sz w:val="24"/>
          <w:szCs w:val="24"/>
        </w:rPr>
        <w:lastRenderedPageBreak/>
        <w:t>The Director has the primary responsibility to ensure this standard is enforced.</w:t>
      </w:r>
    </w:p>
    <w:p w14:paraId="3DD35487" w14:textId="77777777" w:rsidR="00A2693A" w:rsidRPr="00AF590A" w:rsidRDefault="00A2693A" w:rsidP="00A2693A">
      <w:pPr>
        <w:pStyle w:val="BodyText"/>
        <w:spacing w:before="10"/>
        <w:ind w:left="0"/>
        <w:rPr>
          <w:rFonts w:asciiTheme="minorHAnsi" w:hAnsiTheme="minorHAnsi" w:cstheme="minorHAnsi"/>
          <w:sz w:val="24"/>
          <w:szCs w:val="24"/>
        </w:rPr>
      </w:pPr>
    </w:p>
    <w:p w14:paraId="6F5E907D"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DEFINITIONS</w:t>
      </w:r>
    </w:p>
    <w:p w14:paraId="2472D4C9" w14:textId="77777777" w:rsidR="00B67EBB" w:rsidRPr="00AF590A" w:rsidRDefault="00A2693A" w:rsidP="00F43F93">
      <w:pPr>
        <w:pStyle w:val="BodyText"/>
        <w:numPr>
          <w:ilvl w:val="0"/>
          <w:numId w:val="79"/>
        </w:numPr>
        <w:ind w:left="1584" w:right="202"/>
        <w:jc w:val="both"/>
        <w:rPr>
          <w:rFonts w:asciiTheme="minorHAnsi" w:hAnsiTheme="minorHAnsi" w:cstheme="minorHAnsi"/>
          <w:sz w:val="24"/>
          <w:szCs w:val="24"/>
        </w:rPr>
      </w:pPr>
      <w:r w:rsidRPr="00AF590A">
        <w:rPr>
          <w:rFonts w:asciiTheme="minorHAnsi" w:hAnsiTheme="minorHAnsi" w:cstheme="minorHAnsi"/>
          <w:b/>
          <w:sz w:val="24"/>
          <w:szCs w:val="24"/>
        </w:rPr>
        <w:t xml:space="preserve">Authentication </w:t>
      </w:r>
      <w:r w:rsidRPr="00AF590A">
        <w:rPr>
          <w:rFonts w:asciiTheme="minorHAnsi" w:hAnsiTheme="minorHAnsi" w:cstheme="minorHAnsi"/>
          <w:sz w:val="24"/>
          <w:szCs w:val="24"/>
        </w:rPr>
        <w:t>means any process by which an application or system verifies the identity of a User who wishes to access it.</w:t>
      </w:r>
    </w:p>
    <w:p w14:paraId="44E8EA91" w14:textId="77777777" w:rsidR="00B67EBB" w:rsidRPr="00AF590A" w:rsidRDefault="00A2693A" w:rsidP="00F43F93">
      <w:pPr>
        <w:pStyle w:val="BodyText"/>
        <w:numPr>
          <w:ilvl w:val="0"/>
          <w:numId w:val="79"/>
        </w:numPr>
        <w:ind w:left="1584" w:right="202"/>
        <w:jc w:val="both"/>
        <w:rPr>
          <w:rFonts w:asciiTheme="minorHAnsi" w:hAnsiTheme="minorHAnsi" w:cstheme="minorHAnsi"/>
          <w:sz w:val="24"/>
          <w:szCs w:val="24"/>
        </w:rPr>
      </w:pPr>
      <w:r w:rsidRPr="00AF590A">
        <w:rPr>
          <w:rFonts w:asciiTheme="minorHAnsi" w:hAnsiTheme="minorHAnsi" w:cstheme="minorHAnsi"/>
          <w:b/>
          <w:sz w:val="24"/>
          <w:szCs w:val="24"/>
        </w:rPr>
        <w:t xml:space="preserve">Confidential data </w:t>
      </w:r>
      <w:r w:rsidRPr="00AF590A">
        <w:rPr>
          <w:rFonts w:asciiTheme="minorHAnsi" w:hAnsiTheme="minorHAnsi" w:cstheme="minorHAnsi"/>
          <w:sz w:val="24"/>
          <w:szCs w:val="24"/>
        </w:rPr>
        <w:t>means information that is critical to the effective delivery of services, data used to manage financial reporting, and Personally Identifiable Information (PII) that includes Electronic Protected Health Information (ePHI), cardholder data used in credit and debit information provided to OPG.</w:t>
      </w:r>
    </w:p>
    <w:p w14:paraId="68EAA8CE" w14:textId="12363701" w:rsidR="00A2693A" w:rsidRPr="00AF590A" w:rsidRDefault="00A2693A" w:rsidP="00F43F93">
      <w:pPr>
        <w:pStyle w:val="BodyText"/>
        <w:numPr>
          <w:ilvl w:val="0"/>
          <w:numId w:val="79"/>
        </w:numPr>
        <w:ind w:left="1584" w:right="202"/>
        <w:jc w:val="both"/>
        <w:rPr>
          <w:rFonts w:asciiTheme="minorHAnsi" w:hAnsiTheme="minorHAnsi" w:cstheme="minorHAnsi"/>
          <w:sz w:val="24"/>
          <w:szCs w:val="24"/>
        </w:rPr>
      </w:pPr>
      <w:r w:rsidRPr="00AF590A">
        <w:rPr>
          <w:rFonts w:asciiTheme="minorHAnsi" w:hAnsiTheme="minorHAnsi" w:cstheme="minorHAnsi"/>
          <w:b/>
          <w:sz w:val="24"/>
          <w:szCs w:val="24"/>
        </w:rPr>
        <w:t xml:space="preserve">User </w:t>
      </w:r>
      <w:r w:rsidRPr="00AF590A">
        <w:rPr>
          <w:rFonts w:asciiTheme="minorHAnsi" w:hAnsiTheme="minorHAnsi" w:cstheme="minorHAnsi"/>
          <w:sz w:val="24"/>
          <w:szCs w:val="24"/>
        </w:rPr>
        <w:t>means any individual (including staff, contractors and third parties), system account, service account, or application that is granted access to systems and data and interacts with that system or data.</w:t>
      </w:r>
    </w:p>
    <w:p w14:paraId="0D5AE7DE" w14:textId="77777777" w:rsidR="00A2693A" w:rsidRPr="00AF590A" w:rsidRDefault="00A2693A" w:rsidP="00A2693A">
      <w:pPr>
        <w:pStyle w:val="BodyText"/>
        <w:spacing w:before="1"/>
        <w:ind w:left="0"/>
        <w:rPr>
          <w:rFonts w:asciiTheme="minorHAnsi" w:hAnsiTheme="minorHAnsi" w:cstheme="minorHAnsi"/>
          <w:sz w:val="24"/>
          <w:szCs w:val="24"/>
        </w:rPr>
      </w:pPr>
    </w:p>
    <w:p w14:paraId="737DDAE1" w14:textId="77777777" w:rsidR="00A2693A" w:rsidRPr="00AF590A" w:rsidRDefault="00A2693A" w:rsidP="00F43F93">
      <w:pPr>
        <w:pStyle w:val="Heading1"/>
        <w:keepNext w:val="0"/>
        <w:keepLines w:val="0"/>
        <w:widowControl w:val="0"/>
        <w:numPr>
          <w:ilvl w:val="0"/>
          <w:numId w:val="75"/>
        </w:numPr>
        <w:tabs>
          <w:tab w:val="left" w:pos="861"/>
        </w:tabs>
        <w:autoSpaceDE w:val="0"/>
        <w:autoSpaceDN w:val="0"/>
        <w:spacing w:before="0" w:line="240" w:lineRule="auto"/>
        <w:rPr>
          <w:rFonts w:asciiTheme="minorHAnsi" w:hAnsiTheme="minorHAnsi" w:cstheme="minorHAnsi"/>
          <w:color w:val="auto"/>
          <w:sz w:val="24"/>
          <w:szCs w:val="24"/>
        </w:rPr>
      </w:pPr>
      <w:r w:rsidRPr="00AF590A">
        <w:rPr>
          <w:rFonts w:asciiTheme="minorHAnsi" w:hAnsiTheme="minorHAnsi" w:cstheme="minorHAnsi"/>
          <w:color w:val="auto"/>
          <w:sz w:val="24"/>
          <w:szCs w:val="24"/>
        </w:rPr>
        <w:t>REVIEW OF</w:t>
      </w:r>
      <w:r w:rsidRPr="00AF590A">
        <w:rPr>
          <w:rFonts w:asciiTheme="minorHAnsi" w:hAnsiTheme="minorHAnsi" w:cstheme="minorHAnsi"/>
          <w:color w:val="auto"/>
          <w:spacing w:val="-5"/>
          <w:sz w:val="24"/>
          <w:szCs w:val="24"/>
        </w:rPr>
        <w:t xml:space="preserve"> </w:t>
      </w:r>
      <w:r w:rsidRPr="00AF590A">
        <w:rPr>
          <w:rFonts w:asciiTheme="minorHAnsi" w:hAnsiTheme="minorHAnsi" w:cstheme="minorHAnsi"/>
          <w:color w:val="auto"/>
          <w:sz w:val="24"/>
          <w:szCs w:val="24"/>
        </w:rPr>
        <w:t>STANDARD</w:t>
      </w:r>
    </w:p>
    <w:p w14:paraId="3E42E286" w14:textId="2B90CFA0" w:rsidR="00A2693A" w:rsidRPr="00AF590A" w:rsidRDefault="00A2693A" w:rsidP="00274B4B">
      <w:pPr>
        <w:pStyle w:val="BodyText"/>
        <w:ind w:left="864" w:right="792"/>
        <w:jc w:val="both"/>
        <w:rPr>
          <w:rFonts w:asciiTheme="minorHAnsi" w:hAnsiTheme="minorHAnsi" w:cstheme="minorHAnsi"/>
          <w:sz w:val="24"/>
          <w:szCs w:val="24"/>
        </w:rPr>
      </w:pPr>
      <w:r w:rsidRPr="00AF590A">
        <w:rPr>
          <w:rFonts w:asciiTheme="minorHAnsi" w:hAnsiTheme="minorHAnsi" w:cstheme="minorHAnsi"/>
          <w:sz w:val="24"/>
          <w:szCs w:val="24"/>
        </w:rPr>
        <w:t>Ongoing review of this standard will be conducted by the Director</w:t>
      </w:r>
      <w:r w:rsidR="00445FF4" w:rsidRPr="00AF590A">
        <w:rPr>
          <w:rFonts w:asciiTheme="minorHAnsi" w:hAnsiTheme="minorHAnsi" w:cstheme="minorHAnsi"/>
          <w:sz w:val="24"/>
          <w:szCs w:val="24"/>
        </w:rPr>
        <w:t xml:space="preserve"> </w:t>
      </w:r>
      <w:r w:rsidRPr="00AF590A">
        <w:rPr>
          <w:rFonts w:asciiTheme="minorHAnsi" w:hAnsiTheme="minorHAnsi" w:cstheme="minorHAnsi"/>
          <w:sz w:val="24"/>
          <w:szCs w:val="24"/>
        </w:rPr>
        <w:t xml:space="preserve">with input from the </w:t>
      </w:r>
      <w:r w:rsidR="00445FF4" w:rsidRPr="00AF590A">
        <w:rPr>
          <w:rFonts w:asciiTheme="minorHAnsi" w:hAnsiTheme="minorHAnsi" w:cstheme="minorHAnsi"/>
          <w:sz w:val="24"/>
          <w:szCs w:val="24"/>
        </w:rPr>
        <w:t>Colorado Office of Public Guardianship Commission and</w:t>
      </w:r>
      <w:r w:rsidR="00556F7C" w:rsidRPr="00AF590A">
        <w:rPr>
          <w:rFonts w:asciiTheme="minorHAnsi" w:hAnsiTheme="minorHAnsi" w:cstheme="minorHAnsi"/>
          <w:sz w:val="24"/>
          <w:szCs w:val="24"/>
        </w:rPr>
        <w:t xml:space="preserve">/or </w:t>
      </w:r>
      <w:r w:rsidRPr="00AF590A">
        <w:rPr>
          <w:rFonts w:asciiTheme="minorHAnsi" w:hAnsiTheme="minorHAnsi" w:cstheme="minorHAnsi"/>
          <w:sz w:val="24"/>
          <w:szCs w:val="24"/>
        </w:rPr>
        <w:t>appropriate stakeholder(s).</w:t>
      </w:r>
    </w:p>
    <w:p w14:paraId="4F80A7A9" w14:textId="77777777" w:rsidR="00A2693A" w:rsidRPr="00AF590A" w:rsidRDefault="00A2693A" w:rsidP="00C54533">
      <w:pPr>
        <w:pStyle w:val="ListParagraph"/>
        <w:rPr>
          <w:sz w:val="24"/>
          <w:szCs w:val="24"/>
        </w:rPr>
      </w:pPr>
    </w:p>
    <w:p w14:paraId="4480C12D" w14:textId="1A7FBBA2" w:rsidR="00583025" w:rsidRPr="00AF590A" w:rsidRDefault="00583025" w:rsidP="00C54533">
      <w:pPr>
        <w:pStyle w:val="ListParagraph"/>
        <w:rPr>
          <w:sz w:val="24"/>
          <w:szCs w:val="24"/>
        </w:rPr>
      </w:pPr>
    </w:p>
    <w:p w14:paraId="47E6C4BF" w14:textId="6F87AC4D" w:rsidR="00BD5F7C" w:rsidRPr="00AF590A" w:rsidRDefault="00BD5F7C" w:rsidP="00BD5F7C">
      <w:pPr>
        <w:rPr>
          <w:b/>
          <w:sz w:val="28"/>
          <w:szCs w:val="24"/>
        </w:rPr>
      </w:pPr>
      <w:r w:rsidRPr="00AF590A">
        <w:rPr>
          <w:b/>
          <w:sz w:val="28"/>
          <w:szCs w:val="24"/>
        </w:rPr>
        <w:t>Policy 6.</w:t>
      </w:r>
      <w:r w:rsidR="003F79EC" w:rsidRPr="00AF590A">
        <w:rPr>
          <w:b/>
          <w:sz w:val="28"/>
          <w:szCs w:val="24"/>
        </w:rPr>
        <w:t>1</w:t>
      </w:r>
      <w:r w:rsidR="000C5039">
        <w:rPr>
          <w:b/>
          <w:sz w:val="28"/>
          <w:szCs w:val="24"/>
        </w:rPr>
        <w:t>3</w:t>
      </w:r>
      <w:r w:rsidRPr="00AF590A">
        <w:rPr>
          <w:b/>
          <w:sz w:val="28"/>
          <w:szCs w:val="24"/>
        </w:rPr>
        <w:t>.</w:t>
      </w:r>
      <w:r w:rsidR="000C5039">
        <w:rPr>
          <w:b/>
          <w:sz w:val="28"/>
          <w:szCs w:val="24"/>
        </w:rPr>
        <w:t>2</w:t>
      </w:r>
      <w:r w:rsidRPr="00AF590A">
        <w:rPr>
          <w:b/>
          <w:sz w:val="28"/>
          <w:szCs w:val="24"/>
        </w:rPr>
        <w:t>. Review of Active Files/</w:t>
      </w:r>
      <w:r w:rsidR="00503189" w:rsidRPr="00AF590A">
        <w:rPr>
          <w:b/>
          <w:sz w:val="28"/>
          <w:szCs w:val="24"/>
        </w:rPr>
        <w:t xml:space="preserve">Business </w:t>
      </w:r>
      <w:r w:rsidRPr="00AF590A">
        <w:rPr>
          <w:b/>
          <w:sz w:val="28"/>
          <w:szCs w:val="24"/>
        </w:rPr>
        <w:t>Records</w:t>
      </w:r>
    </w:p>
    <w:p w14:paraId="0FA358E3" w14:textId="5D1188C7" w:rsidR="00AF598F" w:rsidRPr="00AF590A" w:rsidRDefault="00C54DA7" w:rsidP="00414EE4">
      <w:pPr>
        <w:pStyle w:val="ListParagraph"/>
        <w:numPr>
          <w:ilvl w:val="0"/>
          <w:numId w:val="8"/>
        </w:numPr>
        <w:jc w:val="both"/>
        <w:rPr>
          <w:sz w:val="24"/>
          <w:szCs w:val="24"/>
        </w:rPr>
      </w:pPr>
      <w:r w:rsidRPr="00AF590A">
        <w:rPr>
          <w:sz w:val="24"/>
          <w:szCs w:val="24"/>
        </w:rPr>
        <w:t xml:space="preserve">Each </w:t>
      </w:r>
      <w:r w:rsidR="00876349" w:rsidRPr="00AF590A">
        <w:rPr>
          <w:sz w:val="24"/>
          <w:szCs w:val="24"/>
        </w:rPr>
        <w:t>Public Guardian</w:t>
      </w:r>
      <w:r w:rsidRPr="00AF590A">
        <w:rPr>
          <w:sz w:val="24"/>
          <w:szCs w:val="24"/>
        </w:rPr>
        <w:t xml:space="preserve"> will be responsible for the appropriate maintenance of case files for the wards assigned to them. This will include an annual review of the file </w:t>
      </w:r>
      <w:r w:rsidRPr="00AF590A">
        <w:rPr>
          <w:sz w:val="24"/>
        </w:rPr>
        <w:t>and materials within</w:t>
      </w:r>
      <w:r w:rsidR="003760AA" w:rsidRPr="00AF590A">
        <w:rPr>
          <w:sz w:val="24"/>
        </w:rPr>
        <w:t xml:space="preserve">. </w:t>
      </w:r>
      <w:r w:rsidR="005676FC" w:rsidRPr="00AF590A">
        <w:rPr>
          <w:sz w:val="24"/>
        </w:rPr>
        <w:t>T</w:t>
      </w:r>
      <w:r w:rsidRPr="00AF590A">
        <w:rPr>
          <w:sz w:val="24"/>
        </w:rPr>
        <w:t xml:space="preserve">his can usually be completed at the time of the Annual Report to the court. The </w:t>
      </w:r>
      <w:r w:rsidR="005676FC" w:rsidRPr="00AF590A">
        <w:rPr>
          <w:sz w:val="24"/>
        </w:rPr>
        <w:t xml:space="preserve">Public Guardian </w:t>
      </w:r>
      <w:r w:rsidRPr="00AF590A">
        <w:rPr>
          <w:sz w:val="24"/>
        </w:rPr>
        <w:t>should identify any information which is needed and not present and secure any information that needs to be updated and secure</w:t>
      </w:r>
      <w:r w:rsidR="00F90052" w:rsidRPr="00AF590A">
        <w:rPr>
          <w:sz w:val="24"/>
        </w:rPr>
        <w:t xml:space="preserve">d </w:t>
      </w:r>
      <w:r w:rsidRPr="00AF590A">
        <w:rPr>
          <w:sz w:val="24"/>
        </w:rPr>
        <w:t>and should at this time review the materials and documents that can be transferred to an electronic file or purged completely.</w:t>
      </w:r>
      <w:r w:rsidR="00AF598F" w:rsidRPr="00AF590A">
        <w:rPr>
          <w:sz w:val="24"/>
        </w:rPr>
        <w:t xml:space="preserve"> </w:t>
      </w:r>
      <w:r w:rsidR="00AF598F" w:rsidRPr="00AF590A">
        <w:rPr>
          <w:rFonts w:cstheme="minorHAnsi"/>
          <w:sz w:val="24"/>
          <w:szCs w:val="24"/>
        </w:rPr>
        <w:t>National Guardianship Association Standards of Practice for Agencies and Programs Providing Guardianship Services Standards I – III, V, and VI; National Guardianship Association Ethical Principles; National Guardianship Association Standards of Practice 1 – 16, 23, and 24.</w:t>
      </w:r>
    </w:p>
    <w:p w14:paraId="30E65166" w14:textId="77777777" w:rsidR="00327793" w:rsidRPr="00AF590A" w:rsidRDefault="00327793" w:rsidP="009521E3">
      <w:pPr>
        <w:pStyle w:val="ListParagraph"/>
        <w:spacing w:after="0"/>
        <w:ind w:left="1440"/>
        <w:jc w:val="both"/>
        <w:rPr>
          <w:sz w:val="24"/>
        </w:rPr>
      </w:pPr>
    </w:p>
    <w:p w14:paraId="0ECD78D2" w14:textId="77777777" w:rsidR="00EE70B4" w:rsidRPr="00AF590A" w:rsidRDefault="00C96F5C" w:rsidP="00414EE4">
      <w:pPr>
        <w:pStyle w:val="ListParagraph"/>
        <w:numPr>
          <w:ilvl w:val="1"/>
          <w:numId w:val="8"/>
        </w:numPr>
        <w:spacing w:after="0"/>
        <w:jc w:val="both"/>
        <w:rPr>
          <w:sz w:val="24"/>
        </w:rPr>
      </w:pPr>
      <w:r w:rsidRPr="00AF590A">
        <w:rPr>
          <w:sz w:val="24"/>
        </w:rPr>
        <w:t>The following are some guidelines for this process:</w:t>
      </w:r>
    </w:p>
    <w:p w14:paraId="7BA0BDB1" w14:textId="77777777" w:rsidR="00D32E2E" w:rsidRPr="00AF590A" w:rsidRDefault="00D32E2E" w:rsidP="00414EE4">
      <w:pPr>
        <w:pStyle w:val="ListParagraph"/>
        <w:numPr>
          <w:ilvl w:val="2"/>
          <w:numId w:val="8"/>
        </w:numPr>
        <w:spacing w:after="0"/>
        <w:jc w:val="both"/>
        <w:rPr>
          <w:sz w:val="24"/>
        </w:rPr>
      </w:pPr>
      <w:r w:rsidRPr="00AF590A">
        <w:rPr>
          <w:sz w:val="24"/>
        </w:rPr>
        <w:t xml:space="preserve">The </w:t>
      </w:r>
      <w:r w:rsidR="004F70BD" w:rsidRPr="00AF590A">
        <w:rPr>
          <w:sz w:val="24"/>
        </w:rPr>
        <w:t>Public Guardian</w:t>
      </w:r>
      <w:r w:rsidRPr="00AF590A">
        <w:rPr>
          <w:sz w:val="24"/>
        </w:rPr>
        <w:t xml:space="preserve"> must ensure that enough information remains in the file for the proper management of the case. </w:t>
      </w:r>
    </w:p>
    <w:p w14:paraId="609A3259" w14:textId="77777777" w:rsidR="00D32E2E" w:rsidRPr="00AF590A" w:rsidRDefault="00D32E2E" w:rsidP="00607760">
      <w:pPr>
        <w:pStyle w:val="ListParagraph"/>
        <w:spacing w:after="0"/>
        <w:ind w:left="2160"/>
        <w:jc w:val="both"/>
        <w:rPr>
          <w:sz w:val="24"/>
        </w:rPr>
      </w:pPr>
    </w:p>
    <w:p w14:paraId="168A74B3" w14:textId="25107B58" w:rsidR="00D32E2E" w:rsidRPr="00AF590A" w:rsidRDefault="00D32E2E" w:rsidP="00414EE4">
      <w:pPr>
        <w:pStyle w:val="ListParagraph"/>
        <w:numPr>
          <w:ilvl w:val="2"/>
          <w:numId w:val="8"/>
        </w:numPr>
        <w:spacing w:after="0"/>
        <w:jc w:val="both"/>
        <w:rPr>
          <w:sz w:val="24"/>
        </w:rPr>
      </w:pPr>
      <w:r w:rsidRPr="00AF590A">
        <w:rPr>
          <w:sz w:val="24"/>
        </w:rPr>
        <w:t xml:space="preserve">Do not destroy any originals or copies of any documents that cannot be replaced from other sources. This includes correspondence, court documents, and </w:t>
      </w:r>
      <w:r w:rsidR="00B60B89" w:rsidRPr="00AF590A">
        <w:rPr>
          <w:sz w:val="24"/>
        </w:rPr>
        <w:t>Case Notes</w:t>
      </w:r>
      <w:r w:rsidRPr="00AF590A">
        <w:rPr>
          <w:sz w:val="24"/>
        </w:rPr>
        <w:t xml:space="preserve">. If these are not needed on a day-to-day basis, they may be moved to an electronic file only. For example, a hard copy of </w:t>
      </w:r>
      <w:r w:rsidRPr="00AF590A">
        <w:rPr>
          <w:sz w:val="24"/>
        </w:rPr>
        <w:lastRenderedPageBreak/>
        <w:t>the Letters of Guardianship will be something to keep in hard copy as well as electronically.</w:t>
      </w:r>
    </w:p>
    <w:p w14:paraId="58ABADE0" w14:textId="77777777" w:rsidR="00D32E2E" w:rsidRPr="00AF590A" w:rsidRDefault="00D32E2E" w:rsidP="00607760">
      <w:pPr>
        <w:pStyle w:val="ListParagraph"/>
        <w:jc w:val="both"/>
        <w:rPr>
          <w:sz w:val="24"/>
        </w:rPr>
      </w:pPr>
    </w:p>
    <w:p w14:paraId="4D3A42B7" w14:textId="77777777" w:rsidR="00D32E2E" w:rsidRPr="009E74CA" w:rsidRDefault="00D32E2E" w:rsidP="00414EE4">
      <w:pPr>
        <w:pStyle w:val="ListParagraph"/>
        <w:numPr>
          <w:ilvl w:val="2"/>
          <w:numId w:val="8"/>
        </w:numPr>
        <w:spacing w:after="0"/>
        <w:jc w:val="both"/>
        <w:rPr>
          <w:sz w:val="24"/>
        </w:rPr>
      </w:pPr>
      <w:r w:rsidRPr="00AF590A">
        <w:rPr>
          <w:sz w:val="24"/>
        </w:rPr>
        <w:t>Expired team care plans (except</w:t>
      </w:r>
      <w:r w:rsidR="003760AA" w:rsidRPr="00AF590A">
        <w:rPr>
          <w:sz w:val="24"/>
        </w:rPr>
        <w:t xml:space="preserve"> Individual </w:t>
      </w:r>
      <w:r w:rsidRPr="00AF590A">
        <w:rPr>
          <w:sz w:val="24"/>
        </w:rPr>
        <w:t xml:space="preserve">Guardianship </w:t>
      </w:r>
      <w:r w:rsidR="003760AA" w:rsidRPr="00AF590A">
        <w:rPr>
          <w:sz w:val="24"/>
        </w:rPr>
        <w:t>P</w:t>
      </w:r>
      <w:r w:rsidRPr="00AF590A">
        <w:rPr>
          <w:sz w:val="24"/>
        </w:rPr>
        <w:t xml:space="preserve">lans and assessments, such as psychological evaluations) may be purged and shredded after the new plan is received. This is true of new evaluation material </w:t>
      </w:r>
      <w:proofErr w:type="gramStart"/>
      <w:r w:rsidRPr="00AF590A">
        <w:rPr>
          <w:sz w:val="24"/>
        </w:rPr>
        <w:t>with the exception of</w:t>
      </w:r>
      <w:proofErr w:type="gramEnd"/>
      <w:r w:rsidRPr="00AF590A">
        <w:rPr>
          <w:sz w:val="24"/>
        </w:rPr>
        <w:t xml:space="preserve"> upd</w:t>
      </w:r>
      <w:r w:rsidRPr="009E74CA">
        <w:rPr>
          <w:sz w:val="24"/>
        </w:rPr>
        <w:t>ates that are formulated to be used with a previous report.</w:t>
      </w:r>
    </w:p>
    <w:p w14:paraId="4F1E463D" w14:textId="77777777" w:rsidR="00607760" w:rsidRPr="009E74CA" w:rsidRDefault="00607760" w:rsidP="00607760">
      <w:pPr>
        <w:pStyle w:val="ListParagraph"/>
        <w:rPr>
          <w:sz w:val="24"/>
        </w:rPr>
      </w:pPr>
    </w:p>
    <w:p w14:paraId="5779713E" w14:textId="77777777" w:rsidR="003F7F7C" w:rsidRPr="009E74CA" w:rsidRDefault="00607760" w:rsidP="00414EE4">
      <w:pPr>
        <w:pStyle w:val="ListParagraph"/>
        <w:numPr>
          <w:ilvl w:val="2"/>
          <w:numId w:val="8"/>
        </w:numPr>
        <w:jc w:val="both"/>
        <w:rPr>
          <w:sz w:val="24"/>
        </w:rPr>
      </w:pPr>
      <w:r w:rsidRPr="009E74CA">
        <w:rPr>
          <w:sz w:val="24"/>
        </w:rPr>
        <w:t>Retention Polic</w:t>
      </w:r>
      <w:r w:rsidR="003F3E95" w:rsidRPr="009E74CA">
        <w:rPr>
          <w:sz w:val="24"/>
        </w:rPr>
        <w:t xml:space="preserve">y. </w:t>
      </w:r>
      <w:r w:rsidR="003F7F7C" w:rsidRPr="009E74CA">
        <w:rPr>
          <w:sz w:val="24"/>
        </w:rPr>
        <w:t xml:space="preserve">The </w:t>
      </w:r>
      <w:r w:rsidR="00EF357A" w:rsidRPr="009E74CA">
        <w:rPr>
          <w:sz w:val="24"/>
        </w:rPr>
        <w:t xml:space="preserve">Colorado </w:t>
      </w:r>
      <w:r w:rsidR="003F7F7C" w:rsidRPr="009E74CA">
        <w:rPr>
          <w:sz w:val="24"/>
        </w:rPr>
        <w:t>OPG shall properly label all records so they can be properly destroyed per SSA, VA, statutory, and/or agency deadlines. At the appropriate time of destruction of documents</w:t>
      </w:r>
      <w:r w:rsidR="007604E7" w:rsidRPr="009E74CA">
        <w:rPr>
          <w:sz w:val="24"/>
        </w:rPr>
        <w:t>. T</w:t>
      </w:r>
      <w:r w:rsidR="003F7F7C" w:rsidRPr="009E74CA">
        <w:rPr>
          <w:sz w:val="24"/>
        </w:rPr>
        <w:t xml:space="preserve">he </w:t>
      </w:r>
      <w:r w:rsidR="00633B76" w:rsidRPr="009E74CA">
        <w:rPr>
          <w:sz w:val="24"/>
        </w:rPr>
        <w:t xml:space="preserve">Colorado </w:t>
      </w:r>
      <w:r w:rsidR="003F7F7C" w:rsidRPr="009E74CA">
        <w:rPr>
          <w:sz w:val="24"/>
        </w:rPr>
        <w:t xml:space="preserve">OPG shall shred any papers with identifying </w:t>
      </w:r>
      <w:r w:rsidR="003F7F7C" w:rsidRPr="009E74CA">
        <w:rPr>
          <w:rFonts w:cs="Segoe UI"/>
          <w:sz w:val="24"/>
          <w:lang w:val="en"/>
        </w:rPr>
        <w:t xml:space="preserve">information, such as ward’s name, Social Security number, date of birth, sex, and address.  Identifying information could be on bank records, bills, receipts, checks, and internal records. </w:t>
      </w:r>
    </w:p>
    <w:p w14:paraId="68FA449E" w14:textId="77777777" w:rsidR="00391A2D" w:rsidRPr="009E74CA" w:rsidRDefault="00391A2D" w:rsidP="00FA1B96">
      <w:pPr>
        <w:pStyle w:val="ListParagraph"/>
        <w:ind w:left="2880"/>
        <w:jc w:val="both"/>
        <w:rPr>
          <w:sz w:val="24"/>
        </w:rPr>
      </w:pPr>
    </w:p>
    <w:p w14:paraId="64274D38" w14:textId="12081BCA" w:rsidR="00F76AD5" w:rsidRPr="00F44553" w:rsidRDefault="00F76AD5" w:rsidP="00414EE4">
      <w:pPr>
        <w:pStyle w:val="ListParagraph"/>
        <w:numPr>
          <w:ilvl w:val="2"/>
          <w:numId w:val="8"/>
        </w:numPr>
        <w:spacing w:after="0"/>
        <w:jc w:val="both"/>
        <w:rPr>
          <w:sz w:val="24"/>
        </w:rPr>
      </w:pPr>
      <w:r w:rsidRPr="009E74CA">
        <w:rPr>
          <w:sz w:val="24"/>
        </w:rPr>
        <w:t xml:space="preserve">The </w:t>
      </w:r>
      <w:r w:rsidRPr="00F44553">
        <w:rPr>
          <w:sz w:val="24"/>
        </w:rPr>
        <w:t>Director</w:t>
      </w:r>
      <w:r w:rsidR="001B0F68" w:rsidRPr="00F44553">
        <w:rPr>
          <w:sz w:val="24"/>
        </w:rPr>
        <w:t xml:space="preserve"> a</w:t>
      </w:r>
      <w:r w:rsidRPr="00F44553">
        <w:rPr>
          <w:sz w:val="24"/>
        </w:rPr>
        <w:t xml:space="preserve">nd </w:t>
      </w:r>
      <w:r w:rsidR="001B0F68" w:rsidRPr="00F44553">
        <w:rPr>
          <w:sz w:val="24"/>
        </w:rPr>
        <w:t xml:space="preserve">Staff Assistant </w:t>
      </w:r>
      <w:r w:rsidRPr="00F44553">
        <w:rPr>
          <w:sz w:val="24"/>
        </w:rPr>
        <w:t xml:space="preserve">will audit files annually for quality assurance. The Director will review all </w:t>
      </w:r>
      <w:r w:rsidR="002D4F66" w:rsidRPr="00F44553">
        <w:rPr>
          <w:sz w:val="24"/>
        </w:rPr>
        <w:t xml:space="preserve">Individualized </w:t>
      </w:r>
      <w:r w:rsidRPr="00F44553">
        <w:rPr>
          <w:sz w:val="24"/>
        </w:rPr>
        <w:t xml:space="preserve">Guardianship </w:t>
      </w:r>
      <w:r w:rsidR="002D4F66" w:rsidRPr="00F44553">
        <w:rPr>
          <w:sz w:val="24"/>
        </w:rPr>
        <w:t>P</w:t>
      </w:r>
      <w:r w:rsidRPr="00F44553">
        <w:rPr>
          <w:sz w:val="24"/>
        </w:rPr>
        <w:t xml:space="preserve">lans </w:t>
      </w:r>
      <w:r w:rsidR="002D4F66" w:rsidRPr="00F44553">
        <w:rPr>
          <w:sz w:val="24"/>
        </w:rPr>
        <w:t xml:space="preserve">quarterly </w:t>
      </w:r>
      <w:r w:rsidRPr="00F44553">
        <w:rPr>
          <w:sz w:val="24"/>
        </w:rPr>
        <w:t xml:space="preserve">and in accordance with the scheduled case reviews with </w:t>
      </w:r>
      <w:r w:rsidR="0057719E" w:rsidRPr="00F44553">
        <w:rPr>
          <w:sz w:val="24"/>
        </w:rPr>
        <w:t>Public Guardian</w:t>
      </w:r>
      <w:r w:rsidRPr="00F44553">
        <w:rPr>
          <w:sz w:val="24"/>
        </w:rPr>
        <w:t xml:space="preserve">’s. </w:t>
      </w:r>
    </w:p>
    <w:p w14:paraId="52CA45CB" w14:textId="77777777" w:rsidR="00E513B1" w:rsidRPr="00F44553" w:rsidRDefault="00E513B1" w:rsidP="00FA1B96">
      <w:pPr>
        <w:spacing w:after="0"/>
        <w:ind w:left="1980"/>
        <w:jc w:val="both"/>
        <w:rPr>
          <w:sz w:val="28"/>
        </w:rPr>
      </w:pPr>
    </w:p>
    <w:p w14:paraId="34E45E87" w14:textId="08C5FDBE" w:rsidR="00441D71" w:rsidRPr="009E74CA" w:rsidRDefault="00EE70B4" w:rsidP="00414EE4">
      <w:pPr>
        <w:pStyle w:val="ListParagraph"/>
        <w:numPr>
          <w:ilvl w:val="0"/>
          <w:numId w:val="8"/>
        </w:numPr>
        <w:spacing w:after="0"/>
        <w:jc w:val="both"/>
        <w:rPr>
          <w:sz w:val="24"/>
        </w:rPr>
      </w:pPr>
      <w:r w:rsidRPr="009E74CA">
        <w:rPr>
          <w:sz w:val="24"/>
        </w:rPr>
        <w:t>Narrative Records</w:t>
      </w:r>
      <w:r w:rsidR="00040511">
        <w:rPr>
          <w:sz w:val="24"/>
        </w:rPr>
        <w:t>/Case Notes</w:t>
      </w:r>
    </w:p>
    <w:p w14:paraId="380B3C75" w14:textId="77777777" w:rsidR="00577C4E" w:rsidRPr="009E74CA" w:rsidRDefault="006B28C4" w:rsidP="00414EE4">
      <w:pPr>
        <w:pStyle w:val="ListParagraph"/>
        <w:numPr>
          <w:ilvl w:val="1"/>
          <w:numId w:val="8"/>
        </w:numPr>
        <w:spacing w:after="0"/>
        <w:jc w:val="both"/>
        <w:rPr>
          <w:sz w:val="24"/>
        </w:rPr>
      </w:pPr>
      <w:r w:rsidRPr="009E74CA">
        <w:rPr>
          <w:sz w:val="24"/>
        </w:rPr>
        <w:t xml:space="preserve">It is imperative that ongoing narrative data be recorded </w:t>
      </w:r>
      <w:proofErr w:type="gramStart"/>
      <w:r w:rsidRPr="009E74CA">
        <w:rPr>
          <w:sz w:val="24"/>
        </w:rPr>
        <w:t>on a daily basis</w:t>
      </w:r>
      <w:proofErr w:type="gramEnd"/>
      <w:r w:rsidRPr="009E74CA">
        <w:rPr>
          <w:sz w:val="24"/>
        </w:rPr>
        <w:t xml:space="preserve"> for ward cases and services. Narratives should be written to document events and work on the day on which it occurs. A weekly review of each case must be performed by the Public Guardian to ensure any concerns, meetings, appointments, etc. are timely addressed. Specifically, the Public Guardian is to continually document the following within the </w:t>
      </w:r>
      <w:r w:rsidR="00E06266" w:rsidRPr="009E74CA">
        <w:rPr>
          <w:sz w:val="24"/>
        </w:rPr>
        <w:t>Case Management System</w:t>
      </w:r>
      <w:r w:rsidRPr="009E74CA">
        <w:rPr>
          <w:sz w:val="24"/>
        </w:rPr>
        <w:t>:</w:t>
      </w:r>
    </w:p>
    <w:p w14:paraId="221B1F0F" w14:textId="77777777" w:rsidR="00FA1B96" w:rsidRPr="009E74CA" w:rsidRDefault="00FA1B96" w:rsidP="00FA1B96">
      <w:pPr>
        <w:pStyle w:val="ListParagraph"/>
        <w:spacing w:after="0"/>
        <w:ind w:left="1440"/>
        <w:jc w:val="both"/>
        <w:rPr>
          <w:sz w:val="24"/>
        </w:rPr>
      </w:pPr>
    </w:p>
    <w:p w14:paraId="05835207" w14:textId="4114BA84" w:rsidR="006B28C4" w:rsidRPr="009E74CA" w:rsidRDefault="006B28C4" w:rsidP="00414EE4">
      <w:pPr>
        <w:pStyle w:val="ListParagraph"/>
        <w:numPr>
          <w:ilvl w:val="2"/>
          <w:numId w:val="8"/>
        </w:numPr>
        <w:spacing w:after="0"/>
        <w:jc w:val="both"/>
        <w:rPr>
          <w:sz w:val="24"/>
        </w:rPr>
      </w:pPr>
      <w:r w:rsidRPr="009E74CA">
        <w:rPr>
          <w:sz w:val="24"/>
        </w:rPr>
        <w:t>Narrative descriptions of the processes in which they are involved with the ward</w:t>
      </w:r>
      <w:r w:rsidR="00334B48">
        <w:rPr>
          <w:sz w:val="24"/>
        </w:rPr>
        <w:t>:</w:t>
      </w:r>
    </w:p>
    <w:p w14:paraId="19EE8646" w14:textId="77777777" w:rsidR="00F03C8E" w:rsidRPr="009E74CA" w:rsidRDefault="00F03C8E" w:rsidP="00FA1B96">
      <w:pPr>
        <w:pStyle w:val="ListParagraph"/>
        <w:spacing w:after="0"/>
        <w:ind w:left="2880"/>
        <w:jc w:val="both"/>
        <w:rPr>
          <w:sz w:val="24"/>
        </w:rPr>
      </w:pPr>
    </w:p>
    <w:p w14:paraId="6EA1F9F4" w14:textId="77777777" w:rsidR="006B28C4" w:rsidRPr="009E74CA" w:rsidRDefault="006B28C4" w:rsidP="00414EE4">
      <w:pPr>
        <w:pStyle w:val="ListParagraph"/>
        <w:numPr>
          <w:ilvl w:val="3"/>
          <w:numId w:val="8"/>
        </w:numPr>
        <w:spacing w:after="0"/>
        <w:jc w:val="both"/>
        <w:rPr>
          <w:sz w:val="24"/>
        </w:rPr>
      </w:pPr>
      <w:r w:rsidRPr="009E74CA">
        <w:rPr>
          <w:sz w:val="24"/>
        </w:rPr>
        <w:t>Any contacts with the ward (required monthly face-to-face visit as well as phone, email, and other modes of contact); and</w:t>
      </w:r>
    </w:p>
    <w:p w14:paraId="56FEED44" w14:textId="77777777" w:rsidR="00F03C8E" w:rsidRPr="009E74CA" w:rsidRDefault="00F03C8E" w:rsidP="00FA1B96">
      <w:pPr>
        <w:pStyle w:val="ListParagraph"/>
        <w:jc w:val="both"/>
        <w:rPr>
          <w:sz w:val="24"/>
        </w:rPr>
      </w:pPr>
    </w:p>
    <w:p w14:paraId="0CE12BA3" w14:textId="77777777" w:rsidR="006B28C4" w:rsidRPr="009E74CA" w:rsidRDefault="006B28C4" w:rsidP="00414EE4">
      <w:pPr>
        <w:pStyle w:val="ListParagraph"/>
        <w:numPr>
          <w:ilvl w:val="3"/>
          <w:numId w:val="8"/>
        </w:numPr>
        <w:spacing w:after="0"/>
        <w:jc w:val="both"/>
        <w:rPr>
          <w:sz w:val="24"/>
        </w:rPr>
      </w:pPr>
      <w:r w:rsidRPr="009E74CA">
        <w:rPr>
          <w:sz w:val="24"/>
        </w:rPr>
        <w:t xml:space="preserve">Any contact with service providers, family, the courts, Public </w:t>
      </w:r>
      <w:proofErr w:type="gramStart"/>
      <w:r w:rsidRPr="009E74CA">
        <w:rPr>
          <w:sz w:val="24"/>
        </w:rPr>
        <w:t>Guardians</w:t>
      </w:r>
      <w:proofErr w:type="gramEnd"/>
      <w:r w:rsidRPr="009E74CA">
        <w:rPr>
          <w:sz w:val="24"/>
        </w:rPr>
        <w:t xml:space="preserve"> and the Director about the case.</w:t>
      </w:r>
    </w:p>
    <w:p w14:paraId="3553CF34" w14:textId="77777777" w:rsidR="008E4E11" w:rsidRPr="009E74CA" w:rsidRDefault="008E4E11" w:rsidP="00FA1B96">
      <w:pPr>
        <w:pStyle w:val="ListParagraph"/>
        <w:spacing w:after="0"/>
        <w:ind w:left="2880"/>
        <w:jc w:val="both"/>
      </w:pPr>
    </w:p>
    <w:p w14:paraId="6B40C033" w14:textId="77777777" w:rsidR="008E4E11" w:rsidRPr="009E74CA" w:rsidRDefault="008E4E11" w:rsidP="00414EE4">
      <w:pPr>
        <w:pStyle w:val="ListParagraph"/>
        <w:numPr>
          <w:ilvl w:val="2"/>
          <w:numId w:val="8"/>
        </w:numPr>
        <w:spacing w:after="0"/>
        <w:jc w:val="both"/>
        <w:rPr>
          <w:sz w:val="24"/>
          <w:szCs w:val="24"/>
        </w:rPr>
      </w:pPr>
      <w:r w:rsidRPr="009E74CA">
        <w:rPr>
          <w:sz w:val="24"/>
        </w:rPr>
        <w:lastRenderedPageBreak/>
        <w:t xml:space="preserve">This type of documentation is required to allow for ready accountability to supervision, the ward, the court, service providers, family members, and other interested persons. In the aggregate, it assists in communicating how work is done for individuals through the Colorado OPG and helps to identify if additional assistance is needed. This information can be communicated in interim and the Director Report in 2023 to the General Assembly. It further provides for a foundation for planning, providing, </w:t>
      </w:r>
      <w:proofErr w:type="gramStart"/>
      <w:r w:rsidRPr="009E74CA">
        <w:rPr>
          <w:sz w:val="24"/>
        </w:rPr>
        <w:t>reviewing</w:t>
      </w:r>
      <w:proofErr w:type="gramEnd"/>
      <w:r w:rsidRPr="009E74CA">
        <w:rPr>
          <w:sz w:val="24"/>
        </w:rPr>
        <w:t xml:space="preserve"> and evaluating services to the ward. It establishes an ongoing </w:t>
      </w:r>
      <w:r w:rsidRPr="009E74CA">
        <w:rPr>
          <w:sz w:val="24"/>
          <w:szCs w:val="24"/>
        </w:rPr>
        <w:t>chain of data and information which is vital.</w:t>
      </w:r>
    </w:p>
    <w:p w14:paraId="2E1A5B37" w14:textId="77777777" w:rsidR="007247FF" w:rsidRPr="009E74CA" w:rsidRDefault="007247FF" w:rsidP="00FA1B96">
      <w:pPr>
        <w:pStyle w:val="ListParagraph"/>
        <w:spacing w:after="0"/>
        <w:ind w:left="2160"/>
        <w:jc w:val="both"/>
        <w:rPr>
          <w:sz w:val="24"/>
          <w:szCs w:val="24"/>
        </w:rPr>
      </w:pPr>
    </w:p>
    <w:p w14:paraId="442A1C08" w14:textId="77777777" w:rsidR="007247FF" w:rsidRPr="009E74CA" w:rsidRDefault="007247FF" w:rsidP="00414EE4">
      <w:pPr>
        <w:pStyle w:val="ListParagraph"/>
        <w:numPr>
          <w:ilvl w:val="2"/>
          <w:numId w:val="8"/>
        </w:numPr>
        <w:spacing w:after="0"/>
        <w:jc w:val="both"/>
        <w:rPr>
          <w:sz w:val="24"/>
          <w:szCs w:val="24"/>
        </w:rPr>
      </w:pPr>
      <w:r w:rsidRPr="009E74CA">
        <w:rPr>
          <w:sz w:val="24"/>
          <w:szCs w:val="24"/>
        </w:rPr>
        <w:t>All narratives and time spent on case activities MUST be entered into the CMS for the appropriate ward</w:t>
      </w:r>
      <w:r w:rsidR="00124E45" w:rsidRPr="009E74CA">
        <w:rPr>
          <w:sz w:val="24"/>
          <w:szCs w:val="24"/>
        </w:rPr>
        <w:t xml:space="preserve"> within 24 hours of the case activity</w:t>
      </w:r>
      <w:r w:rsidRPr="009E74CA">
        <w:rPr>
          <w:sz w:val="24"/>
          <w:szCs w:val="24"/>
        </w:rPr>
        <w:t xml:space="preserve">. No hand-written narratives or time sheets will serve as a substitute for </w:t>
      </w:r>
      <w:r w:rsidR="00DD1AC9" w:rsidRPr="009E74CA">
        <w:rPr>
          <w:sz w:val="24"/>
          <w:szCs w:val="24"/>
        </w:rPr>
        <w:t xml:space="preserve">CMS </w:t>
      </w:r>
      <w:r w:rsidRPr="009E74CA">
        <w:rPr>
          <w:sz w:val="24"/>
          <w:szCs w:val="24"/>
        </w:rPr>
        <w:t>entries of this nature to ensure consistent recordkeeping.</w:t>
      </w:r>
    </w:p>
    <w:p w14:paraId="2A2A5E2B" w14:textId="77777777" w:rsidR="00E70F2C" w:rsidRDefault="00E70F2C" w:rsidP="007B381C">
      <w:pPr>
        <w:rPr>
          <w:b/>
          <w:sz w:val="28"/>
          <w:szCs w:val="24"/>
        </w:rPr>
      </w:pPr>
    </w:p>
    <w:p w14:paraId="157CF082" w14:textId="1DF275FE" w:rsidR="007B381C" w:rsidRPr="009E74CA" w:rsidRDefault="007B381C" w:rsidP="007B381C">
      <w:pPr>
        <w:rPr>
          <w:b/>
          <w:sz w:val="28"/>
          <w:szCs w:val="24"/>
        </w:rPr>
      </w:pPr>
      <w:r w:rsidRPr="009E74CA">
        <w:rPr>
          <w:b/>
          <w:sz w:val="28"/>
          <w:szCs w:val="24"/>
        </w:rPr>
        <w:t>Policy 6</w:t>
      </w:r>
      <w:r w:rsidR="00474974" w:rsidRPr="009E74CA">
        <w:rPr>
          <w:b/>
          <w:sz w:val="28"/>
          <w:szCs w:val="24"/>
        </w:rPr>
        <w:t>.</w:t>
      </w:r>
      <w:r w:rsidR="00C66E00" w:rsidRPr="009E74CA">
        <w:rPr>
          <w:b/>
          <w:sz w:val="28"/>
          <w:szCs w:val="24"/>
        </w:rPr>
        <w:t>1</w:t>
      </w:r>
      <w:r w:rsidR="000C5039">
        <w:rPr>
          <w:b/>
          <w:sz w:val="28"/>
          <w:szCs w:val="24"/>
        </w:rPr>
        <w:t>3</w:t>
      </w:r>
      <w:r w:rsidRPr="009E74CA">
        <w:rPr>
          <w:b/>
          <w:sz w:val="28"/>
          <w:szCs w:val="24"/>
        </w:rPr>
        <w:t>.</w:t>
      </w:r>
      <w:r w:rsidR="000C5039">
        <w:rPr>
          <w:b/>
          <w:sz w:val="28"/>
          <w:szCs w:val="24"/>
        </w:rPr>
        <w:t>3</w:t>
      </w:r>
      <w:r w:rsidRPr="009E74CA">
        <w:rPr>
          <w:b/>
          <w:sz w:val="28"/>
          <w:szCs w:val="24"/>
        </w:rPr>
        <w:t xml:space="preserve">. </w:t>
      </w:r>
      <w:r w:rsidR="00AB0AC6" w:rsidRPr="009E74CA">
        <w:rPr>
          <w:b/>
          <w:sz w:val="28"/>
          <w:szCs w:val="24"/>
        </w:rPr>
        <w:t>Document Storage</w:t>
      </w:r>
    </w:p>
    <w:p w14:paraId="464CBA73" w14:textId="042DB831" w:rsidR="005E1C54" w:rsidRPr="00AF590A" w:rsidRDefault="00A24066" w:rsidP="005E1C54">
      <w:pPr>
        <w:jc w:val="both"/>
        <w:rPr>
          <w:sz w:val="24"/>
        </w:rPr>
      </w:pPr>
      <w:r w:rsidRPr="00AF590A">
        <w:rPr>
          <w:sz w:val="24"/>
        </w:rPr>
        <w:t xml:space="preserve">Upon receipt of a ward’s document and/or record, it shall be filed in the Colorado Office of Public Guardianship </w:t>
      </w:r>
      <w:r w:rsidR="006F410E" w:rsidRPr="00AF590A">
        <w:rPr>
          <w:sz w:val="24"/>
        </w:rPr>
        <w:t xml:space="preserve">(OPG) </w:t>
      </w:r>
      <w:r w:rsidRPr="00AF590A">
        <w:rPr>
          <w:sz w:val="24"/>
        </w:rPr>
        <w:t xml:space="preserve">office secured file cabinet and/or the centralized online document storage </w:t>
      </w:r>
      <w:r w:rsidR="002D19CC" w:rsidRPr="00AF590A">
        <w:rPr>
          <w:sz w:val="24"/>
        </w:rPr>
        <w:t>(One</w:t>
      </w:r>
      <w:r w:rsidR="00F44553" w:rsidRPr="00AF590A">
        <w:rPr>
          <w:sz w:val="24"/>
        </w:rPr>
        <w:t>Note and SharePoint</w:t>
      </w:r>
      <w:r w:rsidR="002D19CC" w:rsidRPr="00AF590A">
        <w:rPr>
          <w:sz w:val="24"/>
        </w:rPr>
        <w:t xml:space="preserve">) </w:t>
      </w:r>
      <w:r w:rsidRPr="00AF590A">
        <w:rPr>
          <w:sz w:val="24"/>
        </w:rPr>
        <w:t>and/or the C</w:t>
      </w:r>
      <w:r w:rsidR="009B6CCC" w:rsidRPr="00AF590A">
        <w:rPr>
          <w:sz w:val="24"/>
        </w:rPr>
        <w:t xml:space="preserve">ase </w:t>
      </w:r>
      <w:r w:rsidRPr="00AF590A">
        <w:rPr>
          <w:sz w:val="24"/>
        </w:rPr>
        <w:t>M</w:t>
      </w:r>
      <w:r w:rsidR="009B6CCC" w:rsidRPr="00AF590A">
        <w:rPr>
          <w:sz w:val="24"/>
        </w:rPr>
        <w:t xml:space="preserve">anagement </w:t>
      </w:r>
      <w:r w:rsidRPr="00AF590A">
        <w:rPr>
          <w:sz w:val="24"/>
        </w:rPr>
        <w:t>S</w:t>
      </w:r>
      <w:r w:rsidR="009B6CCC" w:rsidRPr="00AF590A">
        <w:rPr>
          <w:sz w:val="24"/>
        </w:rPr>
        <w:t>ystem</w:t>
      </w:r>
      <w:r w:rsidRPr="00AF590A">
        <w:rPr>
          <w:sz w:val="24"/>
        </w:rPr>
        <w:t xml:space="preserve">. </w:t>
      </w:r>
      <w:r w:rsidR="006F410E" w:rsidRPr="00AF590A">
        <w:rPr>
          <w:sz w:val="24"/>
        </w:rPr>
        <w:t xml:space="preserve">The Colorado OPG will </w:t>
      </w:r>
      <w:r w:rsidRPr="00AF590A">
        <w:rPr>
          <w:sz w:val="24"/>
        </w:rPr>
        <w:t>maintain a consistent file management system in the file maintenance of a ward’s documents and/or records.</w:t>
      </w:r>
      <w:r w:rsidR="00CF39C5" w:rsidRPr="00AF590A">
        <w:rPr>
          <w:sz w:val="24"/>
        </w:rPr>
        <w:t xml:space="preserve"> </w:t>
      </w:r>
      <w:r w:rsidR="005E1C54" w:rsidRPr="00AF590A">
        <w:rPr>
          <w:rFonts w:cstheme="minorHAnsi"/>
          <w:sz w:val="24"/>
          <w:szCs w:val="24"/>
        </w:rPr>
        <w:t>National Guardianship Association Standards of Practice for Agencies and Programs Providing Guardianship Services Standards I – III, V, and VI; National Guardianship Association Ethical Principles; National Guardianship Association Standards of Practice 1 – 16, 23, and 24.</w:t>
      </w:r>
    </w:p>
    <w:p w14:paraId="5356DC42" w14:textId="77777777" w:rsidR="005E1C54" w:rsidRPr="00AF590A" w:rsidRDefault="005E1C54" w:rsidP="009842CA">
      <w:pPr>
        <w:jc w:val="both"/>
        <w:rPr>
          <w:sz w:val="28"/>
          <w:szCs w:val="24"/>
        </w:rPr>
      </w:pPr>
    </w:p>
    <w:p w14:paraId="681A91E4" w14:textId="77777777" w:rsidR="00494C70" w:rsidRPr="009E74CA" w:rsidRDefault="0039563D" w:rsidP="00414EE4">
      <w:pPr>
        <w:pStyle w:val="ListParagraph"/>
        <w:numPr>
          <w:ilvl w:val="0"/>
          <w:numId w:val="9"/>
        </w:numPr>
        <w:spacing w:after="0"/>
        <w:jc w:val="both"/>
        <w:rPr>
          <w:sz w:val="24"/>
        </w:rPr>
      </w:pPr>
      <w:r w:rsidRPr="009E74CA">
        <w:rPr>
          <w:sz w:val="24"/>
        </w:rPr>
        <w:t>A ward’s documents and/or records pertaining to their case shall be labeled and filed accordingly</w:t>
      </w:r>
      <w:r w:rsidR="008E25AF" w:rsidRPr="009E74CA">
        <w:rPr>
          <w:sz w:val="24"/>
        </w:rPr>
        <w:t>:</w:t>
      </w:r>
    </w:p>
    <w:p w14:paraId="5E5BD4E2" w14:textId="77777777" w:rsidR="00494C70" w:rsidRPr="009E74CA" w:rsidRDefault="00F82C29" w:rsidP="00414EE4">
      <w:pPr>
        <w:pStyle w:val="ListParagraph"/>
        <w:numPr>
          <w:ilvl w:val="1"/>
          <w:numId w:val="9"/>
        </w:numPr>
        <w:spacing w:after="0"/>
        <w:jc w:val="both"/>
        <w:rPr>
          <w:sz w:val="24"/>
        </w:rPr>
      </w:pPr>
      <w:r w:rsidRPr="009E74CA">
        <w:rPr>
          <w:sz w:val="24"/>
        </w:rPr>
        <w:t>Records retention shall follow the schedule set forth based on the document type</w:t>
      </w:r>
      <w:r w:rsidR="0069468A" w:rsidRPr="009E74CA">
        <w:rPr>
          <w:sz w:val="24"/>
        </w:rPr>
        <w:t xml:space="preserve">. </w:t>
      </w:r>
      <w:r w:rsidRPr="009E74CA">
        <w:rPr>
          <w:sz w:val="24"/>
        </w:rPr>
        <w:t xml:space="preserve"> </w:t>
      </w:r>
    </w:p>
    <w:p w14:paraId="0402C204" w14:textId="77777777" w:rsidR="00943257" w:rsidRPr="009E74CA" w:rsidRDefault="00943257" w:rsidP="00943257">
      <w:pPr>
        <w:pStyle w:val="ListParagraph"/>
        <w:spacing w:after="0"/>
        <w:ind w:left="1440"/>
        <w:jc w:val="both"/>
        <w:rPr>
          <w:sz w:val="24"/>
        </w:rPr>
      </w:pPr>
    </w:p>
    <w:p w14:paraId="78D9B3BE" w14:textId="77777777" w:rsidR="00AF4949" w:rsidRPr="009E74CA" w:rsidRDefault="00F82C29" w:rsidP="00414EE4">
      <w:pPr>
        <w:pStyle w:val="ListParagraph"/>
        <w:numPr>
          <w:ilvl w:val="1"/>
          <w:numId w:val="9"/>
        </w:numPr>
        <w:spacing w:after="0"/>
        <w:jc w:val="both"/>
        <w:rPr>
          <w:sz w:val="28"/>
        </w:rPr>
      </w:pPr>
      <w:r w:rsidRPr="009E74CA">
        <w:rPr>
          <w:sz w:val="24"/>
        </w:rPr>
        <w:t xml:space="preserve">Hard copies of all documents and/or records shall be scanned and filed in the centralized storage for digital documents – see procedures below.  The hard copy will be stored </w:t>
      </w:r>
      <w:r w:rsidR="00431EA5" w:rsidRPr="009E74CA">
        <w:rPr>
          <w:sz w:val="24"/>
        </w:rPr>
        <w:t>in the Colorado OPG office secured file cabinet.</w:t>
      </w:r>
      <w:r w:rsidR="00AF4949" w:rsidRPr="009E74CA">
        <w:rPr>
          <w:sz w:val="24"/>
        </w:rPr>
        <w:t xml:space="preserve"> </w:t>
      </w:r>
      <w:r w:rsidR="00104459" w:rsidRPr="009E74CA">
        <w:rPr>
          <w:sz w:val="24"/>
        </w:rPr>
        <w:t xml:space="preserve">All Colorado OPG staff </w:t>
      </w:r>
      <w:r w:rsidRPr="009E74CA">
        <w:rPr>
          <w:sz w:val="24"/>
        </w:rPr>
        <w:t>will keep all documents secure (contained in a safe area, where documents will not be accessible to others and free from possible damage).</w:t>
      </w:r>
    </w:p>
    <w:p w14:paraId="52D18B3D" w14:textId="77777777" w:rsidR="00AF4949" w:rsidRPr="009E74CA" w:rsidRDefault="00AF4949" w:rsidP="004A7706">
      <w:pPr>
        <w:pStyle w:val="ListParagraph"/>
        <w:jc w:val="both"/>
        <w:rPr>
          <w:sz w:val="32"/>
          <w:szCs w:val="24"/>
        </w:rPr>
      </w:pPr>
    </w:p>
    <w:p w14:paraId="4BD78FE1" w14:textId="77777777" w:rsidR="00AF4949" w:rsidRPr="009E74CA" w:rsidRDefault="00AF4949" w:rsidP="00414EE4">
      <w:pPr>
        <w:pStyle w:val="ListParagraph"/>
        <w:numPr>
          <w:ilvl w:val="2"/>
          <w:numId w:val="9"/>
        </w:numPr>
        <w:spacing w:after="0"/>
        <w:jc w:val="both"/>
        <w:rPr>
          <w:sz w:val="24"/>
        </w:rPr>
      </w:pPr>
      <w:r w:rsidRPr="009E74CA">
        <w:rPr>
          <w:sz w:val="24"/>
        </w:rPr>
        <w:t xml:space="preserve">If there are 2 originals (ex. letters of appointment, etc.), one original shall be kept in the Public Guardian’s office file cabinet and the second with the </w:t>
      </w:r>
      <w:r w:rsidR="00E940D3" w:rsidRPr="009E74CA">
        <w:rPr>
          <w:sz w:val="24"/>
        </w:rPr>
        <w:t>Public Guardian</w:t>
      </w:r>
      <w:r w:rsidRPr="009E74CA">
        <w:rPr>
          <w:sz w:val="24"/>
        </w:rPr>
        <w:t>’s file for the ward.</w:t>
      </w:r>
    </w:p>
    <w:p w14:paraId="27B79A15" w14:textId="77777777" w:rsidR="008408B4" w:rsidRPr="009E74CA" w:rsidRDefault="008408B4" w:rsidP="004A7706">
      <w:pPr>
        <w:pStyle w:val="ListParagraph"/>
        <w:spacing w:after="0"/>
        <w:ind w:left="2160"/>
        <w:jc w:val="both"/>
        <w:rPr>
          <w:sz w:val="24"/>
        </w:rPr>
      </w:pPr>
    </w:p>
    <w:p w14:paraId="499EEE52" w14:textId="77777777" w:rsidR="00A13D0F" w:rsidRPr="009E74CA" w:rsidRDefault="00AF4949" w:rsidP="00414EE4">
      <w:pPr>
        <w:pStyle w:val="ListParagraph"/>
        <w:numPr>
          <w:ilvl w:val="2"/>
          <w:numId w:val="10"/>
        </w:numPr>
        <w:jc w:val="both"/>
        <w:rPr>
          <w:sz w:val="24"/>
        </w:rPr>
      </w:pPr>
      <w:r w:rsidRPr="009E74CA">
        <w:rPr>
          <w:sz w:val="24"/>
        </w:rPr>
        <w:t xml:space="preserve">It is </w:t>
      </w:r>
      <w:r w:rsidRPr="009E74CA">
        <w:rPr>
          <w:sz w:val="24"/>
          <w:u w:val="single"/>
        </w:rPr>
        <w:t>not</w:t>
      </w:r>
      <w:r w:rsidRPr="009E74CA">
        <w:rPr>
          <w:sz w:val="24"/>
        </w:rPr>
        <w:t xml:space="preserve"> necessary to keep paper files once th</w:t>
      </w:r>
      <w:r w:rsidR="00B818CD" w:rsidRPr="009E74CA">
        <w:rPr>
          <w:sz w:val="24"/>
        </w:rPr>
        <w:t>e</w:t>
      </w:r>
      <w:r w:rsidRPr="009E74CA">
        <w:rPr>
          <w:sz w:val="24"/>
        </w:rPr>
        <w:t>y have been scanned unless it is a document which is likely to be required in its original form. Such documents may include, but are not limited to birth certificates, death certificates, Letters of Guardianship or Conservatorship, immigration documents, etc.</w:t>
      </w:r>
    </w:p>
    <w:p w14:paraId="71299FB2" w14:textId="77777777" w:rsidR="00A13D0F" w:rsidRPr="009E74CA" w:rsidRDefault="00A13D0F" w:rsidP="003B4FCC">
      <w:pPr>
        <w:pStyle w:val="ListParagraph"/>
        <w:jc w:val="both"/>
        <w:rPr>
          <w:sz w:val="28"/>
        </w:rPr>
      </w:pPr>
    </w:p>
    <w:p w14:paraId="64E05CAF" w14:textId="77777777" w:rsidR="008E1FC7" w:rsidRPr="009E74CA" w:rsidRDefault="008E1FC7" w:rsidP="00414EE4">
      <w:pPr>
        <w:pStyle w:val="ListParagraph"/>
        <w:numPr>
          <w:ilvl w:val="1"/>
          <w:numId w:val="9"/>
        </w:numPr>
        <w:jc w:val="both"/>
        <w:rPr>
          <w:sz w:val="28"/>
          <w:szCs w:val="24"/>
        </w:rPr>
      </w:pPr>
      <w:r w:rsidRPr="009E74CA">
        <w:rPr>
          <w:sz w:val="24"/>
        </w:rPr>
        <w:t>If the Public Guardian comes into the possession of a large amount of a ward’s documents and/or records, the following will be completed:</w:t>
      </w:r>
    </w:p>
    <w:p w14:paraId="0E508A82" w14:textId="77777777" w:rsidR="00266347" w:rsidRPr="009E74CA" w:rsidRDefault="00266347" w:rsidP="00414EE4">
      <w:pPr>
        <w:pStyle w:val="ListParagraph"/>
        <w:numPr>
          <w:ilvl w:val="2"/>
          <w:numId w:val="9"/>
        </w:numPr>
        <w:jc w:val="both"/>
        <w:rPr>
          <w:sz w:val="24"/>
        </w:rPr>
      </w:pPr>
      <w:r w:rsidRPr="009E74CA">
        <w:rPr>
          <w:sz w:val="24"/>
        </w:rPr>
        <w:t>Review all the items in possession.</w:t>
      </w:r>
    </w:p>
    <w:p w14:paraId="42DE440A" w14:textId="77777777" w:rsidR="009A1C77" w:rsidRPr="009E74CA" w:rsidRDefault="009A1C77" w:rsidP="009A1C77">
      <w:pPr>
        <w:pStyle w:val="ListParagraph"/>
        <w:ind w:left="2160"/>
        <w:jc w:val="both"/>
        <w:rPr>
          <w:sz w:val="24"/>
        </w:rPr>
      </w:pPr>
    </w:p>
    <w:p w14:paraId="63E510EB" w14:textId="77777777" w:rsidR="00266347" w:rsidRPr="009E74CA" w:rsidRDefault="00266347" w:rsidP="00414EE4">
      <w:pPr>
        <w:pStyle w:val="ListParagraph"/>
        <w:numPr>
          <w:ilvl w:val="2"/>
          <w:numId w:val="9"/>
        </w:numPr>
        <w:jc w:val="both"/>
        <w:rPr>
          <w:sz w:val="24"/>
        </w:rPr>
      </w:pPr>
      <w:r w:rsidRPr="009E74CA">
        <w:rPr>
          <w:sz w:val="24"/>
        </w:rPr>
        <w:t>Search for the historically significant items (</w:t>
      </w:r>
      <w:proofErr w:type="gramStart"/>
      <w:r w:rsidRPr="009E74CA">
        <w:rPr>
          <w:sz w:val="24"/>
        </w:rPr>
        <w:t>i.e.</w:t>
      </w:r>
      <w:proofErr w:type="gramEnd"/>
      <w:r w:rsidRPr="009E74CA">
        <w:rPr>
          <w:sz w:val="24"/>
        </w:rPr>
        <w:t xml:space="preserve"> birth certificate, medical records, medical diagnoses etc.).</w:t>
      </w:r>
    </w:p>
    <w:p w14:paraId="65C6E6AE" w14:textId="77777777" w:rsidR="009A1C77" w:rsidRPr="009E74CA" w:rsidRDefault="009A1C77" w:rsidP="009A1C77">
      <w:pPr>
        <w:pStyle w:val="ListParagraph"/>
        <w:rPr>
          <w:sz w:val="24"/>
        </w:rPr>
      </w:pPr>
    </w:p>
    <w:p w14:paraId="1A8C7CDA" w14:textId="77777777" w:rsidR="00266347" w:rsidRPr="009E74CA" w:rsidRDefault="00266347" w:rsidP="00414EE4">
      <w:pPr>
        <w:pStyle w:val="ListParagraph"/>
        <w:numPr>
          <w:ilvl w:val="2"/>
          <w:numId w:val="9"/>
        </w:numPr>
        <w:jc w:val="both"/>
        <w:rPr>
          <w:sz w:val="24"/>
        </w:rPr>
      </w:pPr>
      <w:r w:rsidRPr="009E74CA">
        <w:rPr>
          <w:sz w:val="24"/>
        </w:rPr>
        <w:t>Scan the historically significant items into the ward’s file and store in the centralized storage for online documents.</w:t>
      </w:r>
    </w:p>
    <w:p w14:paraId="1A9E704B" w14:textId="77777777" w:rsidR="009A1C77" w:rsidRPr="009E74CA" w:rsidRDefault="009A1C77" w:rsidP="009A1C77">
      <w:pPr>
        <w:pStyle w:val="ListParagraph"/>
        <w:rPr>
          <w:sz w:val="24"/>
        </w:rPr>
      </w:pPr>
    </w:p>
    <w:p w14:paraId="4B46B075" w14:textId="77777777" w:rsidR="00266347" w:rsidRPr="009E74CA" w:rsidRDefault="00266347" w:rsidP="00414EE4">
      <w:pPr>
        <w:pStyle w:val="ListParagraph"/>
        <w:numPr>
          <w:ilvl w:val="2"/>
          <w:numId w:val="9"/>
        </w:numPr>
        <w:jc w:val="both"/>
        <w:rPr>
          <w:sz w:val="24"/>
        </w:rPr>
      </w:pPr>
      <w:r w:rsidRPr="009E74CA">
        <w:rPr>
          <w:sz w:val="24"/>
        </w:rPr>
        <w:t>Mark which of the documents have been scanned.</w:t>
      </w:r>
    </w:p>
    <w:p w14:paraId="71EC4FB8" w14:textId="77777777" w:rsidR="009A1C77" w:rsidRPr="009E74CA" w:rsidRDefault="009A1C77" w:rsidP="009A1C77">
      <w:pPr>
        <w:pStyle w:val="ListParagraph"/>
        <w:rPr>
          <w:sz w:val="24"/>
        </w:rPr>
      </w:pPr>
    </w:p>
    <w:p w14:paraId="11BB302C" w14:textId="77777777" w:rsidR="00266347" w:rsidRPr="009E74CA" w:rsidRDefault="00266347" w:rsidP="00414EE4">
      <w:pPr>
        <w:pStyle w:val="ListParagraph"/>
        <w:numPr>
          <w:ilvl w:val="2"/>
          <w:numId w:val="9"/>
        </w:numPr>
        <w:jc w:val="both"/>
        <w:rPr>
          <w:sz w:val="24"/>
        </w:rPr>
      </w:pPr>
      <w:r w:rsidRPr="009E74CA">
        <w:rPr>
          <w:sz w:val="24"/>
        </w:rPr>
        <w:t>Secure all documents that cannot be stored electronically in a locked cabinet, locked box, locked storage unit, etc. as the circumstances require. Ward items not in the immediate possession of the Public Guardian, must be secured if they are located remotely, such as a ward’s home, vehicle, etc.</w:t>
      </w:r>
    </w:p>
    <w:p w14:paraId="5533B1DE" w14:textId="77777777" w:rsidR="00A352B3" w:rsidRPr="009E74CA" w:rsidRDefault="00A352B3" w:rsidP="00812C77">
      <w:pPr>
        <w:pStyle w:val="ListParagraph"/>
        <w:jc w:val="both"/>
        <w:rPr>
          <w:sz w:val="28"/>
        </w:rPr>
      </w:pPr>
    </w:p>
    <w:p w14:paraId="3B3B8018" w14:textId="77777777" w:rsidR="00F252CB" w:rsidRPr="009E74CA" w:rsidRDefault="00F252CB" w:rsidP="00414EE4">
      <w:pPr>
        <w:pStyle w:val="ListParagraph"/>
        <w:numPr>
          <w:ilvl w:val="1"/>
          <w:numId w:val="9"/>
        </w:numPr>
        <w:jc w:val="both"/>
        <w:rPr>
          <w:sz w:val="28"/>
          <w:szCs w:val="24"/>
        </w:rPr>
      </w:pPr>
      <w:r w:rsidRPr="009E74CA">
        <w:rPr>
          <w:sz w:val="24"/>
        </w:rPr>
        <w:t>Naming Convention of File Folder – The file folder shall be named as “Ward Last Name</w:t>
      </w:r>
      <w:r w:rsidR="00C14F23" w:rsidRPr="009E74CA">
        <w:rPr>
          <w:sz w:val="24"/>
        </w:rPr>
        <w:t>,</w:t>
      </w:r>
      <w:r w:rsidRPr="009E74CA">
        <w:rPr>
          <w:sz w:val="24"/>
        </w:rPr>
        <w:t xml:space="preserve"> Ward First Name Ward </w:t>
      </w:r>
      <w:r w:rsidR="00DD4381" w:rsidRPr="009E74CA">
        <w:rPr>
          <w:sz w:val="24"/>
        </w:rPr>
        <w:t>C</w:t>
      </w:r>
      <w:r w:rsidR="00D91415" w:rsidRPr="009E74CA">
        <w:rPr>
          <w:sz w:val="24"/>
        </w:rPr>
        <w:t>o</w:t>
      </w:r>
      <w:r w:rsidR="00DD4381" w:rsidRPr="009E74CA">
        <w:rPr>
          <w:sz w:val="24"/>
        </w:rPr>
        <w:t xml:space="preserve">unty </w:t>
      </w:r>
      <w:r w:rsidR="00776DCC" w:rsidRPr="009E74CA">
        <w:rPr>
          <w:sz w:val="24"/>
        </w:rPr>
        <w:t>PR</w:t>
      </w:r>
      <w:r w:rsidRPr="009E74CA">
        <w:rPr>
          <w:sz w:val="24"/>
        </w:rPr>
        <w:t xml:space="preserve"> Case Number” </w:t>
      </w:r>
      <w:r w:rsidRPr="009E74CA">
        <w:rPr>
          <w:i/>
          <w:sz w:val="24"/>
        </w:rPr>
        <w:t>ex. Doe</w:t>
      </w:r>
      <w:r w:rsidR="002B3215" w:rsidRPr="009E74CA">
        <w:rPr>
          <w:i/>
          <w:sz w:val="24"/>
        </w:rPr>
        <w:t>,</w:t>
      </w:r>
      <w:r w:rsidRPr="009E74CA">
        <w:rPr>
          <w:i/>
          <w:sz w:val="24"/>
        </w:rPr>
        <w:t xml:space="preserve"> John </w:t>
      </w:r>
      <w:r w:rsidR="002B3215" w:rsidRPr="009E74CA">
        <w:rPr>
          <w:i/>
          <w:sz w:val="24"/>
        </w:rPr>
        <w:t>County PR</w:t>
      </w:r>
      <w:r w:rsidR="00805FE6" w:rsidRPr="009E74CA">
        <w:rPr>
          <w:i/>
          <w:sz w:val="24"/>
        </w:rPr>
        <w:t xml:space="preserve"> </w:t>
      </w:r>
      <w:r w:rsidR="002B3215" w:rsidRPr="009E74CA">
        <w:rPr>
          <w:i/>
          <w:sz w:val="24"/>
        </w:rPr>
        <w:t>01-123</w:t>
      </w:r>
      <w:r w:rsidR="00A02757" w:rsidRPr="009E74CA">
        <w:rPr>
          <w:i/>
          <w:sz w:val="24"/>
        </w:rPr>
        <w:t>.</w:t>
      </w:r>
      <w:r w:rsidRPr="009E74CA">
        <w:rPr>
          <w:i/>
          <w:sz w:val="24"/>
        </w:rPr>
        <w:t xml:space="preserve"> </w:t>
      </w:r>
    </w:p>
    <w:p w14:paraId="74ADE884" w14:textId="77777777" w:rsidR="00E23758" w:rsidRPr="009E74CA" w:rsidRDefault="00E23758" w:rsidP="00812C77">
      <w:pPr>
        <w:pStyle w:val="ListParagraph"/>
        <w:ind w:left="1440"/>
        <w:jc w:val="both"/>
        <w:rPr>
          <w:sz w:val="28"/>
          <w:szCs w:val="24"/>
        </w:rPr>
      </w:pPr>
    </w:p>
    <w:p w14:paraId="4EBDFAF3" w14:textId="77777777" w:rsidR="00F252CB" w:rsidRPr="009E74CA" w:rsidRDefault="00F252CB" w:rsidP="00414EE4">
      <w:pPr>
        <w:pStyle w:val="ListParagraph"/>
        <w:numPr>
          <w:ilvl w:val="1"/>
          <w:numId w:val="9"/>
        </w:numPr>
        <w:jc w:val="both"/>
        <w:rPr>
          <w:sz w:val="28"/>
          <w:szCs w:val="24"/>
        </w:rPr>
      </w:pPr>
      <w:r w:rsidRPr="009E74CA">
        <w:rPr>
          <w:sz w:val="24"/>
        </w:rPr>
        <w:t>Naming Convention of Court Documents, Forms, files, etc. – The electronic files shall be named as “Ward Last Name</w:t>
      </w:r>
      <w:r w:rsidR="00A02757" w:rsidRPr="009E74CA">
        <w:rPr>
          <w:sz w:val="24"/>
        </w:rPr>
        <w:t>,</w:t>
      </w:r>
      <w:r w:rsidRPr="009E74CA">
        <w:rPr>
          <w:sz w:val="24"/>
        </w:rPr>
        <w:t xml:space="preserve"> Ward First </w:t>
      </w:r>
      <w:proofErr w:type="spellStart"/>
      <w:r w:rsidRPr="009E74CA">
        <w:rPr>
          <w:sz w:val="24"/>
        </w:rPr>
        <w:t>Name</w:t>
      </w:r>
      <w:r w:rsidR="00A02757" w:rsidRPr="009E74CA">
        <w:rPr>
          <w:sz w:val="24"/>
        </w:rPr>
        <w:t>_</w:t>
      </w:r>
      <w:r w:rsidRPr="009E74CA">
        <w:rPr>
          <w:sz w:val="24"/>
        </w:rPr>
        <w:t>Document</w:t>
      </w:r>
      <w:proofErr w:type="spellEnd"/>
      <w:r w:rsidR="00A02757" w:rsidRPr="009E74CA">
        <w:rPr>
          <w:sz w:val="24"/>
        </w:rPr>
        <w:t xml:space="preserve"> </w:t>
      </w:r>
      <w:proofErr w:type="spellStart"/>
      <w:proofErr w:type="gramStart"/>
      <w:r w:rsidR="00A02757" w:rsidRPr="009E74CA">
        <w:rPr>
          <w:sz w:val="24"/>
        </w:rPr>
        <w:t>Month.Day.Year</w:t>
      </w:r>
      <w:proofErr w:type="spellEnd"/>
      <w:proofErr w:type="gramEnd"/>
      <w:r w:rsidRPr="009E74CA">
        <w:rPr>
          <w:sz w:val="24"/>
        </w:rPr>
        <w:t xml:space="preserve">” </w:t>
      </w:r>
      <w:r w:rsidRPr="009E74CA">
        <w:rPr>
          <w:i/>
          <w:sz w:val="24"/>
        </w:rPr>
        <w:t>ex. Doe</w:t>
      </w:r>
      <w:r w:rsidR="00A573B8" w:rsidRPr="009E74CA">
        <w:rPr>
          <w:i/>
          <w:sz w:val="24"/>
        </w:rPr>
        <w:t>,</w:t>
      </w:r>
      <w:r w:rsidRPr="009E74CA">
        <w:rPr>
          <w:i/>
          <w:sz w:val="24"/>
        </w:rPr>
        <w:t xml:space="preserve"> </w:t>
      </w:r>
      <w:proofErr w:type="spellStart"/>
      <w:r w:rsidRPr="009E74CA">
        <w:rPr>
          <w:i/>
          <w:sz w:val="24"/>
        </w:rPr>
        <w:t>John</w:t>
      </w:r>
      <w:r w:rsidR="00A573B8" w:rsidRPr="009E74CA">
        <w:rPr>
          <w:i/>
          <w:sz w:val="24"/>
        </w:rPr>
        <w:t>_</w:t>
      </w:r>
      <w:r w:rsidRPr="009E74CA">
        <w:rPr>
          <w:i/>
          <w:sz w:val="24"/>
        </w:rPr>
        <w:t>Letters</w:t>
      </w:r>
      <w:proofErr w:type="spellEnd"/>
      <w:r w:rsidRPr="009E74CA">
        <w:rPr>
          <w:i/>
          <w:sz w:val="24"/>
        </w:rPr>
        <w:t xml:space="preserve"> of Appointment</w:t>
      </w:r>
      <w:r w:rsidR="00A573B8" w:rsidRPr="009E74CA">
        <w:rPr>
          <w:i/>
          <w:sz w:val="24"/>
        </w:rPr>
        <w:t xml:space="preserve"> </w:t>
      </w:r>
      <w:r w:rsidR="00F52A58" w:rsidRPr="009E74CA">
        <w:rPr>
          <w:i/>
          <w:sz w:val="24"/>
        </w:rPr>
        <w:t>01.01.2020.</w:t>
      </w:r>
    </w:p>
    <w:p w14:paraId="695124CD" w14:textId="77777777" w:rsidR="004925C7" w:rsidRPr="009E74CA" w:rsidRDefault="004925C7" w:rsidP="004925C7">
      <w:pPr>
        <w:pStyle w:val="ListParagraph"/>
        <w:rPr>
          <w:sz w:val="28"/>
          <w:szCs w:val="24"/>
        </w:rPr>
      </w:pPr>
    </w:p>
    <w:p w14:paraId="68FDB538" w14:textId="77777777" w:rsidR="003B5F15" w:rsidRPr="009E74CA" w:rsidRDefault="00D13FA7" w:rsidP="00414EE4">
      <w:pPr>
        <w:pStyle w:val="ListParagraph"/>
        <w:numPr>
          <w:ilvl w:val="1"/>
          <w:numId w:val="9"/>
        </w:numPr>
        <w:jc w:val="both"/>
        <w:rPr>
          <w:sz w:val="28"/>
          <w:szCs w:val="24"/>
        </w:rPr>
      </w:pPr>
      <w:r w:rsidRPr="009E74CA">
        <w:rPr>
          <w:sz w:val="24"/>
        </w:rPr>
        <w:t xml:space="preserve">Naming Convention of </w:t>
      </w:r>
      <w:r w:rsidR="002E6742" w:rsidRPr="009E74CA">
        <w:rPr>
          <w:sz w:val="24"/>
        </w:rPr>
        <w:t>Benefit Renewals, other documents with a deadline, etc. - T</w:t>
      </w:r>
      <w:r w:rsidRPr="009E74CA">
        <w:rPr>
          <w:sz w:val="24"/>
        </w:rPr>
        <w:t xml:space="preserve">he electronic files shall be named as “Ward Last Name, Ward First </w:t>
      </w:r>
      <w:proofErr w:type="spellStart"/>
      <w:r w:rsidRPr="009E74CA">
        <w:rPr>
          <w:sz w:val="24"/>
        </w:rPr>
        <w:t>Name_Document</w:t>
      </w:r>
      <w:proofErr w:type="spellEnd"/>
      <w:r w:rsidRPr="009E74CA">
        <w:rPr>
          <w:sz w:val="24"/>
        </w:rPr>
        <w:t xml:space="preserve"> </w:t>
      </w:r>
      <w:r w:rsidR="00A03A9D" w:rsidRPr="009E74CA">
        <w:rPr>
          <w:sz w:val="24"/>
        </w:rPr>
        <w:t>D</w:t>
      </w:r>
      <w:r w:rsidR="00E83C3F" w:rsidRPr="009E74CA">
        <w:rPr>
          <w:sz w:val="24"/>
        </w:rPr>
        <w:t>ue</w:t>
      </w:r>
      <w:r w:rsidR="00CE1A68" w:rsidRPr="009E74CA">
        <w:rPr>
          <w:sz w:val="24"/>
        </w:rPr>
        <w:t xml:space="preserve"> </w:t>
      </w:r>
      <w:proofErr w:type="spellStart"/>
      <w:proofErr w:type="gramStart"/>
      <w:r w:rsidRPr="009E74CA">
        <w:rPr>
          <w:sz w:val="24"/>
        </w:rPr>
        <w:t>Month.Day.Year</w:t>
      </w:r>
      <w:proofErr w:type="spellEnd"/>
      <w:proofErr w:type="gramEnd"/>
      <w:r w:rsidRPr="009E74CA">
        <w:rPr>
          <w:sz w:val="24"/>
        </w:rPr>
        <w:t xml:space="preserve">” </w:t>
      </w:r>
      <w:r w:rsidRPr="009E74CA">
        <w:rPr>
          <w:i/>
          <w:sz w:val="24"/>
        </w:rPr>
        <w:t xml:space="preserve">ex. Doe, </w:t>
      </w:r>
      <w:proofErr w:type="spellStart"/>
      <w:r w:rsidRPr="009E74CA">
        <w:rPr>
          <w:i/>
          <w:sz w:val="24"/>
        </w:rPr>
        <w:t>John_</w:t>
      </w:r>
      <w:r w:rsidR="00921F0C" w:rsidRPr="009E74CA">
        <w:rPr>
          <w:i/>
          <w:sz w:val="24"/>
        </w:rPr>
        <w:t>Medicaid</w:t>
      </w:r>
      <w:proofErr w:type="spellEnd"/>
      <w:r w:rsidR="00921F0C" w:rsidRPr="009E74CA">
        <w:rPr>
          <w:i/>
          <w:sz w:val="24"/>
        </w:rPr>
        <w:t xml:space="preserve"> Renewal </w:t>
      </w:r>
      <w:r w:rsidR="00E83C3F" w:rsidRPr="009E74CA">
        <w:rPr>
          <w:i/>
          <w:sz w:val="24"/>
        </w:rPr>
        <w:t xml:space="preserve">Due </w:t>
      </w:r>
      <w:r w:rsidRPr="009E74CA">
        <w:rPr>
          <w:i/>
          <w:sz w:val="24"/>
        </w:rPr>
        <w:t>01.01.2020</w:t>
      </w:r>
    </w:p>
    <w:p w14:paraId="681E22FF" w14:textId="77777777" w:rsidR="003B5F15" w:rsidRPr="009E74CA" w:rsidRDefault="003B5F15" w:rsidP="003B5F15">
      <w:pPr>
        <w:pStyle w:val="ListParagraph"/>
        <w:rPr>
          <w:i/>
          <w:sz w:val="24"/>
        </w:rPr>
      </w:pPr>
    </w:p>
    <w:p w14:paraId="673181ED" w14:textId="77777777" w:rsidR="003B5F15" w:rsidRPr="009E74CA" w:rsidRDefault="003B5F15" w:rsidP="00414EE4">
      <w:pPr>
        <w:pStyle w:val="ListParagraph"/>
        <w:numPr>
          <w:ilvl w:val="1"/>
          <w:numId w:val="9"/>
        </w:numPr>
        <w:jc w:val="both"/>
        <w:rPr>
          <w:sz w:val="28"/>
          <w:szCs w:val="24"/>
        </w:rPr>
      </w:pPr>
      <w:r w:rsidRPr="009E74CA">
        <w:rPr>
          <w:sz w:val="24"/>
        </w:rPr>
        <w:t xml:space="preserve">Naming Convention of </w:t>
      </w:r>
      <w:r w:rsidR="00585249" w:rsidRPr="009E74CA">
        <w:rPr>
          <w:sz w:val="24"/>
        </w:rPr>
        <w:t xml:space="preserve">completed </w:t>
      </w:r>
      <w:r w:rsidRPr="009E74CA">
        <w:rPr>
          <w:sz w:val="24"/>
        </w:rPr>
        <w:t xml:space="preserve">Benefit Renewals, other documents with a deadline, etc. - The electronic files shall be named as “Ward Last Name, Ward First </w:t>
      </w:r>
      <w:proofErr w:type="spellStart"/>
      <w:r w:rsidRPr="009E74CA">
        <w:rPr>
          <w:sz w:val="24"/>
        </w:rPr>
        <w:lastRenderedPageBreak/>
        <w:t>Name_Document</w:t>
      </w:r>
      <w:proofErr w:type="spellEnd"/>
      <w:r w:rsidRPr="009E74CA">
        <w:rPr>
          <w:sz w:val="24"/>
        </w:rPr>
        <w:t xml:space="preserve"> </w:t>
      </w:r>
      <w:r w:rsidR="00446D5B" w:rsidRPr="009E74CA">
        <w:rPr>
          <w:sz w:val="24"/>
        </w:rPr>
        <w:t>Completed</w:t>
      </w:r>
      <w:r w:rsidRPr="009E74CA">
        <w:rPr>
          <w:sz w:val="24"/>
        </w:rPr>
        <w:t xml:space="preserve"> </w:t>
      </w:r>
      <w:proofErr w:type="spellStart"/>
      <w:proofErr w:type="gramStart"/>
      <w:r w:rsidRPr="009E74CA">
        <w:rPr>
          <w:sz w:val="24"/>
        </w:rPr>
        <w:t>Month.Day.Year</w:t>
      </w:r>
      <w:proofErr w:type="spellEnd"/>
      <w:proofErr w:type="gramEnd"/>
      <w:r w:rsidRPr="009E74CA">
        <w:rPr>
          <w:sz w:val="24"/>
        </w:rPr>
        <w:t xml:space="preserve">” </w:t>
      </w:r>
      <w:r w:rsidRPr="009E74CA">
        <w:rPr>
          <w:i/>
          <w:sz w:val="24"/>
        </w:rPr>
        <w:t xml:space="preserve">ex. Doe, </w:t>
      </w:r>
      <w:proofErr w:type="spellStart"/>
      <w:r w:rsidRPr="009E74CA">
        <w:rPr>
          <w:i/>
          <w:sz w:val="24"/>
        </w:rPr>
        <w:t>John_Medicaid</w:t>
      </w:r>
      <w:proofErr w:type="spellEnd"/>
      <w:r w:rsidRPr="009E74CA">
        <w:rPr>
          <w:i/>
          <w:sz w:val="24"/>
        </w:rPr>
        <w:t xml:space="preserve"> Renewal </w:t>
      </w:r>
      <w:r w:rsidR="0041447A" w:rsidRPr="009E74CA">
        <w:rPr>
          <w:i/>
          <w:sz w:val="24"/>
        </w:rPr>
        <w:t xml:space="preserve">Completed </w:t>
      </w:r>
      <w:r w:rsidRPr="009E74CA">
        <w:rPr>
          <w:i/>
          <w:sz w:val="24"/>
        </w:rPr>
        <w:t>01.01.2020.</w:t>
      </w:r>
    </w:p>
    <w:p w14:paraId="71525383" w14:textId="77777777" w:rsidR="00E23758" w:rsidRPr="009E74CA" w:rsidRDefault="00E23758" w:rsidP="00812C77">
      <w:pPr>
        <w:pStyle w:val="ListParagraph"/>
        <w:jc w:val="both"/>
        <w:rPr>
          <w:sz w:val="28"/>
          <w:szCs w:val="24"/>
        </w:rPr>
      </w:pPr>
    </w:p>
    <w:p w14:paraId="7E5AB070" w14:textId="77777777" w:rsidR="00F252CB" w:rsidRPr="009E74CA" w:rsidRDefault="00F252CB" w:rsidP="00414EE4">
      <w:pPr>
        <w:pStyle w:val="ListParagraph"/>
        <w:numPr>
          <w:ilvl w:val="1"/>
          <w:numId w:val="9"/>
        </w:numPr>
        <w:jc w:val="both"/>
        <w:rPr>
          <w:sz w:val="28"/>
          <w:szCs w:val="24"/>
        </w:rPr>
      </w:pPr>
      <w:r w:rsidRPr="009E74CA">
        <w:rPr>
          <w:b/>
          <w:sz w:val="24"/>
        </w:rPr>
        <w:t xml:space="preserve">If unsure about whether a document should be destroyed, contact the Director </w:t>
      </w:r>
      <w:r w:rsidR="00B726F0" w:rsidRPr="009E74CA">
        <w:rPr>
          <w:b/>
          <w:sz w:val="24"/>
        </w:rPr>
        <w:t>or Staff Assistant</w:t>
      </w:r>
      <w:r w:rsidRPr="009E74CA">
        <w:rPr>
          <w:b/>
          <w:sz w:val="24"/>
        </w:rPr>
        <w:t xml:space="preserve"> for guidance. </w:t>
      </w:r>
    </w:p>
    <w:p w14:paraId="782FAF98" w14:textId="185211E3" w:rsidR="00EA778E" w:rsidRDefault="00EA778E" w:rsidP="00EA778E">
      <w:pPr>
        <w:pStyle w:val="ListParagraph"/>
        <w:rPr>
          <w:sz w:val="28"/>
          <w:szCs w:val="24"/>
        </w:rPr>
      </w:pPr>
    </w:p>
    <w:p w14:paraId="5870649C" w14:textId="77777777" w:rsidR="00266347" w:rsidRPr="009E74CA" w:rsidRDefault="000C2ACB" w:rsidP="00414EE4">
      <w:pPr>
        <w:pStyle w:val="ListParagraph"/>
        <w:numPr>
          <w:ilvl w:val="0"/>
          <w:numId w:val="9"/>
        </w:numPr>
        <w:rPr>
          <w:sz w:val="24"/>
          <w:szCs w:val="24"/>
        </w:rPr>
      </w:pPr>
      <w:r w:rsidRPr="009E74CA">
        <w:rPr>
          <w:sz w:val="24"/>
          <w:szCs w:val="24"/>
        </w:rPr>
        <w:t xml:space="preserve">Centralized </w:t>
      </w:r>
      <w:r w:rsidR="00A73D37" w:rsidRPr="009E74CA">
        <w:rPr>
          <w:sz w:val="24"/>
          <w:szCs w:val="24"/>
        </w:rPr>
        <w:t>S</w:t>
      </w:r>
      <w:r w:rsidRPr="009E74CA">
        <w:rPr>
          <w:sz w:val="24"/>
          <w:szCs w:val="24"/>
        </w:rPr>
        <w:t xml:space="preserve">torage for </w:t>
      </w:r>
      <w:r w:rsidR="00A73D37" w:rsidRPr="009E74CA">
        <w:rPr>
          <w:sz w:val="24"/>
          <w:szCs w:val="24"/>
        </w:rPr>
        <w:t>D</w:t>
      </w:r>
      <w:r w:rsidRPr="009E74CA">
        <w:rPr>
          <w:sz w:val="24"/>
          <w:szCs w:val="24"/>
        </w:rPr>
        <w:t xml:space="preserve">igital </w:t>
      </w:r>
      <w:r w:rsidR="00A73D37" w:rsidRPr="009E74CA">
        <w:rPr>
          <w:sz w:val="24"/>
          <w:szCs w:val="24"/>
        </w:rPr>
        <w:t>D</w:t>
      </w:r>
      <w:r w:rsidRPr="009E74CA">
        <w:rPr>
          <w:sz w:val="24"/>
          <w:szCs w:val="24"/>
        </w:rPr>
        <w:t>ocuments</w:t>
      </w:r>
    </w:p>
    <w:p w14:paraId="6AD0A164" w14:textId="0497D72F" w:rsidR="00363DBA" w:rsidRPr="009E74CA" w:rsidRDefault="00A73D37" w:rsidP="00414EE4">
      <w:pPr>
        <w:pStyle w:val="ListParagraph"/>
        <w:numPr>
          <w:ilvl w:val="1"/>
          <w:numId w:val="9"/>
        </w:numPr>
        <w:jc w:val="both"/>
        <w:rPr>
          <w:sz w:val="24"/>
          <w:szCs w:val="24"/>
        </w:rPr>
      </w:pPr>
      <w:r w:rsidRPr="009E74CA">
        <w:rPr>
          <w:sz w:val="24"/>
          <w:szCs w:val="24"/>
        </w:rPr>
        <w:t>Advanced Directives</w:t>
      </w:r>
      <w:r w:rsidR="00DF3FD0" w:rsidRPr="009E74CA">
        <w:rPr>
          <w:sz w:val="24"/>
          <w:szCs w:val="24"/>
        </w:rPr>
        <w:t xml:space="preserve">.  </w:t>
      </w:r>
      <w:r w:rsidR="00363DBA" w:rsidRPr="009E74CA">
        <w:rPr>
          <w:sz w:val="24"/>
          <w:szCs w:val="24"/>
        </w:rPr>
        <w:t xml:space="preserve">Digital copies of advance directives will be stored in the CMS system and OneDrive. </w:t>
      </w:r>
    </w:p>
    <w:p w14:paraId="60CC68AB" w14:textId="77777777" w:rsidR="008452C4" w:rsidRPr="009E74CA" w:rsidRDefault="008452C4" w:rsidP="00D106F5">
      <w:pPr>
        <w:pStyle w:val="ListParagraph"/>
        <w:ind w:left="1440"/>
        <w:jc w:val="both"/>
        <w:rPr>
          <w:sz w:val="24"/>
          <w:szCs w:val="24"/>
        </w:rPr>
      </w:pPr>
    </w:p>
    <w:p w14:paraId="1CD86554" w14:textId="77777777" w:rsidR="006D18A0" w:rsidRPr="009E74CA" w:rsidRDefault="00A73D37" w:rsidP="00414EE4">
      <w:pPr>
        <w:pStyle w:val="ListParagraph"/>
        <w:numPr>
          <w:ilvl w:val="1"/>
          <w:numId w:val="9"/>
        </w:numPr>
        <w:jc w:val="both"/>
        <w:rPr>
          <w:sz w:val="24"/>
          <w:szCs w:val="24"/>
        </w:rPr>
      </w:pPr>
      <w:r w:rsidRPr="009E74CA">
        <w:rPr>
          <w:sz w:val="24"/>
          <w:szCs w:val="24"/>
        </w:rPr>
        <w:t>All Other Documents</w:t>
      </w:r>
      <w:r w:rsidR="000E243D" w:rsidRPr="009E74CA">
        <w:rPr>
          <w:sz w:val="24"/>
          <w:szCs w:val="24"/>
        </w:rPr>
        <w:t xml:space="preserve">. Digital copies of all other documents will be stored </w:t>
      </w:r>
      <w:r w:rsidR="009B0945" w:rsidRPr="009E74CA">
        <w:rPr>
          <w:sz w:val="24"/>
          <w:szCs w:val="24"/>
        </w:rPr>
        <w:t>in the CMS system and OneDrive</w:t>
      </w:r>
      <w:r w:rsidR="00FE5CA2" w:rsidRPr="009E74CA">
        <w:rPr>
          <w:sz w:val="24"/>
          <w:szCs w:val="24"/>
        </w:rPr>
        <w:t>.</w:t>
      </w:r>
      <w:r w:rsidR="00DC01B2" w:rsidRPr="009E74CA">
        <w:rPr>
          <w:sz w:val="24"/>
          <w:szCs w:val="24"/>
        </w:rPr>
        <w:t xml:space="preserve"> Examples include filed court forms (inventories, etc.), wills, annual and monthly budgets, receipts for stored value card purchases, bank reconciliations, birth certificates, car titles, etc.</w:t>
      </w:r>
    </w:p>
    <w:p w14:paraId="34B40F00" w14:textId="77777777" w:rsidR="006D18A0" w:rsidRPr="009E74CA" w:rsidRDefault="006D18A0" w:rsidP="007B69C4">
      <w:pPr>
        <w:pStyle w:val="ListParagraph"/>
        <w:jc w:val="both"/>
        <w:rPr>
          <w:sz w:val="24"/>
          <w:szCs w:val="24"/>
        </w:rPr>
      </w:pPr>
    </w:p>
    <w:p w14:paraId="7AB03169" w14:textId="77777777" w:rsidR="006D18A0" w:rsidRPr="009E74CA" w:rsidRDefault="006D18A0" w:rsidP="00414EE4">
      <w:pPr>
        <w:pStyle w:val="ListParagraph"/>
        <w:numPr>
          <w:ilvl w:val="2"/>
          <w:numId w:val="9"/>
        </w:numPr>
        <w:jc w:val="both"/>
        <w:rPr>
          <w:sz w:val="24"/>
          <w:szCs w:val="24"/>
        </w:rPr>
      </w:pPr>
      <w:r w:rsidRPr="009E74CA">
        <w:rPr>
          <w:sz w:val="24"/>
          <w:szCs w:val="24"/>
        </w:rPr>
        <w:t xml:space="preserve">Files within </w:t>
      </w:r>
      <w:r w:rsidR="00F745E3" w:rsidRPr="009E74CA">
        <w:rPr>
          <w:sz w:val="24"/>
          <w:szCs w:val="24"/>
        </w:rPr>
        <w:t xml:space="preserve">OneDrive </w:t>
      </w:r>
      <w:r w:rsidRPr="009E74CA">
        <w:rPr>
          <w:sz w:val="24"/>
          <w:szCs w:val="24"/>
        </w:rPr>
        <w:t>shall be organized as described below:</w:t>
      </w:r>
    </w:p>
    <w:p w14:paraId="5464951C" w14:textId="77777777" w:rsidR="00457C88" w:rsidRPr="009E74CA" w:rsidRDefault="006D18A0" w:rsidP="00414EE4">
      <w:pPr>
        <w:pStyle w:val="ListParagraph"/>
        <w:numPr>
          <w:ilvl w:val="3"/>
          <w:numId w:val="9"/>
        </w:numPr>
        <w:jc w:val="both"/>
        <w:rPr>
          <w:sz w:val="24"/>
          <w:szCs w:val="24"/>
        </w:rPr>
      </w:pPr>
      <w:r w:rsidRPr="009E74CA">
        <w:rPr>
          <w:sz w:val="24"/>
          <w:szCs w:val="24"/>
        </w:rPr>
        <w:t xml:space="preserve">Each Service Area will have their own folder named for them. </w:t>
      </w:r>
      <w:r w:rsidRPr="009E74CA">
        <w:rPr>
          <w:i/>
          <w:sz w:val="24"/>
          <w:szCs w:val="24"/>
        </w:rPr>
        <w:t xml:space="preserve">ex. </w:t>
      </w:r>
      <w:r w:rsidR="00C173C7" w:rsidRPr="009E74CA">
        <w:rPr>
          <w:i/>
          <w:sz w:val="24"/>
          <w:szCs w:val="24"/>
        </w:rPr>
        <w:t>Denver County</w:t>
      </w:r>
      <w:r w:rsidR="00457C88" w:rsidRPr="009E74CA">
        <w:rPr>
          <w:i/>
          <w:sz w:val="24"/>
          <w:szCs w:val="24"/>
        </w:rPr>
        <w:t>.</w:t>
      </w:r>
    </w:p>
    <w:p w14:paraId="31B938B3" w14:textId="77777777" w:rsidR="00457C88" w:rsidRPr="009E74CA" w:rsidRDefault="006D18A0" w:rsidP="00414EE4">
      <w:pPr>
        <w:pStyle w:val="ListParagraph"/>
        <w:numPr>
          <w:ilvl w:val="3"/>
          <w:numId w:val="9"/>
        </w:numPr>
        <w:jc w:val="both"/>
        <w:rPr>
          <w:sz w:val="24"/>
          <w:szCs w:val="24"/>
        </w:rPr>
      </w:pPr>
      <w:r w:rsidRPr="009E74CA">
        <w:rPr>
          <w:sz w:val="24"/>
          <w:szCs w:val="24"/>
        </w:rPr>
        <w:t xml:space="preserve">Within each Service Area’s folder will be separate folders for each individual ward. The folder will use the naming convention of </w:t>
      </w:r>
      <w:r w:rsidR="00457C88" w:rsidRPr="009E74CA">
        <w:rPr>
          <w:sz w:val="24"/>
          <w:szCs w:val="24"/>
        </w:rPr>
        <w:t xml:space="preserve">Ward Last Name, Ward First Name Ward County PR Case Number” </w:t>
      </w:r>
      <w:r w:rsidR="00457C88" w:rsidRPr="009E74CA">
        <w:rPr>
          <w:i/>
          <w:sz w:val="24"/>
          <w:szCs w:val="24"/>
        </w:rPr>
        <w:t>ex. Doe, John County PR 01-123</w:t>
      </w:r>
    </w:p>
    <w:p w14:paraId="29C10997" w14:textId="77777777" w:rsidR="006D18A0" w:rsidRPr="00956A67" w:rsidRDefault="006D18A0" w:rsidP="00414EE4">
      <w:pPr>
        <w:pStyle w:val="ListParagraph"/>
        <w:numPr>
          <w:ilvl w:val="3"/>
          <w:numId w:val="9"/>
        </w:numPr>
        <w:jc w:val="both"/>
        <w:rPr>
          <w:sz w:val="24"/>
          <w:szCs w:val="24"/>
        </w:rPr>
      </w:pPr>
      <w:r w:rsidRPr="009E74CA">
        <w:rPr>
          <w:sz w:val="24"/>
          <w:szCs w:val="24"/>
        </w:rPr>
        <w:t xml:space="preserve">Within the ward’s folder will be all documents and/or records pertaining to the ward including Medical Records, Letters of Appointment, Court Forms, etc.  </w:t>
      </w:r>
      <w:r w:rsidRPr="00956A67">
        <w:rPr>
          <w:sz w:val="24"/>
          <w:szCs w:val="24"/>
        </w:rPr>
        <w:t xml:space="preserve">These items will be named in the same manner “Document/Record Type” </w:t>
      </w:r>
      <w:r w:rsidRPr="00956A67">
        <w:rPr>
          <w:i/>
          <w:sz w:val="24"/>
          <w:szCs w:val="24"/>
        </w:rPr>
        <w:t>ex. Letters of Appointment</w:t>
      </w:r>
    </w:p>
    <w:p w14:paraId="6D99A22C" w14:textId="0737711E" w:rsidR="004A26F9" w:rsidRPr="00956A67" w:rsidRDefault="006D18A0" w:rsidP="00414EE4">
      <w:pPr>
        <w:pStyle w:val="ListParagraph"/>
        <w:numPr>
          <w:ilvl w:val="3"/>
          <w:numId w:val="9"/>
        </w:numPr>
        <w:jc w:val="both"/>
        <w:rPr>
          <w:sz w:val="24"/>
          <w:szCs w:val="24"/>
        </w:rPr>
      </w:pPr>
      <w:r w:rsidRPr="00956A67">
        <w:rPr>
          <w:sz w:val="24"/>
          <w:szCs w:val="24"/>
        </w:rPr>
        <w:t xml:space="preserve">Any </w:t>
      </w:r>
      <w:r w:rsidR="00DC62D6" w:rsidRPr="00956A67">
        <w:rPr>
          <w:sz w:val="24"/>
          <w:szCs w:val="24"/>
        </w:rPr>
        <w:t xml:space="preserve">inactive/closed </w:t>
      </w:r>
      <w:r w:rsidRPr="00956A67">
        <w:rPr>
          <w:sz w:val="24"/>
          <w:szCs w:val="24"/>
        </w:rPr>
        <w:t xml:space="preserve">cases </w:t>
      </w:r>
      <w:r w:rsidR="00DC62D6" w:rsidRPr="00956A67">
        <w:rPr>
          <w:sz w:val="24"/>
          <w:szCs w:val="24"/>
        </w:rPr>
        <w:t>will be</w:t>
      </w:r>
      <w:r w:rsidRPr="00956A67">
        <w:rPr>
          <w:sz w:val="24"/>
          <w:szCs w:val="24"/>
        </w:rPr>
        <w:t xml:space="preserve"> housed within the Archived Cases folder. </w:t>
      </w:r>
    </w:p>
    <w:p w14:paraId="39EF544A" w14:textId="77777777" w:rsidR="001A0601" w:rsidRPr="00956A67" w:rsidRDefault="001A0601" w:rsidP="001A0601">
      <w:pPr>
        <w:pStyle w:val="ListParagraph"/>
        <w:ind w:left="2880"/>
        <w:jc w:val="both"/>
        <w:rPr>
          <w:sz w:val="24"/>
          <w:szCs w:val="24"/>
        </w:rPr>
      </w:pPr>
    </w:p>
    <w:p w14:paraId="2D8180B6" w14:textId="77777777" w:rsidR="004A26F9" w:rsidRPr="009E74CA" w:rsidRDefault="006D18A0" w:rsidP="00414EE4">
      <w:pPr>
        <w:pStyle w:val="ListParagraph"/>
        <w:numPr>
          <w:ilvl w:val="2"/>
          <w:numId w:val="9"/>
        </w:numPr>
        <w:jc w:val="both"/>
        <w:rPr>
          <w:sz w:val="24"/>
          <w:szCs w:val="24"/>
        </w:rPr>
      </w:pPr>
      <w:r w:rsidRPr="009E74CA">
        <w:rPr>
          <w:sz w:val="24"/>
          <w:szCs w:val="24"/>
        </w:rPr>
        <w:t xml:space="preserve">All digital documents and/or records stored within </w:t>
      </w:r>
      <w:r w:rsidR="003923E4" w:rsidRPr="009E74CA">
        <w:rPr>
          <w:sz w:val="24"/>
          <w:szCs w:val="24"/>
        </w:rPr>
        <w:t>OneDrive</w:t>
      </w:r>
      <w:r w:rsidRPr="009E74CA">
        <w:rPr>
          <w:sz w:val="24"/>
          <w:szCs w:val="24"/>
        </w:rPr>
        <w:t xml:space="preserve"> shall follow the following process:</w:t>
      </w:r>
    </w:p>
    <w:p w14:paraId="5C339A2F" w14:textId="77777777" w:rsidR="004A26F9" w:rsidRPr="009E74CA" w:rsidRDefault="006D18A0" w:rsidP="00414EE4">
      <w:pPr>
        <w:pStyle w:val="ListParagraph"/>
        <w:numPr>
          <w:ilvl w:val="3"/>
          <w:numId w:val="9"/>
        </w:numPr>
        <w:jc w:val="both"/>
        <w:rPr>
          <w:sz w:val="24"/>
          <w:szCs w:val="24"/>
        </w:rPr>
      </w:pPr>
      <w:r w:rsidRPr="009E74CA">
        <w:rPr>
          <w:sz w:val="24"/>
          <w:szCs w:val="24"/>
        </w:rPr>
        <w:t xml:space="preserve">Scan the document. </w:t>
      </w:r>
    </w:p>
    <w:p w14:paraId="42AEF5A2" w14:textId="77777777" w:rsidR="001F3E87" w:rsidRPr="009E74CA" w:rsidRDefault="006D18A0" w:rsidP="00414EE4">
      <w:pPr>
        <w:pStyle w:val="ListParagraph"/>
        <w:numPr>
          <w:ilvl w:val="3"/>
          <w:numId w:val="9"/>
        </w:numPr>
        <w:jc w:val="both"/>
        <w:rPr>
          <w:sz w:val="24"/>
          <w:szCs w:val="24"/>
        </w:rPr>
      </w:pPr>
      <w:r w:rsidRPr="009E74CA">
        <w:rPr>
          <w:sz w:val="24"/>
          <w:szCs w:val="24"/>
        </w:rPr>
        <w:t>Save the digital version of the document following the naming convention outlined above.</w:t>
      </w:r>
    </w:p>
    <w:p w14:paraId="4D122BA8" w14:textId="77777777" w:rsidR="001F3E87" w:rsidRPr="009E74CA" w:rsidRDefault="006D18A0" w:rsidP="00414EE4">
      <w:pPr>
        <w:pStyle w:val="ListParagraph"/>
        <w:numPr>
          <w:ilvl w:val="3"/>
          <w:numId w:val="9"/>
        </w:numPr>
        <w:jc w:val="both"/>
        <w:rPr>
          <w:sz w:val="24"/>
          <w:szCs w:val="24"/>
        </w:rPr>
      </w:pPr>
      <w:r w:rsidRPr="009E74CA">
        <w:rPr>
          <w:sz w:val="24"/>
          <w:szCs w:val="24"/>
        </w:rPr>
        <w:t xml:space="preserve">Save/Transfer the digital version of the document to </w:t>
      </w:r>
      <w:r w:rsidR="003923E4" w:rsidRPr="009E74CA">
        <w:rPr>
          <w:sz w:val="24"/>
          <w:szCs w:val="24"/>
        </w:rPr>
        <w:t>OneDrive</w:t>
      </w:r>
      <w:r w:rsidRPr="009E74CA">
        <w:rPr>
          <w:sz w:val="24"/>
          <w:szCs w:val="24"/>
        </w:rPr>
        <w:t>.</w:t>
      </w:r>
    </w:p>
    <w:p w14:paraId="4D21A3C6" w14:textId="77777777" w:rsidR="006D18A0" w:rsidRPr="009E74CA" w:rsidRDefault="006D18A0" w:rsidP="00414EE4">
      <w:pPr>
        <w:pStyle w:val="ListParagraph"/>
        <w:numPr>
          <w:ilvl w:val="3"/>
          <w:numId w:val="9"/>
        </w:numPr>
        <w:jc w:val="both"/>
        <w:rPr>
          <w:sz w:val="24"/>
          <w:szCs w:val="24"/>
        </w:rPr>
      </w:pPr>
      <w:r w:rsidRPr="009E74CA">
        <w:rPr>
          <w:sz w:val="24"/>
          <w:szCs w:val="24"/>
        </w:rPr>
        <w:t>Delete any other copies of the digital version of the document if it was saved in another location</w:t>
      </w:r>
      <w:r w:rsidR="00DA52DD" w:rsidRPr="009E74CA">
        <w:rPr>
          <w:sz w:val="24"/>
          <w:szCs w:val="24"/>
        </w:rPr>
        <w:t xml:space="preserve"> within OneDrive</w:t>
      </w:r>
      <w:r w:rsidRPr="009E74CA">
        <w:rPr>
          <w:sz w:val="24"/>
          <w:szCs w:val="24"/>
        </w:rPr>
        <w:t>.</w:t>
      </w:r>
    </w:p>
    <w:p w14:paraId="1E94B14F" w14:textId="77777777" w:rsidR="009862ED" w:rsidRPr="009E74CA" w:rsidRDefault="009862ED" w:rsidP="009862ED">
      <w:pPr>
        <w:pStyle w:val="ListParagraph"/>
        <w:ind w:left="2160"/>
        <w:rPr>
          <w:sz w:val="24"/>
          <w:szCs w:val="24"/>
        </w:rPr>
      </w:pPr>
    </w:p>
    <w:p w14:paraId="4962D706" w14:textId="77777777" w:rsidR="007B69C4" w:rsidRPr="009E74CA" w:rsidRDefault="007E6BC3" w:rsidP="00414EE4">
      <w:pPr>
        <w:pStyle w:val="ListParagraph"/>
        <w:numPr>
          <w:ilvl w:val="2"/>
          <w:numId w:val="9"/>
        </w:numPr>
        <w:rPr>
          <w:sz w:val="24"/>
          <w:szCs w:val="24"/>
        </w:rPr>
      </w:pPr>
      <w:r w:rsidRPr="009E74CA">
        <w:rPr>
          <w:sz w:val="24"/>
          <w:szCs w:val="24"/>
        </w:rPr>
        <w:t>Any case in which the Public Guardian is no longer a Guardian and/or Conservator will be considered an Archived Case:</w:t>
      </w:r>
    </w:p>
    <w:p w14:paraId="6FDFEB47" w14:textId="77777777" w:rsidR="007B69C4" w:rsidRPr="009E74CA" w:rsidRDefault="007B69C4" w:rsidP="00414EE4">
      <w:pPr>
        <w:pStyle w:val="ListParagraph"/>
        <w:numPr>
          <w:ilvl w:val="3"/>
          <w:numId w:val="9"/>
        </w:numPr>
        <w:rPr>
          <w:sz w:val="24"/>
          <w:szCs w:val="24"/>
        </w:rPr>
      </w:pPr>
      <w:r w:rsidRPr="009E74CA">
        <w:rPr>
          <w:sz w:val="24"/>
          <w:szCs w:val="24"/>
        </w:rPr>
        <w:lastRenderedPageBreak/>
        <w:t>Upon the closing/termination of an individual ward’s case, the ward’s case folder will be transferred/moved to the Archived Cases folder</w:t>
      </w:r>
      <w:r w:rsidR="006B1BAA" w:rsidRPr="009E74CA">
        <w:rPr>
          <w:sz w:val="24"/>
          <w:szCs w:val="24"/>
        </w:rPr>
        <w:t xml:space="preserve"> by the Staff Assistant</w:t>
      </w:r>
      <w:r w:rsidRPr="009E74CA">
        <w:rPr>
          <w:sz w:val="24"/>
          <w:szCs w:val="24"/>
        </w:rPr>
        <w:t>.</w:t>
      </w:r>
    </w:p>
    <w:p w14:paraId="7C51E46C" w14:textId="77777777" w:rsidR="007B69C4" w:rsidRPr="009E74CA" w:rsidRDefault="007B69C4" w:rsidP="00414EE4">
      <w:pPr>
        <w:pStyle w:val="ListParagraph"/>
        <w:numPr>
          <w:ilvl w:val="3"/>
          <w:numId w:val="9"/>
        </w:numPr>
        <w:rPr>
          <w:sz w:val="24"/>
          <w:szCs w:val="24"/>
        </w:rPr>
      </w:pPr>
      <w:r w:rsidRPr="009E74CA">
        <w:rPr>
          <w:sz w:val="24"/>
          <w:szCs w:val="24"/>
        </w:rPr>
        <w:t xml:space="preserve">Archived Case folders will be deleted/destroyed in accordance with the Records Retention schedule. </w:t>
      </w:r>
    </w:p>
    <w:p w14:paraId="6CB4F725" w14:textId="77777777" w:rsidR="00880556" w:rsidRPr="009E74CA" w:rsidRDefault="00880556" w:rsidP="00824439">
      <w:pPr>
        <w:ind w:left="720"/>
        <w:rPr>
          <w:sz w:val="24"/>
          <w:szCs w:val="24"/>
        </w:rPr>
      </w:pPr>
    </w:p>
    <w:p w14:paraId="757A46A4" w14:textId="589839E4" w:rsidR="004C494D" w:rsidRPr="009E74CA" w:rsidRDefault="00243E66" w:rsidP="00F82512">
      <w:pPr>
        <w:rPr>
          <w:b/>
          <w:sz w:val="28"/>
          <w:szCs w:val="24"/>
        </w:rPr>
      </w:pPr>
      <w:r w:rsidRPr="009E74CA">
        <w:rPr>
          <w:b/>
          <w:sz w:val="28"/>
          <w:szCs w:val="24"/>
        </w:rPr>
        <w:t>Policy 6</w:t>
      </w:r>
      <w:r w:rsidR="00474974" w:rsidRPr="009E74CA">
        <w:rPr>
          <w:b/>
          <w:sz w:val="28"/>
          <w:szCs w:val="24"/>
        </w:rPr>
        <w:t>.</w:t>
      </w:r>
      <w:r w:rsidR="006712A3" w:rsidRPr="009E74CA">
        <w:rPr>
          <w:b/>
          <w:sz w:val="28"/>
          <w:szCs w:val="24"/>
        </w:rPr>
        <w:t>1</w:t>
      </w:r>
      <w:r w:rsidR="000C5039">
        <w:rPr>
          <w:b/>
          <w:sz w:val="28"/>
          <w:szCs w:val="24"/>
        </w:rPr>
        <w:t>4</w:t>
      </w:r>
      <w:r w:rsidRPr="009E74CA">
        <w:rPr>
          <w:b/>
          <w:sz w:val="28"/>
          <w:szCs w:val="24"/>
        </w:rPr>
        <w:t xml:space="preserve">. </w:t>
      </w:r>
      <w:r w:rsidR="004C494D" w:rsidRPr="009E74CA">
        <w:rPr>
          <w:b/>
          <w:sz w:val="28"/>
          <w:szCs w:val="24"/>
        </w:rPr>
        <w:t>Emergency Coverage P</w:t>
      </w:r>
      <w:r w:rsidR="004D7201" w:rsidRPr="009E74CA">
        <w:rPr>
          <w:b/>
          <w:sz w:val="28"/>
          <w:szCs w:val="24"/>
        </w:rPr>
        <w:t>olicy</w:t>
      </w:r>
      <w:r w:rsidR="007A6F50" w:rsidRPr="009E74CA">
        <w:rPr>
          <w:b/>
          <w:sz w:val="28"/>
          <w:szCs w:val="24"/>
        </w:rPr>
        <w:t xml:space="preserve"> and On-Call </w:t>
      </w:r>
      <w:r w:rsidR="004D7201" w:rsidRPr="009E74CA">
        <w:rPr>
          <w:b/>
          <w:sz w:val="28"/>
          <w:szCs w:val="24"/>
        </w:rPr>
        <w:t>Policy</w:t>
      </w:r>
    </w:p>
    <w:p w14:paraId="733CAEB2" w14:textId="71867A6A" w:rsidR="00EF23D2" w:rsidRPr="00AF590A" w:rsidRDefault="00C41A14" w:rsidP="00EF23D2">
      <w:pPr>
        <w:jc w:val="both"/>
        <w:rPr>
          <w:sz w:val="24"/>
          <w:szCs w:val="24"/>
        </w:rPr>
      </w:pPr>
      <w:r w:rsidRPr="009E74CA">
        <w:rPr>
          <w:sz w:val="24"/>
          <w:szCs w:val="24"/>
        </w:rPr>
        <w:t>To ensure someone is available</w:t>
      </w:r>
      <w:r w:rsidR="00B81C67" w:rsidRPr="009E74CA">
        <w:rPr>
          <w:sz w:val="24"/>
          <w:szCs w:val="24"/>
        </w:rPr>
        <w:t xml:space="preserve"> </w:t>
      </w:r>
      <w:r w:rsidRPr="009E74CA">
        <w:rPr>
          <w:sz w:val="24"/>
          <w:szCs w:val="24"/>
        </w:rPr>
        <w:t xml:space="preserve">with the authority to make important decisions that protect and support the individuals by the </w:t>
      </w:r>
      <w:r w:rsidRPr="00AF590A">
        <w:rPr>
          <w:sz w:val="24"/>
          <w:szCs w:val="24"/>
        </w:rPr>
        <w:t>Colorado Office of Public Guardianship (OPG)</w:t>
      </w:r>
      <w:r w:rsidR="00B81C67" w:rsidRPr="00AF590A">
        <w:rPr>
          <w:sz w:val="24"/>
          <w:szCs w:val="24"/>
        </w:rPr>
        <w:t>, there must be continuous coverage</w:t>
      </w:r>
      <w:r w:rsidRPr="00AF590A">
        <w:rPr>
          <w:sz w:val="24"/>
          <w:szCs w:val="24"/>
        </w:rPr>
        <w:t>.</w:t>
      </w:r>
      <w:r w:rsidR="001904E3" w:rsidRPr="00AF590A">
        <w:rPr>
          <w:sz w:val="24"/>
          <w:szCs w:val="24"/>
        </w:rPr>
        <w:t xml:space="preserve">  The Emergency Coverage P</w:t>
      </w:r>
      <w:r w:rsidR="004D7201" w:rsidRPr="00AF590A">
        <w:rPr>
          <w:sz w:val="24"/>
          <w:szCs w:val="24"/>
        </w:rPr>
        <w:t>olicy</w:t>
      </w:r>
      <w:r w:rsidR="001904E3" w:rsidRPr="00AF590A">
        <w:rPr>
          <w:sz w:val="24"/>
          <w:szCs w:val="24"/>
        </w:rPr>
        <w:t xml:space="preserve"> closely follows the On-Call</w:t>
      </w:r>
      <w:r w:rsidR="004D7201" w:rsidRPr="00AF590A">
        <w:rPr>
          <w:sz w:val="24"/>
          <w:szCs w:val="24"/>
        </w:rPr>
        <w:t xml:space="preserve"> Policy</w:t>
      </w:r>
      <w:r w:rsidR="001904E3" w:rsidRPr="00AF590A">
        <w:rPr>
          <w:sz w:val="24"/>
          <w:szCs w:val="24"/>
        </w:rPr>
        <w:t>.</w:t>
      </w:r>
      <w:r w:rsidR="00EF23D2" w:rsidRPr="00AF590A">
        <w:rPr>
          <w:sz w:val="24"/>
          <w:szCs w:val="24"/>
        </w:rPr>
        <w:t xml:space="preserve"> </w:t>
      </w:r>
      <w:r w:rsidR="00EF23D2" w:rsidRPr="00AF590A">
        <w:rPr>
          <w:rFonts w:cstheme="minorHAnsi"/>
          <w:sz w:val="24"/>
          <w:szCs w:val="24"/>
        </w:rPr>
        <w:t>National Guardianship Association Standards of Practice for Agencies and Programs Providing Guardianship Services Standards I – III, V, and VI; National Guardianship Association Ethical Principles</w:t>
      </w:r>
      <w:r w:rsidR="00D224E9" w:rsidRPr="00AF590A">
        <w:rPr>
          <w:rFonts w:cstheme="minorHAnsi"/>
          <w:sz w:val="24"/>
          <w:szCs w:val="24"/>
        </w:rPr>
        <w:t xml:space="preserve"> 1 - 8</w:t>
      </w:r>
      <w:r w:rsidR="00EF23D2" w:rsidRPr="00AF590A">
        <w:rPr>
          <w:rFonts w:cstheme="minorHAnsi"/>
          <w:sz w:val="24"/>
          <w:szCs w:val="24"/>
        </w:rPr>
        <w:t>; National Guardianship Association Standards of Practice 1 – 16, 23, and 24.</w:t>
      </w:r>
    </w:p>
    <w:p w14:paraId="471BB55F" w14:textId="77777777" w:rsidR="009F462F" w:rsidRPr="009E74CA" w:rsidRDefault="00017E08" w:rsidP="00414EE4">
      <w:pPr>
        <w:pStyle w:val="ListParagraph"/>
        <w:numPr>
          <w:ilvl w:val="0"/>
          <w:numId w:val="11"/>
        </w:numPr>
        <w:jc w:val="both"/>
        <w:rPr>
          <w:sz w:val="24"/>
        </w:rPr>
      </w:pPr>
      <w:r w:rsidRPr="00AF590A">
        <w:rPr>
          <w:sz w:val="24"/>
        </w:rPr>
        <w:t>The Director or his/her designee shall maintain an On-Call List</w:t>
      </w:r>
      <w:r w:rsidR="001825E0" w:rsidRPr="00AF590A">
        <w:rPr>
          <w:sz w:val="24"/>
        </w:rPr>
        <w:t xml:space="preserve"> and Schedule </w:t>
      </w:r>
      <w:r w:rsidRPr="00AF590A">
        <w:rPr>
          <w:sz w:val="24"/>
        </w:rPr>
        <w:t xml:space="preserve">that identifies </w:t>
      </w:r>
      <w:r w:rsidRPr="009E74CA">
        <w:rPr>
          <w:sz w:val="24"/>
        </w:rPr>
        <w:t>which</w:t>
      </w:r>
      <w:r w:rsidR="00C6400B" w:rsidRPr="009E74CA">
        <w:rPr>
          <w:sz w:val="24"/>
        </w:rPr>
        <w:t xml:space="preserve"> Public Guardian</w:t>
      </w:r>
      <w:r w:rsidRPr="009E74CA">
        <w:rPr>
          <w:sz w:val="24"/>
        </w:rPr>
        <w:t xml:space="preserve"> is responsible to provide on-call service for a specific </w:t>
      </w:r>
      <w:proofErr w:type="gramStart"/>
      <w:r w:rsidRPr="009E74CA">
        <w:rPr>
          <w:sz w:val="24"/>
        </w:rPr>
        <w:t>time period</w:t>
      </w:r>
      <w:proofErr w:type="gramEnd"/>
      <w:r w:rsidRPr="009E74CA">
        <w:rPr>
          <w:sz w:val="24"/>
        </w:rPr>
        <w:t xml:space="preserve">. The On-Call List will also identify </w:t>
      </w:r>
      <w:r w:rsidR="00156FA1" w:rsidRPr="009E74CA">
        <w:rPr>
          <w:sz w:val="24"/>
        </w:rPr>
        <w:t xml:space="preserve">that the Director is the </w:t>
      </w:r>
      <w:r w:rsidRPr="009E74CA">
        <w:rPr>
          <w:sz w:val="24"/>
        </w:rPr>
        <w:t>backup on-call</w:t>
      </w:r>
      <w:r w:rsidR="00B91EB9" w:rsidRPr="009E74CA">
        <w:rPr>
          <w:sz w:val="24"/>
        </w:rPr>
        <w:t>.</w:t>
      </w:r>
    </w:p>
    <w:p w14:paraId="0D09CEAA" w14:textId="77777777" w:rsidR="00B91EB9" w:rsidRPr="009E74CA" w:rsidRDefault="00B91EB9" w:rsidP="00B91EB9">
      <w:pPr>
        <w:pStyle w:val="ListParagraph"/>
        <w:rPr>
          <w:sz w:val="24"/>
          <w:szCs w:val="24"/>
        </w:rPr>
      </w:pPr>
    </w:p>
    <w:p w14:paraId="4C49F85E" w14:textId="77777777" w:rsidR="009F462F" w:rsidRPr="009E74CA" w:rsidRDefault="009F462F" w:rsidP="00414EE4">
      <w:pPr>
        <w:pStyle w:val="ListParagraph"/>
        <w:numPr>
          <w:ilvl w:val="0"/>
          <w:numId w:val="11"/>
        </w:numPr>
        <w:jc w:val="both"/>
        <w:rPr>
          <w:sz w:val="24"/>
          <w:szCs w:val="24"/>
        </w:rPr>
      </w:pPr>
      <w:r w:rsidRPr="009E74CA">
        <w:rPr>
          <w:sz w:val="24"/>
          <w:szCs w:val="24"/>
        </w:rPr>
        <w:t>The On-Call List</w:t>
      </w:r>
      <w:r w:rsidR="0086698B" w:rsidRPr="009E74CA">
        <w:rPr>
          <w:sz w:val="24"/>
          <w:szCs w:val="24"/>
        </w:rPr>
        <w:t xml:space="preserve"> and Schedule </w:t>
      </w:r>
      <w:r w:rsidRPr="009E74CA">
        <w:rPr>
          <w:sz w:val="24"/>
          <w:szCs w:val="24"/>
        </w:rPr>
        <w:t xml:space="preserve">will be maintained on Share Point. Schedules for the On-Call List </w:t>
      </w:r>
      <w:r w:rsidR="00182811" w:rsidRPr="009E74CA">
        <w:rPr>
          <w:sz w:val="24"/>
          <w:szCs w:val="24"/>
        </w:rPr>
        <w:t xml:space="preserve">and Schedule </w:t>
      </w:r>
      <w:r w:rsidRPr="009E74CA">
        <w:rPr>
          <w:sz w:val="24"/>
          <w:szCs w:val="24"/>
        </w:rPr>
        <w:t>will be made</w:t>
      </w:r>
      <w:r w:rsidR="00182811" w:rsidRPr="009E74CA">
        <w:rPr>
          <w:sz w:val="24"/>
          <w:szCs w:val="24"/>
        </w:rPr>
        <w:t xml:space="preserve"> a</w:t>
      </w:r>
      <w:r w:rsidRPr="009E74CA">
        <w:rPr>
          <w:sz w:val="24"/>
          <w:szCs w:val="24"/>
        </w:rPr>
        <w:t xml:space="preserve"> month in advance</w:t>
      </w:r>
      <w:r w:rsidR="00182811" w:rsidRPr="009E74CA">
        <w:rPr>
          <w:sz w:val="24"/>
          <w:szCs w:val="24"/>
        </w:rPr>
        <w:t>, at a minimum</w:t>
      </w:r>
      <w:r w:rsidRPr="009E74CA">
        <w:rPr>
          <w:sz w:val="24"/>
          <w:szCs w:val="24"/>
        </w:rPr>
        <w:t xml:space="preserve">. Any vacations or other anticipated time off should be requested at least one month prior to its anticipated use date to allow for ease in scheduling and maintaining the schedule of the On-Call List </w:t>
      </w:r>
      <w:r w:rsidR="00182811" w:rsidRPr="009E74CA">
        <w:rPr>
          <w:sz w:val="24"/>
          <w:szCs w:val="24"/>
        </w:rPr>
        <w:t xml:space="preserve">and Schedule </w:t>
      </w:r>
      <w:r w:rsidRPr="009E74CA">
        <w:rPr>
          <w:sz w:val="24"/>
          <w:szCs w:val="24"/>
        </w:rPr>
        <w:t>once it is developed each month. In extenuating circumstances, the On-Call List may be modified, such as when a</w:t>
      </w:r>
      <w:r w:rsidR="003E1D4E" w:rsidRPr="009E74CA">
        <w:rPr>
          <w:sz w:val="24"/>
          <w:szCs w:val="24"/>
        </w:rPr>
        <w:t xml:space="preserve"> Public Guardian</w:t>
      </w:r>
      <w:r w:rsidRPr="009E74CA">
        <w:rPr>
          <w:sz w:val="24"/>
          <w:szCs w:val="24"/>
        </w:rPr>
        <w:t xml:space="preserve"> has an unforeseen absence due to illness, etc. and he or she cannot perform the duties required when on-call.</w:t>
      </w:r>
    </w:p>
    <w:p w14:paraId="4CCA1938" w14:textId="77777777" w:rsidR="00182811" w:rsidRPr="009E74CA" w:rsidRDefault="00182811" w:rsidP="00E9222A">
      <w:pPr>
        <w:pStyle w:val="ListParagraph"/>
        <w:jc w:val="both"/>
        <w:rPr>
          <w:sz w:val="24"/>
          <w:szCs w:val="24"/>
        </w:rPr>
      </w:pPr>
    </w:p>
    <w:p w14:paraId="003668D7" w14:textId="4B4E7397" w:rsidR="009F462F" w:rsidRPr="009E74CA" w:rsidRDefault="009F462F" w:rsidP="00414EE4">
      <w:pPr>
        <w:pStyle w:val="ListParagraph"/>
        <w:numPr>
          <w:ilvl w:val="0"/>
          <w:numId w:val="11"/>
        </w:numPr>
        <w:jc w:val="both"/>
        <w:rPr>
          <w:sz w:val="24"/>
          <w:szCs w:val="24"/>
        </w:rPr>
      </w:pPr>
      <w:r w:rsidRPr="009E74CA">
        <w:rPr>
          <w:sz w:val="24"/>
        </w:rPr>
        <w:t xml:space="preserve">All </w:t>
      </w:r>
      <w:r w:rsidR="00711F88" w:rsidRPr="009E74CA">
        <w:rPr>
          <w:sz w:val="24"/>
        </w:rPr>
        <w:t>Public G</w:t>
      </w:r>
      <w:r w:rsidR="00001C26" w:rsidRPr="009E74CA">
        <w:rPr>
          <w:sz w:val="24"/>
        </w:rPr>
        <w:t>u</w:t>
      </w:r>
      <w:r w:rsidR="00711F88" w:rsidRPr="009E74CA">
        <w:rPr>
          <w:sz w:val="24"/>
        </w:rPr>
        <w:t>ardians</w:t>
      </w:r>
      <w:r w:rsidRPr="009E74CA">
        <w:rPr>
          <w:sz w:val="24"/>
        </w:rPr>
        <w:t xml:space="preserve"> </w:t>
      </w:r>
      <w:r w:rsidR="00BB548C" w:rsidRPr="009E74CA">
        <w:rPr>
          <w:sz w:val="24"/>
        </w:rPr>
        <w:t xml:space="preserve">are </w:t>
      </w:r>
      <w:r w:rsidR="00BB548C" w:rsidRPr="009E74CA">
        <w:rPr>
          <w:sz w:val="24"/>
          <w:u w:val="single"/>
        </w:rPr>
        <w:t>always required</w:t>
      </w:r>
      <w:r w:rsidR="00BB548C" w:rsidRPr="009E74CA">
        <w:rPr>
          <w:sz w:val="24"/>
        </w:rPr>
        <w:t xml:space="preserve"> to have their cell phone turned on</w:t>
      </w:r>
      <w:r w:rsidR="00130D53" w:rsidRPr="009E74CA">
        <w:rPr>
          <w:sz w:val="24"/>
        </w:rPr>
        <w:t xml:space="preserve">, </w:t>
      </w:r>
      <w:r w:rsidRPr="009E74CA">
        <w:rPr>
          <w:sz w:val="24"/>
        </w:rPr>
        <w:t>except when on pre-approved vacation</w:t>
      </w:r>
      <w:r w:rsidR="00BB548C" w:rsidRPr="009E74CA">
        <w:rPr>
          <w:sz w:val="24"/>
        </w:rPr>
        <w:t>,</w:t>
      </w:r>
      <w:r w:rsidRPr="009E74CA">
        <w:rPr>
          <w:sz w:val="24"/>
        </w:rPr>
        <w:t xml:space="preserve"> or if other extenuating circumstances arise that are </w:t>
      </w:r>
      <w:r w:rsidR="00711F88" w:rsidRPr="009E74CA">
        <w:rPr>
          <w:sz w:val="24"/>
        </w:rPr>
        <w:t>pre-</w:t>
      </w:r>
      <w:r w:rsidRPr="009E74CA">
        <w:rPr>
          <w:sz w:val="24"/>
        </w:rPr>
        <w:t xml:space="preserve">approved by the Director. </w:t>
      </w:r>
    </w:p>
    <w:p w14:paraId="14021733" w14:textId="77777777" w:rsidR="009C105C" w:rsidRPr="009E74CA" w:rsidRDefault="009C105C" w:rsidP="009C105C">
      <w:pPr>
        <w:pStyle w:val="ListParagraph"/>
        <w:rPr>
          <w:sz w:val="24"/>
          <w:szCs w:val="24"/>
        </w:rPr>
      </w:pPr>
    </w:p>
    <w:p w14:paraId="14741A2F" w14:textId="77777777" w:rsidR="009F462F" w:rsidRPr="009E74CA" w:rsidRDefault="009F462F" w:rsidP="00414EE4">
      <w:pPr>
        <w:pStyle w:val="ListParagraph"/>
        <w:numPr>
          <w:ilvl w:val="0"/>
          <w:numId w:val="11"/>
        </w:numPr>
        <w:jc w:val="both"/>
        <w:rPr>
          <w:sz w:val="24"/>
          <w:szCs w:val="24"/>
        </w:rPr>
      </w:pPr>
      <w:r w:rsidRPr="009E74CA">
        <w:rPr>
          <w:sz w:val="24"/>
          <w:szCs w:val="24"/>
          <w:u w:val="single"/>
        </w:rPr>
        <w:t>Weekdays:</w:t>
      </w:r>
    </w:p>
    <w:p w14:paraId="451D2C81" w14:textId="77777777" w:rsidR="002712F2" w:rsidRPr="009E74CA" w:rsidRDefault="002712F2" w:rsidP="00AB03EC">
      <w:pPr>
        <w:pStyle w:val="ListParagraph"/>
        <w:jc w:val="both"/>
        <w:rPr>
          <w:sz w:val="24"/>
          <w:szCs w:val="24"/>
        </w:rPr>
      </w:pPr>
    </w:p>
    <w:p w14:paraId="0B4129E2" w14:textId="77777777" w:rsidR="00F97E37" w:rsidRPr="009E74CA" w:rsidRDefault="00761D19" w:rsidP="00AB03EC">
      <w:pPr>
        <w:pStyle w:val="ListParagraph"/>
        <w:jc w:val="both"/>
        <w:rPr>
          <w:sz w:val="24"/>
          <w:szCs w:val="24"/>
        </w:rPr>
      </w:pPr>
      <w:r w:rsidRPr="009E74CA">
        <w:rPr>
          <w:sz w:val="24"/>
          <w:szCs w:val="24"/>
        </w:rPr>
        <w:t xml:space="preserve">Public Guardians </w:t>
      </w:r>
      <w:r w:rsidR="009F462F" w:rsidRPr="009E74CA">
        <w:rPr>
          <w:sz w:val="24"/>
          <w:szCs w:val="24"/>
        </w:rPr>
        <w:t xml:space="preserve">are primarily responsible for the needs of the wards, including potential emergencies outside </w:t>
      </w:r>
      <w:r w:rsidR="00922129" w:rsidRPr="009E74CA">
        <w:rPr>
          <w:sz w:val="24"/>
          <w:szCs w:val="24"/>
        </w:rPr>
        <w:t xml:space="preserve">of </w:t>
      </w:r>
      <w:r w:rsidR="009F462F" w:rsidRPr="009E74CA">
        <w:rPr>
          <w:sz w:val="24"/>
          <w:szCs w:val="24"/>
        </w:rPr>
        <w:t>the daily 8</w:t>
      </w:r>
      <w:r w:rsidR="00E97916" w:rsidRPr="009E74CA">
        <w:rPr>
          <w:sz w:val="24"/>
          <w:szCs w:val="24"/>
        </w:rPr>
        <w:t xml:space="preserve">:00 </w:t>
      </w:r>
      <w:r w:rsidR="009F462F" w:rsidRPr="009E74CA">
        <w:rPr>
          <w:sz w:val="24"/>
          <w:szCs w:val="24"/>
        </w:rPr>
        <w:t>a.m. to 5</w:t>
      </w:r>
      <w:r w:rsidR="00E97916" w:rsidRPr="009E74CA">
        <w:rPr>
          <w:sz w:val="24"/>
          <w:szCs w:val="24"/>
        </w:rPr>
        <w:t>:00</w:t>
      </w:r>
      <w:r w:rsidR="009F462F" w:rsidRPr="009E74CA">
        <w:rPr>
          <w:sz w:val="24"/>
          <w:szCs w:val="24"/>
        </w:rPr>
        <w:t xml:space="preserve"> p.m.</w:t>
      </w:r>
      <w:r w:rsidR="005E598F" w:rsidRPr="009E74CA">
        <w:rPr>
          <w:sz w:val="24"/>
          <w:szCs w:val="24"/>
        </w:rPr>
        <w:t xml:space="preserve">, </w:t>
      </w:r>
      <w:r w:rsidR="009F462F" w:rsidRPr="009E74CA">
        <w:rPr>
          <w:sz w:val="24"/>
          <w:szCs w:val="24"/>
        </w:rPr>
        <w:t xml:space="preserve">Monday through Friday normal business hours.  </w:t>
      </w:r>
    </w:p>
    <w:p w14:paraId="5DF06E7C" w14:textId="77777777" w:rsidR="00F97E37" w:rsidRPr="009E74CA" w:rsidRDefault="00F97E37" w:rsidP="00AB03EC">
      <w:pPr>
        <w:pStyle w:val="ListParagraph"/>
        <w:jc w:val="both"/>
        <w:rPr>
          <w:sz w:val="24"/>
          <w:szCs w:val="24"/>
        </w:rPr>
      </w:pPr>
    </w:p>
    <w:p w14:paraId="6BCB6B67" w14:textId="77777777" w:rsidR="00A939F2" w:rsidRPr="009E74CA" w:rsidRDefault="009F462F" w:rsidP="00A41B4D">
      <w:pPr>
        <w:pStyle w:val="ListParagraph"/>
        <w:jc w:val="both"/>
        <w:rPr>
          <w:sz w:val="24"/>
          <w:szCs w:val="24"/>
        </w:rPr>
      </w:pPr>
      <w:r w:rsidRPr="009E74CA">
        <w:rPr>
          <w:sz w:val="24"/>
          <w:szCs w:val="24"/>
        </w:rPr>
        <w:t xml:space="preserve">Accordingly, </w:t>
      </w:r>
      <w:r w:rsidR="008609BC" w:rsidRPr="009E74CA">
        <w:rPr>
          <w:sz w:val="24"/>
          <w:szCs w:val="24"/>
        </w:rPr>
        <w:t xml:space="preserve">Public Guardians </w:t>
      </w:r>
      <w:r w:rsidRPr="009E74CA">
        <w:rPr>
          <w:sz w:val="24"/>
          <w:szCs w:val="24"/>
        </w:rPr>
        <w:t>are on-call</w:t>
      </w:r>
      <w:r w:rsidR="00E146B8" w:rsidRPr="009E74CA">
        <w:rPr>
          <w:sz w:val="24"/>
          <w:szCs w:val="24"/>
        </w:rPr>
        <w:t>, around the clock,</w:t>
      </w:r>
      <w:r w:rsidRPr="009E74CA">
        <w:rPr>
          <w:sz w:val="24"/>
          <w:szCs w:val="24"/>
        </w:rPr>
        <w:t xml:space="preserve"> for response to emergencies experienced by their </w:t>
      </w:r>
      <w:r w:rsidR="00E146B8" w:rsidRPr="009E74CA">
        <w:rPr>
          <w:sz w:val="24"/>
          <w:szCs w:val="24"/>
        </w:rPr>
        <w:t>wards</w:t>
      </w:r>
      <w:r w:rsidRPr="009E74CA">
        <w:rPr>
          <w:sz w:val="24"/>
          <w:szCs w:val="24"/>
        </w:rPr>
        <w:t xml:space="preserve"> beginning Monday 8</w:t>
      </w:r>
      <w:r w:rsidR="00E146B8" w:rsidRPr="009E74CA">
        <w:rPr>
          <w:sz w:val="24"/>
          <w:szCs w:val="24"/>
        </w:rPr>
        <w:t xml:space="preserve">:00 a.m. through </w:t>
      </w:r>
      <w:r w:rsidRPr="009E74CA">
        <w:rPr>
          <w:sz w:val="24"/>
          <w:szCs w:val="24"/>
        </w:rPr>
        <w:t>Friday at 5</w:t>
      </w:r>
      <w:r w:rsidR="00752116" w:rsidRPr="009E74CA">
        <w:rPr>
          <w:sz w:val="24"/>
          <w:szCs w:val="24"/>
        </w:rPr>
        <w:t xml:space="preserve">:00 p.m. </w:t>
      </w:r>
      <w:r w:rsidRPr="009E74CA">
        <w:rPr>
          <w:sz w:val="24"/>
          <w:szCs w:val="24"/>
        </w:rPr>
        <w:t xml:space="preserve">Each </w:t>
      </w:r>
      <w:r w:rsidR="00F13B25" w:rsidRPr="009E74CA">
        <w:rPr>
          <w:sz w:val="24"/>
          <w:szCs w:val="24"/>
        </w:rPr>
        <w:t>Public Guardian wil</w:t>
      </w:r>
      <w:r w:rsidRPr="009E74CA">
        <w:rPr>
          <w:sz w:val="24"/>
          <w:szCs w:val="24"/>
        </w:rPr>
        <w:t xml:space="preserve">l be responsible for their own designated wards, unless covering for </w:t>
      </w:r>
      <w:r w:rsidRPr="009E74CA">
        <w:rPr>
          <w:sz w:val="24"/>
          <w:szCs w:val="24"/>
        </w:rPr>
        <w:lastRenderedPageBreak/>
        <w:t xml:space="preserve">another </w:t>
      </w:r>
      <w:r w:rsidR="00F13B25" w:rsidRPr="009E74CA">
        <w:rPr>
          <w:sz w:val="24"/>
          <w:szCs w:val="24"/>
        </w:rPr>
        <w:t xml:space="preserve">Public Guardian’s </w:t>
      </w:r>
      <w:r w:rsidR="00A939F2" w:rsidRPr="009E74CA">
        <w:rPr>
          <w:sz w:val="24"/>
          <w:szCs w:val="24"/>
        </w:rPr>
        <w:t xml:space="preserve">wards during the other </w:t>
      </w:r>
      <w:r w:rsidR="00F13B25" w:rsidRPr="009E74CA">
        <w:rPr>
          <w:sz w:val="24"/>
          <w:szCs w:val="24"/>
        </w:rPr>
        <w:t>Public Guardian</w:t>
      </w:r>
      <w:r w:rsidR="00A939F2" w:rsidRPr="009E74CA">
        <w:rPr>
          <w:sz w:val="24"/>
          <w:szCs w:val="24"/>
        </w:rPr>
        <w:t xml:space="preserve">’s vacation; or during weekend and holiday </w:t>
      </w:r>
      <w:r w:rsidR="00690FC6" w:rsidRPr="009E74CA">
        <w:rPr>
          <w:sz w:val="24"/>
          <w:szCs w:val="24"/>
        </w:rPr>
        <w:t>O</w:t>
      </w:r>
      <w:r w:rsidR="00A939F2" w:rsidRPr="009E74CA">
        <w:rPr>
          <w:sz w:val="24"/>
          <w:szCs w:val="24"/>
        </w:rPr>
        <w:t>n-</w:t>
      </w:r>
      <w:r w:rsidR="00690FC6" w:rsidRPr="009E74CA">
        <w:rPr>
          <w:sz w:val="24"/>
          <w:szCs w:val="24"/>
        </w:rPr>
        <w:t>C</w:t>
      </w:r>
      <w:r w:rsidR="00A939F2" w:rsidRPr="009E74CA">
        <w:rPr>
          <w:sz w:val="24"/>
          <w:szCs w:val="24"/>
        </w:rPr>
        <w:t>all responsibilities.</w:t>
      </w:r>
    </w:p>
    <w:p w14:paraId="75E43EE2" w14:textId="77777777" w:rsidR="00A939F2" w:rsidRPr="009E74CA" w:rsidRDefault="00A939F2" w:rsidP="00A41B4D">
      <w:pPr>
        <w:pStyle w:val="ListParagraph"/>
        <w:jc w:val="both"/>
        <w:rPr>
          <w:sz w:val="24"/>
          <w:szCs w:val="24"/>
        </w:rPr>
      </w:pPr>
    </w:p>
    <w:p w14:paraId="504D56AB" w14:textId="77777777" w:rsidR="009F462F" w:rsidRPr="009E74CA" w:rsidRDefault="009F462F" w:rsidP="00414EE4">
      <w:pPr>
        <w:pStyle w:val="ListParagraph"/>
        <w:numPr>
          <w:ilvl w:val="0"/>
          <w:numId w:val="11"/>
        </w:numPr>
        <w:jc w:val="both"/>
        <w:rPr>
          <w:sz w:val="24"/>
          <w:szCs w:val="24"/>
        </w:rPr>
      </w:pPr>
      <w:r w:rsidRPr="009E74CA">
        <w:rPr>
          <w:sz w:val="24"/>
          <w:szCs w:val="24"/>
          <w:u w:val="single"/>
        </w:rPr>
        <w:t>Weekends:</w:t>
      </w:r>
    </w:p>
    <w:p w14:paraId="4202AD9F" w14:textId="462CF4EB" w:rsidR="009F462F" w:rsidRPr="009E74CA" w:rsidRDefault="009F462F" w:rsidP="007D25D3">
      <w:pPr>
        <w:ind w:left="720"/>
        <w:jc w:val="both"/>
        <w:rPr>
          <w:sz w:val="24"/>
          <w:szCs w:val="24"/>
        </w:rPr>
      </w:pPr>
      <w:bookmarkStart w:id="3" w:name="_Toc460486554"/>
      <w:r w:rsidRPr="009E74CA">
        <w:rPr>
          <w:sz w:val="24"/>
          <w:szCs w:val="24"/>
        </w:rPr>
        <w:t>Weekend On-Call responsibilities will begin Friday at 5</w:t>
      </w:r>
      <w:r w:rsidR="00B73AF4" w:rsidRPr="009E74CA">
        <w:rPr>
          <w:sz w:val="24"/>
          <w:szCs w:val="24"/>
        </w:rPr>
        <w:t>:00 p.m. t</w:t>
      </w:r>
      <w:r w:rsidRPr="009E74CA">
        <w:rPr>
          <w:sz w:val="24"/>
          <w:szCs w:val="24"/>
        </w:rPr>
        <w:t xml:space="preserve">hrough Monday at 7:59 a.m.  Regular weekend on-call will be rotational, adjusted for equitable distribution of weekends in proximity to state recognized holidays. There will be </w:t>
      </w:r>
      <w:r w:rsidR="000147BE" w:rsidRPr="009E74CA">
        <w:rPr>
          <w:sz w:val="24"/>
          <w:szCs w:val="24"/>
        </w:rPr>
        <w:t xml:space="preserve">one </w:t>
      </w:r>
      <w:r w:rsidRPr="009E74CA">
        <w:rPr>
          <w:sz w:val="24"/>
          <w:szCs w:val="24"/>
        </w:rPr>
        <w:t>Public Guardian</w:t>
      </w:r>
      <w:r w:rsidR="000147BE" w:rsidRPr="009E74CA">
        <w:rPr>
          <w:sz w:val="24"/>
          <w:szCs w:val="24"/>
        </w:rPr>
        <w:t xml:space="preserve"> </w:t>
      </w:r>
      <w:r w:rsidRPr="009E74CA">
        <w:rPr>
          <w:sz w:val="24"/>
          <w:szCs w:val="24"/>
        </w:rPr>
        <w:t xml:space="preserve">during regular weekend on-call duties and, therefore, will be responsible for all wards assigned to the </w:t>
      </w:r>
      <w:r w:rsidR="005D7283" w:rsidRPr="009E74CA">
        <w:rPr>
          <w:sz w:val="24"/>
          <w:szCs w:val="24"/>
        </w:rPr>
        <w:t xml:space="preserve">Colorado OPG </w:t>
      </w:r>
      <w:r w:rsidRPr="009E74CA">
        <w:rPr>
          <w:sz w:val="24"/>
          <w:szCs w:val="24"/>
        </w:rPr>
        <w:t xml:space="preserve">for emergency response during regular weekend on-call. Weekends that are in approximation to a state recognized holiday will be covered by one </w:t>
      </w:r>
      <w:r w:rsidR="00D90B51" w:rsidRPr="009E74CA">
        <w:rPr>
          <w:sz w:val="24"/>
          <w:szCs w:val="24"/>
        </w:rPr>
        <w:t>Public Guardian who i</w:t>
      </w:r>
      <w:r w:rsidRPr="009E74CA">
        <w:rPr>
          <w:sz w:val="24"/>
          <w:szCs w:val="24"/>
        </w:rPr>
        <w:t>s responsible for all ward</w:t>
      </w:r>
      <w:r w:rsidR="00195543" w:rsidRPr="009E74CA">
        <w:rPr>
          <w:sz w:val="24"/>
          <w:szCs w:val="24"/>
        </w:rPr>
        <w:t>’s</w:t>
      </w:r>
      <w:r w:rsidRPr="009E74CA">
        <w:rPr>
          <w:sz w:val="24"/>
          <w:szCs w:val="24"/>
        </w:rPr>
        <w:t xml:space="preserve"> emergencies.  Assignments of weekends next to holidays will be on a rotational basis.</w:t>
      </w:r>
      <w:bookmarkEnd w:id="3"/>
    </w:p>
    <w:p w14:paraId="45BCA746" w14:textId="3B80318C" w:rsidR="00C23210" w:rsidRPr="009E74CA" w:rsidRDefault="00C23210" w:rsidP="007D25D3">
      <w:pPr>
        <w:ind w:left="720"/>
        <w:jc w:val="both"/>
        <w:rPr>
          <w:sz w:val="24"/>
          <w:szCs w:val="24"/>
        </w:rPr>
      </w:pPr>
      <w:r w:rsidRPr="009E74CA">
        <w:rPr>
          <w:sz w:val="24"/>
          <w:szCs w:val="24"/>
        </w:rPr>
        <w:t xml:space="preserve">Public Guardians are required to </w:t>
      </w:r>
      <w:r w:rsidR="00F9027C" w:rsidRPr="009E74CA">
        <w:rPr>
          <w:sz w:val="24"/>
          <w:szCs w:val="24"/>
        </w:rPr>
        <w:t xml:space="preserve">update Case Notes </w:t>
      </w:r>
      <w:r w:rsidR="00610B27" w:rsidRPr="009E74CA">
        <w:rPr>
          <w:sz w:val="24"/>
          <w:szCs w:val="24"/>
        </w:rPr>
        <w:t xml:space="preserve">in the Case Management System </w:t>
      </w:r>
      <w:r w:rsidR="00F9027C" w:rsidRPr="009E74CA">
        <w:rPr>
          <w:sz w:val="24"/>
          <w:szCs w:val="24"/>
        </w:rPr>
        <w:t xml:space="preserve">by 5:00 p.m. Friday. Public Guardians are required to </w:t>
      </w:r>
      <w:r w:rsidR="00980A5D" w:rsidRPr="009E74CA">
        <w:rPr>
          <w:sz w:val="24"/>
          <w:szCs w:val="24"/>
        </w:rPr>
        <w:t xml:space="preserve">keep </w:t>
      </w:r>
      <w:r w:rsidR="00E338D1" w:rsidRPr="009E74CA">
        <w:rPr>
          <w:sz w:val="24"/>
          <w:szCs w:val="24"/>
        </w:rPr>
        <w:t xml:space="preserve">updated </w:t>
      </w:r>
      <w:r w:rsidR="00980A5D" w:rsidRPr="009E74CA">
        <w:rPr>
          <w:sz w:val="24"/>
          <w:szCs w:val="24"/>
        </w:rPr>
        <w:t>“On-Call Notes”</w:t>
      </w:r>
      <w:r w:rsidR="00626EF9" w:rsidRPr="009E74CA">
        <w:rPr>
          <w:sz w:val="24"/>
          <w:szCs w:val="24"/>
        </w:rPr>
        <w:t xml:space="preserve"> </w:t>
      </w:r>
      <w:r w:rsidR="001D4F9E" w:rsidRPr="009E74CA">
        <w:rPr>
          <w:sz w:val="24"/>
          <w:szCs w:val="24"/>
        </w:rPr>
        <w:t>in the Case Management System</w:t>
      </w:r>
      <w:r w:rsidR="00A35E3A" w:rsidRPr="009E74CA">
        <w:rPr>
          <w:sz w:val="24"/>
          <w:szCs w:val="24"/>
        </w:rPr>
        <w:t xml:space="preserve">.  The purpose of </w:t>
      </w:r>
      <w:r w:rsidR="00A07909" w:rsidRPr="009E74CA">
        <w:rPr>
          <w:sz w:val="24"/>
          <w:szCs w:val="24"/>
        </w:rPr>
        <w:t>“On-Call Notes” is to notify the on-call Public Guardian of any anticipated issues</w:t>
      </w:r>
      <w:r w:rsidR="00A972A1" w:rsidRPr="009E74CA">
        <w:rPr>
          <w:sz w:val="24"/>
          <w:szCs w:val="24"/>
        </w:rPr>
        <w:t xml:space="preserve"> that could occur over the holiday and weekend</w:t>
      </w:r>
      <w:r w:rsidR="00574C98" w:rsidRPr="009E74CA">
        <w:rPr>
          <w:sz w:val="24"/>
          <w:szCs w:val="24"/>
        </w:rPr>
        <w:t>.</w:t>
      </w:r>
    </w:p>
    <w:p w14:paraId="7BCB7BE2" w14:textId="77777777" w:rsidR="009F462F" w:rsidRPr="009E74CA" w:rsidRDefault="009F462F" w:rsidP="00414EE4">
      <w:pPr>
        <w:pStyle w:val="ListParagraph"/>
        <w:numPr>
          <w:ilvl w:val="0"/>
          <w:numId w:val="11"/>
        </w:numPr>
        <w:jc w:val="both"/>
        <w:rPr>
          <w:sz w:val="24"/>
          <w:szCs w:val="24"/>
        </w:rPr>
      </w:pPr>
      <w:bookmarkStart w:id="4" w:name="_Toc460486556"/>
      <w:r w:rsidRPr="009E74CA">
        <w:rPr>
          <w:sz w:val="24"/>
          <w:szCs w:val="24"/>
          <w:u w:val="single"/>
        </w:rPr>
        <w:t>Holidays</w:t>
      </w:r>
    </w:p>
    <w:p w14:paraId="485C861C" w14:textId="77777777" w:rsidR="00E12AAE" w:rsidRPr="009E74CA" w:rsidRDefault="00E12AAE" w:rsidP="005606EF">
      <w:pPr>
        <w:pStyle w:val="ListParagraph"/>
      </w:pPr>
    </w:p>
    <w:p w14:paraId="2091C780" w14:textId="77777777" w:rsidR="00E12AAE" w:rsidRPr="009E74CA" w:rsidRDefault="00E12AAE" w:rsidP="005606EF">
      <w:pPr>
        <w:pStyle w:val="ListParagraph"/>
        <w:jc w:val="both"/>
        <w:rPr>
          <w:rFonts w:eastAsia="Times New Roman" w:cs="Arial"/>
          <w:sz w:val="24"/>
          <w:szCs w:val="24"/>
        </w:rPr>
      </w:pPr>
      <w:r w:rsidRPr="009E74CA">
        <w:rPr>
          <w:rFonts w:eastAsia="Times New Roman" w:cs="Arial"/>
          <w:sz w:val="24"/>
          <w:szCs w:val="24"/>
        </w:rPr>
        <w:t>The Colorado OPG will provide on-call and emergency responses during all holidays.  Holiday on-call responsibilities by Public Guardians will be on a rotational basis both within annual holidays and between one year and another.  Public Guardians will be responsible for all wards assigned to the Colorado OPG during Holiday on-call coverage.  Employees who are on call for a holiday will be able to reschedule the paid holiday within the same month.</w:t>
      </w:r>
    </w:p>
    <w:p w14:paraId="139F3F7C" w14:textId="77777777" w:rsidR="009F462F" w:rsidRPr="009E74CA" w:rsidRDefault="00E12AAE" w:rsidP="007D25D3">
      <w:pPr>
        <w:ind w:left="720"/>
        <w:jc w:val="both"/>
        <w:rPr>
          <w:sz w:val="24"/>
          <w:szCs w:val="24"/>
        </w:rPr>
      </w:pPr>
      <w:r w:rsidRPr="009E74CA">
        <w:rPr>
          <w:sz w:val="24"/>
          <w:szCs w:val="24"/>
        </w:rPr>
        <w:t xml:space="preserve">The </w:t>
      </w:r>
      <w:r w:rsidR="009F462F" w:rsidRPr="009E74CA">
        <w:rPr>
          <w:sz w:val="24"/>
          <w:szCs w:val="24"/>
        </w:rPr>
        <w:t>Office of Public Guardian recognizes the following state holidays:</w:t>
      </w:r>
      <w:bookmarkEnd w:id="4"/>
      <w:r w:rsidR="009F462F" w:rsidRPr="009E74CA">
        <w:rPr>
          <w:sz w:val="24"/>
          <w:szCs w:val="24"/>
        </w:rPr>
        <w:t xml:space="preserve"> </w:t>
      </w:r>
    </w:p>
    <w:p w14:paraId="5F53448C" w14:textId="77777777" w:rsidR="008830F0" w:rsidRPr="009E74CA" w:rsidRDefault="009F462F" w:rsidP="00414EE4">
      <w:pPr>
        <w:pStyle w:val="ListParagraph"/>
        <w:numPr>
          <w:ilvl w:val="0"/>
          <w:numId w:val="12"/>
        </w:numPr>
        <w:rPr>
          <w:sz w:val="24"/>
          <w:szCs w:val="24"/>
        </w:rPr>
      </w:pPr>
      <w:bookmarkStart w:id="5" w:name="_Toc460486557"/>
      <w:r w:rsidRPr="009E74CA">
        <w:rPr>
          <w:sz w:val="24"/>
          <w:szCs w:val="24"/>
        </w:rPr>
        <w:t>New Year’s Day (January 1)</w:t>
      </w:r>
      <w:bookmarkEnd w:id="5"/>
      <w:r w:rsidRPr="009E74CA">
        <w:rPr>
          <w:sz w:val="24"/>
          <w:szCs w:val="24"/>
        </w:rPr>
        <w:t xml:space="preserve"> </w:t>
      </w:r>
      <w:bookmarkStart w:id="6" w:name="_Toc460486558"/>
    </w:p>
    <w:p w14:paraId="18799A29" w14:textId="77777777" w:rsidR="008830F0" w:rsidRPr="009E74CA" w:rsidRDefault="009F462F" w:rsidP="00414EE4">
      <w:pPr>
        <w:pStyle w:val="ListParagraph"/>
        <w:numPr>
          <w:ilvl w:val="0"/>
          <w:numId w:val="12"/>
        </w:numPr>
        <w:rPr>
          <w:sz w:val="24"/>
          <w:szCs w:val="24"/>
        </w:rPr>
      </w:pPr>
      <w:r w:rsidRPr="009E74CA">
        <w:rPr>
          <w:sz w:val="24"/>
          <w:szCs w:val="24"/>
        </w:rPr>
        <w:t>Martin Luther King, Jr Day (Third Monday in January)</w:t>
      </w:r>
      <w:bookmarkStart w:id="7" w:name="_Toc460486559"/>
      <w:bookmarkEnd w:id="6"/>
    </w:p>
    <w:p w14:paraId="0C1BCE92" w14:textId="77777777" w:rsidR="00023A7D" w:rsidRPr="009E74CA" w:rsidRDefault="009F462F" w:rsidP="00414EE4">
      <w:pPr>
        <w:pStyle w:val="ListParagraph"/>
        <w:numPr>
          <w:ilvl w:val="0"/>
          <w:numId w:val="12"/>
        </w:numPr>
        <w:rPr>
          <w:sz w:val="24"/>
          <w:szCs w:val="24"/>
        </w:rPr>
      </w:pPr>
      <w:r w:rsidRPr="009E74CA">
        <w:rPr>
          <w:sz w:val="24"/>
          <w:szCs w:val="24"/>
        </w:rPr>
        <w:t>President’s Day (Third Monday in February)</w:t>
      </w:r>
      <w:bookmarkStart w:id="8" w:name="_Toc460486560"/>
      <w:bookmarkEnd w:id="7"/>
    </w:p>
    <w:p w14:paraId="21D068F2" w14:textId="77777777" w:rsidR="008830F0" w:rsidRPr="009E74CA" w:rsidRDefault="009F462F" w:rsidP="00414EE4">
      <w:pPr>
        <w:pStyle w:val="ListParagraph"/>
        <w:numPr>
          <w:ilvl w:val="0"/>
          <w:numId w:val="12"/>
        </w:numPr>
        <w:rPr>
          <w:sz w:val="24"/>
          <w:szCs w:val="24"/>
        </w:rPr>
      </w:pPr>
      <w:r w:rsidRPr="009E74CA">
        <w:rPr>
          <w:sz w:val="24"/>
          <w:szCs w:val="24"/>
        </w:rPr>
        <w:t>Arbor Day (Last Friday in April)</w:t>
      </w:r>
      <w:bookmarkStart w:id="9" w:name="_Toc460486561"/>
      <w:bookmarkEnd w:id="8"/>
    </w:p>
    <w:p w14:paraId="5356BE57" w14:textId="77777777" w:rsidR="008830F0" w:rsidRPr="009E74CA" w:rsidRDefault="009F462F" w:rsidP="00414EE4">
      <w:pPr>
        <w:pStyle w:val="ListParagraph"/>
        <w:numPr>
          <w:ilvl w:val="0"/>
          <w:numId w:val="12"/>
        </w:numPr>
        <w:rPr>
          <w:sz w:val="24"/>
          <w:szCs w:val="24"/>
        </w:rPr>
      </w:pPr>
      <w:r w:rsidRPr="009E74CA">
        <w:rPr>
          <w:sz w:val="24"/>
          <w:szCs w:val="24"/>
        </w:rPr>
        <w:t>Memorial Day (Last Monday in May)</w:t>
      </w:r>
      <w:bookmarkStart w:id="10" w:name="_Toc460486562"/>
      <w:bookmarkEnd w:id="9"/>
    </w:p>
    <w:p w14:paraId="41D0F2D0" w14:textId="77777777" w:rsidR="008830F0" w:rsidRPr="009E74CA" w:rsidRDefault="009F462F" w:rsidP="00414EE4">
      <w:pPr>
        <w:pStyle w:val="ListParagraph"/>
        <w:numPr>
          <w:ilvl w:val="0"/>
          <w:numId w:val="12"/>
        </w:numPr>
        <w:rPr>
          <w:sz w:val="24"/>
          <w:szCs w:val="24"/>
        </w:rPr>
      </w:pPr>
      <w:r w:rsidRPr="009E74CA">
        <w:rPr>
          <w:sz w:val="24"/>
          <w:szCs w:val="24"/>
        </w:rPr>
        <w:t>Independence Day (July 4)</w:t>
      </w:r>
      <w:bookmarkStart w:id="11" w:name="_Toc460486563"/>
      <w:bookmarkEnd w:id="10"/>
    </w:p>
    <w:p w14:paraId="07FFDBED" w14:textId="77777777" w:rsidR="008830F0" w:rsidRPr="009E74CA" w:rsidRDefault="009F462F" w:rsidP="00414EE4">
      <w:pPr>
        <w:pStyle w:val="ListParagraph"/>
        <w:numPr>
          <w:ilvl w:val="0"/>
          <w:numId w:val="12"/>
        </w:numPr>
        <w:rPr>
          <w:sz w:val="24"/>
          <w:szCs w:val="24"/>
        </w:rPr>
      </w:pPr>
      <w:r w:rsidRPr="009E74CA">
        <w:rPr>
          <w:sz w:val="24"/>
          <w:szCs w:val="24"/>
        </w:rPr>
        <w:t>Labor Day (First Monday in September)</w:t>
      </w:r>
      <w:bookmarkStart w:id="12" w:name="_Toc460486564"/>
      <w:bookmarkEnd w:id="11"/>
    </w:p>
    <w:p w14:paraId="7DA4B5B6" w14:textId="77777777" w:rsidR="008830F0" w:rsidRPr="009E74CA" w:rsidRDefault="009F462F" w:rsidP="00414EE4">
      <w:pPr>
        <w:pStyle w:val="ListParagraph"/>
        <w:numPr>
          <w:ilvl w:val="0"/>
          <w:numId w:val="12"/>
        </w:numPr>
        <w:rPr>
          <w:sz w:val="24"/>
          <w:szCs w:val="24"/>
        </w:rPr>
      </w:pPr>
      <w:r w:rsidRPr="009E74CA">
        <w:rPr>
          <w:sz w:val="24"/>
          <w:szCs w:val="24"/>
        </w:rPr>
        <w:t>Columbus Day</w:t>
      </w:r>
      <w:r w:rsidR="00B507C6" w:rsidRPr="009E74CA">
        <w:rPr>
          <w:sz w:val="24"/>
          <w:szCs w:val="24"/>
        </w:rPr>
        <w:t>/Indigenous People’s Day</w:t>
      </w:r>
      <w:r w:rsidRPr="009E74CA">
        <w:rPr>
          <w:sz w:val="24"/>
          <w:szCs w:val="24"/>
        </w:rPr>
        <w:t xml:space="preserve"> (Second Monday in October)</w:t>
      </w:r>
      <w:bookmarkStart w:id="13" w:name="_Toc460486565"/>
      <w:bookmarkEnd w:id="12"/>
    </w:p>
    <w:p w14:paraId="32DC042C" w14:textId="77777777" w:rsidR="008830F0" w:rsidRPr="009E74CA" w:rsidRDefault="009F462F" w:rsidP="00414EE4">
      <w:pPr>
        <w:pStyle w:val="ListParagraph"/>
        <w:numPr>
          <w:ilvl w:val="0"/>
          <w:numId w:val="12"/>
        </w:numPr>
        <w:rPr>
          <w:sz w:val="24"/>
          <w:szCs w:val="24"/>
        </w:rPr>
      </w:pPr>
      <w:r w:rsidRPr="009E74CA">
        <w:rPr>
          <w:sz w:val="24"/>
          <w:szCs w:val="24"/>
        </w:rPr>
        <w:t>Veterans Day (November 11)</w:t>
      </w:r>
      <w:bookmarkStart w:id="14" w:name="_Toc460486566"/>
      <w:bookmarkEnd w:id="13"/>
    </w:p>
    <w:p w14:paraId="3D98EBF8" w14:textId="77777777" w:rsidR="008830F0" w:rsidRPr="009E74CA" w:rsidRDefault="009F462F" w:rsidP="00414EE4">
      <w:pPr>
        <w:pStyle w:val="ListParagraph"/>
        <w:numPr>
          <w:ilvl w:val="0"/>
          <w:numId w:val="12"/>
        </w:numPr>
        <w:rPr>
          <w:sz w:val="24"/>
          <w:szCs w:val="24"/>
        </w:rPr>
      </w:pPr>
      <w:r w:rsidRPr="009E74CA">
        <w:rPr>
          <w:sz w:val="24"/>
          <w:szCs w:val="24"/>
        </w:rPr>
        <w:t>Thanksgiving Day (Fourth Thursday in November)</w:t>
      </w:r>
      <w:bookmarkStart w:id="15" w:name="_Toc460486567"/>
      <w:bookmarkEnd w:id="14"/>
    </w:p>
    <w:p w14:paraId="2EA156B9" w14:textId="77777777" w:rsidR="009F462F" w:rsidRPr="009E74CA" w:rsidRDefault="009F462F" w:rsidP="00414EE4">
      <w:pPr>
        <w:pStyle w:val="ListParagraph"/>
        <w:numPr>
          <w:ilvl w:val="0"/>
          <w:numId w:val="12"/>
        </w:numPr>
        <w:rPr>
          <w:sz w:val="24"/>
          <w:szCs w:val="24"/>
        </w:rPr>
      </w:pPr>
      <w:bookmarkStart w:id="16" w:name="_Toc460486568"/>
      <w:bookmarkEnd w:id="15"/>
      <w:r w:rsidRPr="009E74CA">
        <w:rPr>
          <w:sz w:val="24"/>
          <w:szCs w:val="24"/>
        </w:rPr>
        <w:t>Christmas Day (December 25)</w:t>
      </w:r>
      <w:bookmarkStart w:id="17" w:name="_Toc460486569"/>
      <w:bookmarkEnd w:id="16"/>
    </w:p>
    <w:p w14:paraId="7E88B193" w14:textId="77777777" w:rsidR="009F462F" w:rsidRPr="009E74CA" w:rsidRDefault="009F462F" w:rsidP="009F462F">
      <w:pPr>
        <w:pStyle w:val="ListParagraph"/>
        <w:ind w:left="1260"/>
      </w:pPr>
    </w:p>
    <w:bookmarkEnd w:id="17"/>
    <w:p w14:paraId="5D114159" w14:textId="77777777" w:rsidR="009F462F" w:rsidRPr="009E74CA" w:rsidRDefault="009F462F" w:rsidP="009F462F">
      <w:pPr>
        <w:pStyle w:val="ListParagraph"/>
        <w:rPr>
          <w:rFonts w:eastAsia="Times New Roman" w:cs="Arial"/>
          <w:sz w:val="24"/>
          <w:szCs w:val="24"/>
        </w:rPr>
      </w:pPr>
    </w:p>
    <w:p w14:paraId="7A04D15D" w14:textId="77777777" w:rsidR="004E7C45" w:rsidRPr="009E74CA" w:rsidRDefault="004E7C45" w:rsidP="00414EE4">
      <w:pPr>
        <w:pStyle w:val="ListParagraph"/>
        <w:numPr>
          <w:ilvl w:val="0"/>
          <w:numId w:val="11"/>
        </w:numPr>
        <w:rPr>
          <w:sz w:val="24"/>
          <w:szCs w:val="24"/>
        </w:rPr>
      </w:pPr>
      <w:bookmarkStart w:id="18" w:name="_Toc460486571"/>
      <w:bookmarkStart w:id="19" w:name="_Toc460486572"/>
      <w:r w:rsidRPr="009E74CA">
        <w:rPr>
          <w:sz w:val="24"/>
          <w:szCs w:val="24"/>
          <w:u w:val="single"/>
        </w:rPr>
        <w:lastRenderedPageBreak/>
        <w:t>On-</w:t>
      </w:r>
      <w:r w:rsidR="00504D07" w:rsidRPr="009E74CA">
        <w:rPr>
          <w:sz w:val="24"/>
          <w:szCs w:val="24"/>
          <w:u w:val="single"/>
        </w:rPr>
        <w:t>C</w:t>
      </w:r>
      <w:r w:rsidRPr="009E74CA">
        <w:rPr>
          <w:sz w:val="24"/>
          <w:szCs w:val="24"/>
          <w:u w:val="single"/>
        </w:rPr>
        <w:t>all Schedule Substitutions:</w:t>
      </w:r>
      <w:bookmarkEnd w:id="18"/>
    </w:p>
    <w:p w14:paraId="25E0DB6A" w14:textId="77777777" w:rsidR="008274C7" w:rsidRPr="009E74CA" w:rsidRDefault="004E7C45" w:rsidP="00F43F93">
      <w:pPr>
        <w:pStyle w:val="ListParagraph"/>
        <w:numPr>
          <w:ilvl w:val="0"/>
          <w:numId w:val="22"/>
        </w:numPr>
        <w:jc w:val="both"/>
        <w:rPr>
          <w:sz w:val="24"/>
          <w:szCs w:val="24"/>
        </w:rPr>
      </w:pPr>
      <w:r w:rsidRPr="009E74CA">
        <w:rPr>
          <w:sz w:val="24"/>
          <w:szCs w:val="24"/>
        </w:rPr>
        <w:t>On-</w:t>
      </w:r>
      <w:r w:rsidR="00C6614C" w:rsidRPr="009E74CA">
        <w:rPr>
          <w:sz w:val="24"/>
          <w:szCs w:val="24"/>
        </w:rPr>
        <w:t>C</w:t>
      </w:r>
      <w:r w:rsidRPr="009E74CA">
        <w:rPr>
          <w:sz w:val="24"/>
          <w:szCs w:val="24"/>
        </w:rPr>
        <w:t xml:space="preserve">all schedules will be developed and published at a minimum of three months in advance.  The </w:t>
      </w:r>
      <w:r w:rsidR="000E39C8" w:rsidRPr="009E74CA">
        <w:rPr>
          <w:sz w:val="24"/>
          <w:szCs w:val="24"/>
        </w:rPr>
        <w:t xml:space="preserve">Public Guardian </w:t>
      </w:r>
      <w:r w:rsidRPr="009E74CA">
        <w:rPr>
          <w:sz w:val="24"/>
          <w:szCs w:val="24"/>
        </w:rPr>
        <w:t xml:space="preserve">is responsible to fulfill the hours for which they are assigned.  </w:t>
      </w:r>
      <w:r w:rsidRPr="009E74CA">
        <w:rPr>
          <w:b/>
          <w:sz w:val="24"/>
          <w:szCs w:val="24"/>
        </w:rPr>
        <w:t>Public Guardians can exchange on-call days, including weeknights, weekends, holidays.  Each Public Guardian involved in the exchange must agree to the change and contact the Director for approval</w:t>
      </w:r>
      <w:r w:rsidRPr="009E74CA">
        <w:rPr>
          <w:sz w:val="24"/>
          <w:szCs w:val="24"/>
        </w:rPr>
        <w:t xml:space="preserve">.  Unless the substitution is required because of an emergency or illness, exchanges must be approved two weeks prior to the on-call date.  If for some reason the substitute </w:t>
      </w:r>
      <w:r w:rsidR="000E39C8" w:rsidRPr="009E74CA">
        <w:rPr>
          <w:sz w:val="24"/>
          <w:szCs w:val="24"/>
        </w:rPr>
        <w:t>Public Guardian d</w:t>
      </w:r>
      <w:r w:rsidRPr="009E74CA">
        <w:rPr>
          <w:sz w:val="24"/>
          <w:szCs w:val="24"/>
        </w:rPr>
        <w:t>oes not fulfill the on-</w:t>
      </w:r>
      <w:r w:rsidR="00037902" w:rsidRPr="009E74CA">
        <w:rPr>
          <w:sz w:val="24"/>
          <w:szCs w:val="24"/>
        </w:rPr>
        <w:t>c</w:t>
      </w:r>
      <w:r w:rsidRPr="009E74CA">
        <w:rPr>
          <w:sz w:val="24"/>
          <w:szCs w:val="24"/>
        </w:rPr>
        <w:t xml:space="preserve">all responsibilities, the </w:t>
      </w:r>
      <w:r w:rsidR="00037902" w:rsidRPr="009E74CA">
        <w:rPr>
          <w:sz w:val="24"/>
          <w:szCs w:val="24"/>
        </w:rPr>
        <w:t xml:space="preserve">Public Guardian </w:t>
      </w:r>
      <w:r w:rsidRPr="009E74CA">
        <w:rPr>
          <w:sz w:val="24"/>
          <w:szCs w:val="24"/>
        </w:rPr>
        <w:t>originally scheduled will be responsible for completing the on-all responsibilities or finding an alternative substitute.</w:t>
      </w:r>
      <w:bookmarkEnd w:id="19"/>
    </w:p>
    <w:p w14:paraId="3E4E4A73" w14:textId="77777777" w:rsidR="00F42AEB" w:rsidRPr="009E74CA" w:rsidRDefault="00F42AEB" w:rsidP="00F42AEB">
      <w:pPr>
        <w:pStyle w:val="ListParagraph"/>
        <w:ind w:left="1080"/>
        <w:jc w:val="both"/>
        <w:rPr>
          <w:sz w:val="24"/>
          <w:szCs w:val="24"/>
        </w:rPr>
      </w:pPr>
    </w:p>
    <w:p w14:paraId="5C8AE88E" w14:textId="77777777" w:rsidR="008274C7" w:rsidRPr="009E74CA" w:rsidRDefault="008274C7" w:rsidP="00F43F93">
      <w:pPr>
        <w:pStyle w:val="ListParagraph"/>
        <w:numPr>
          <w:ilvl w:val="0"/>
          <w:numId w:val="22"/>
        </w:numPr>
        <w:spacing w:after="0"/>
        <w:jc w:val="both"/>
        <w:rPr>
          <w:sz w:val="24"/>
          <w:szCs w:val="24"/>
        </w:rPr>
      </w:pPr>
      <w:r w:rsidRPr="009E74CA">
        <w:rPr>
          <w:sz w:val="24"/>
          <w:szCs w:val="24"/>
        </w:rPr>
        <w:t>Holiday and On-call Public Guardians are to be within Colorado geographic borders when on-call and are required to have access to internet and phone during on-call coverage.</w:t>
      </w:r>
    </w:p>
    <w:p w14:paraId="58087410" w14:textId="77777777" w:rsidR="00880E04" w:rsidRPr="009E74CA" w:rsidRDefault="00880E04" w:rsidP="00880E04">
      <w:pPr>
        <w:pStyle w:val="ListParagraph"/>
        <w:spacing w:after="0"/>
        <w:ind w:left="1080"/>
        <w:jc w:val="both"/>
        <w:rPr>
          <w:sz w:val="24"/>
          <w:szCs w:val="24"/>
        </w:rPr>
      </w:pPr>
    </w:p>
    <w:p w14:paraId="575979E7" w14:textId="77777777" w:rsidR="00427CE7" w:rsidRPr="009E74CA" w:rsidRDefault="008274C7" w:rsidP="00F43F93">
      <w:pPr>
        <w:pStyle w:val="ListParagraph"/>
        <w:numPr>
          <w:ilvl w:val="0"/>
          <w:numId w:val="22"/>
        </w:numPr>
        <w:spacing w:after="0"/>
        <w:jc w:val="both"/>
        <w:rPr>
          <w:sz w:val="24"/>
          <w:szCs w:val="24"/>
        </w:rPr>
      </w:pPr>
      <w:r w:rsidRPr="009E74CA">
        <w:rPr>
          <w:sz w:val="24"/>
          <w:szCs w:val="24"/>
        </w:rPr>
        <w:t xml:space="preserve">CMS documentation of emergency response situations are to be documented in CMS prior to Monday at 8 a.m. </w:t>
      </w:r>
    </w:p>
    <w:p w14:paraId="1EA688EF" w14:textId="77777777" w:rsidR="00427CE7" w:rsidRPr="009E74CA" w:rsidRDefault="00427CE7" w:rsidP="00427CE7">
      <w:pPr>
        <w:pStyle w:val="ListParagraph"/>
        <w:rPr>
          <w:sz w:val="24"/>
          <w:szCs w:val="24"/>
        </w:rPr>
      </w:pPr>
    </w:p>
    <w:p w14:paraId="75DFEF85" w14:textId="77777777" w:rsidR="003F68B4" w:rsidRPr="009E74CA" w:rsidRDefault="00C65FF3" w:rsidP="00414EE4">
      <w:pPr>
        <w:pStyle w:val="ListParagraph"/>
        <w:numPr>
          <w:ilvl w:val="0"/>
          <w:numId w:val="11"/>
        </w:numPr>
        <w:rPr>
          <w:sz w:val="24"/>
          <w:szCs w:val="24"/>
          <w:u w:val="single"/>
        </w:rPr>
      </w:pPr>
      <w:r w:rsidRPr="009E74CA">
        <w:rPr>
          <w:sz w:val="24"/>
          <w:szCs w:val="24"/>
          <w:u w:val="single"/>
        </w:rPr>
        <w:t>Emergency Response</w:t>
      </w:r>
    </w:p>
    <w:p w14:paraId="2AF4B216" w14:textId="77777777" w:rsidR="003F68B4" w:rsidRPr="009E74CA" w:rsidRDefault="003F68B4" w:rsidP="006C2FD1">
      <w:pPr>
        <w:pStyle w:val="ListParagraph"/>
        <w:jc w:val="both"/>
        <w:rPr>
          <w:sz w:val="24"/>
          <w:szCs w:val="24"/>
        </w:rPr>
      </w:pPr>
      <w:r w:rsidRPr="009E74CA">
        <w:rPr>
          <w:sz w:val="24"/>
          <w:szCs w:val="24"/>
        </w:rPr>
        <w:t xml:space="preserve">Emergency response is when the Public Guardian must respond to an emergency regarding a ward outside </w:t>
      </w:r>
      <w:r w:rsidR="008B3F57" w:rsidRPr="009E74CA">
        <w:rPr>
          <w:sz w:val="24"/>
          <w:szCs w:val="24"/>
        </w:rPr>
        <w:t xml:space="preserve">of </w:t>
      </w:r>
      <w:r w:rsidRPr="009E74CA">
        <w:rPr>
          <w:sz w:val="24"/>
          <w:szCs w:val="24"/>
        </w:rPr>
        <w:t>normal business hours.</w:t>
      </w:r>
      <w:r w:rsidR="002F3719" w:rsidRPr="009E74CA">
        <w:rPr>
          <w:sz w:val="24"/>
          <w:szCs w:val="24"/>
        </w:rPr>
        <w:t xml:space="preserve"> </w:t>
      </w:r>
      <w:r w:rsidRPr="009E74CA">
        <w:rPr>
          <w:sz w:val="24"/>
          <w:szCs w:val="24"/>
        </w:rPr>
        <w:t xml:space="preserve">Emergency response may be via telephone, </w:t>
      </w:r>
      <w:proofErr w:type="gramStart"/>
      <w:r w:rsidRPr="009E74CA">
        <w:rPr>
          <w:sz w:val="24"/>
          <w:szCs w:val="24"/>
        </w:rPr>
        <w:t>computer</w:t>
      </w:r>
      <w:proofErr w:type="gramEnd"/>
      <w:r w:rsidRPr="009E74CA">
        <w:rPr>
          <w:sz w:val="24"/>
          <w:szCs w:val="24"/>
        </w:rPr>
        <w:t xml:space="preserve"> or in-person.</w:t>
      </w:r>
      <w:r w:rsidR="002F3719" w:rsidRPr="009E74CA">
        <w:rPr>
          <w:sz w:val="24"/>
          <w:szCs w:val="24"/>
        </w:rPr>
        <w:t xml:space="preserve"> </w:t>
      </w:r>
      <w:r w:rsidRPr="009E74CA">
        <w:rPr>
          <w:sz w:val="24"/>
          <w:szCs w:val="24"/>
        </w:rPr>
        <w:t>Emergency response may be for a</w:t>
      </w:r>
      <w:r w:rsidR="008B3F57" w:rsidRPr="009E74CA">
        <w:rPr>
          <w:sz w:val="24"/>
          <w:szCs w:val="24"/>
        </w:rPr>
        <w:t xml:space="preserve"> </w:t>
      </w:r>
      <w:r w:rsidRPr="009E74CA">
        <w:rPr>
          <w:sz w:val="24"/>
          <w:szCs w:val="24"/>
        </w:rPr>
        <w:t>Public Guardian’s own designated war</w:t>
      </w:r>
      <w:r w:rsidR="008B3F57" w:rsidRPr="009E74CA">
        <w:rPr>
          <w:sz w:val="24"/>
          <w:szCs w:val="24"/>
        </w:rPr>
        <w:t>ds</w:t>
      </w:r>
      <w:r w:rsidRPr="009E74CA">
        <w:rPr>
          <w:sz w:val="24"/>
          <w:szCs w:val="24"/>
        </w:rPr>
        <w:t>; or may be for another</w:t>
      </w:r>
      <w:r w:rsidR="003B250B" w:rsidRPr="009E74CA">
        <w:rPr>
          <w:sz w:val="24"/>
          <w:szCs w:val="24"/>
        </w:rPr>
        <w:t xml:space="preserve"> </w:t>
      </w:r>
      <w:r w:rsidRPr="009E74CA">
        <w:rPr>
          <w:sz w:val="24"/>
          <w:szCs w:val="24"/>
        </w:rPr>
        <w:t xml:space="preserve">Public Guardian’s designated wards when a Public Guardian is responsible for holiday, weekends, or vacation on-call coverage. </w:t>
      </w:r>
    </w:p>
    <w:p w14:paraId="0860B7B5" w14:textId="77777777" w:rsidR="003F68B4" w:rsidRPr="009E74CA" w:rsidRDefault="003F68B4" w:rsidP="006C2FD1">
      <w:pPr>
        <w:pStyle w:val="ListParagraph"/>
        <w:jc w:val="both"/>
        <w:rPr>
          <w:sz w:val="24"/>
          <w:szCs w:val="24"/>
        </w:rPr>
      </w:pPr>
    </w:p>
    <w:p w14:paraId="017459B3" w14:textId="77777777" w:rsidR="00EA5927" w:rsidRPr="009E74CA" w:rsidRDefault="003F68B4" w:rsidP="00414EE4">
      <w:pPr>
        <w:pStyle w:val="ListParagraph"/>
        <w:numPr>
          <w:ilvl w:val="0"/>
          <w:numId w:val="11"/>
        </w:numPr>
        <w:spacing w:after="0"/>
        <w:jc w:val="both"/>
        <w:rPr>
          <w:sz w:val="24"/>
          <w:szCs w:val="24"/>
          <w:u w:val="single"/>
        </w:rPr>
      </w:pPr>
      <w:r w:rsidRPr="009E74CA">
        <w:rPr>
          <w:sz w:val="24"/>
          <w:szCs w:val="24"/>
          <w:u w:val="single"/>
        </w:rPr>
        <w:t>P</w:t>
      </w:r>
      <w:r w:rsidR="0053396D" w:rsidRPr="009E74CA">
        <w:rPr>
          <w:sz w:val="24"/>
          <w:szCs w:val="24"/>
          <w:u w:val="single"/>
        </w:rPr>
        <w:t xml:space="preserve">ublic </w:t>
      </w:r>
      <w:r w:rsidRPr="009E74CA">
        <w:rPr>
          <w:sz w:val="24"/>
          <w:szCs w:val="24"/>
          <w:u w:val="single"/>
        </w:rPr>
        <w:t>G</w:t>
      </w:r>
      <w:r w:rsidR="0053396D" w:rsidRPr="009E74CA">
        <w:rPr>
          <w:sz w:val="24"/>
          <w:szCs w:val="24"/>
          <w:u w:val="single"/>
        </w:rPr>
        <w:t xml:space="preserve">uardian </w:t>
      </w:r>
      <w:r w:rsidRPr="009E74CA">
        <w:rPr>
          <w:sz w:val="24"/>
          <w:szCs w:val="24"/>
          <w:u w:val="single"/>
        </w:rPr>
        <w:t>V</w:t>
      </w:r>
      <w:r w:rsidR="0053396D" w:rsidRPr="009E74CA">
        <w:rPr>
          <w:sz w:val="24"/>
          <w:szCs w:val="24"/>
          <w:u w:val="single"/>
        </w:rPr>
        <w:t>acation</w:t>
      </w:r>
    </w:p>
    <w:p w14:paraId="67A1CB51" w14:textId="77777777" w:rsidR="0025055E" w:rsidRPr="009E74CA" w:rsidRDefault="003F68B4" w:rsidP="00414EE4">
      <w:pPr>
        <w:pStyle w:val="ListParagraph"/>
        <w:numPr>
          <w:ilvl w:val="1"/>
          <w:numId w:val="11"/>
        </w:numPr>
        <w:spacing w:after="0"/>
        <w:jc w:val="both"/>
        <w:rPr>
          <w:b/>
          <w:sz w:val="24"/>
          <w:szCs w:val="24"/>
        </w:rPr>
      </w:pPr>
      <w:r w:rsidRPr="009E74CA">
        <w:rPr>
          <w:sz w:val="24"/>
          <w:szCs w:val="24"/>
        </w:rPr>
        <w:t>Vacation leave must be applied for in advance by the Public Guardian and may be used only when approved by the Director. However, prior approval is not required when the employee is required to use vacation leave as sick leave or chooses to use vacation leave instead of going on unpaid family/medical leave. The Director can only approve vacation leave after it has been earned, up to a maximum of 40 hours. Vacation leave shall be designated so as not to interfere with the efficient operation of the Office of Public Guardian</w:t>
      </w:r>
      <w:r w:rsidR="00AA2480" w:rsidRPr="009E74CA">
        <w:rPr>
          <w:sz w:val="24"/>
          <w:szCs w:val="24"/>
        </w:rPr>
        <w:t>ship</w:t>
      </w:r>
      <w:r w:rsidRPr="009E74CA">
        <w:rPr>
          <w:sz w:val="24"/>
          <w:szCs w:val="24"/>
        </w:rPr>
        <w:t>. Vacation leave need not be taken all at one time during the year. All employees must be given the opportunity to take their vacation leave before it expires.</w:t>
      </w:r>
    </w:p>
    <w:p w14:paraId="4501D178" w14:textId="77777777" w:rsidR="00757552" w:rsidRPr="009E74CA" w:rsidRDefault="00757552" w:rsidP="006C2FD1">
      <w:pPr>
        <w:pStyle w:val="ListParagraph"/>
        <w:spacing w:after="0"/>
        <w:ind w:left="1440"/>
        <w:jc w:val="both"/>
        <w:rPr>
          <w:b/>
          <w:sz w:val="24"/>
          <w:szCs w:val="24"/>
        </w:rPr>
      </w:pPr>
    </w:p>
    <w:p w14:paraId="71CDD53D" w14:textId="424D6629" w:rsidR="003F68B4" w:rsidRPr="00AF590A" w:rsidRDefault="003F68B4" w:rsidP="00414EE4">
      <w:pPr>
        <w:pStyle w:val="ListParagraph"/>
        <w:numPr>
          <w:ilvl w:val="1"/>
          <w:numId w:val="11"/>
        </w:numPr>
        <w:spacing w:after="0"/>
        <w:jc w:val="both"/>
        <w:rPr>
          <w:b/>
          <w:sz w:val="24"/>
          <w:szCs w:val="24"/>
        </w:rPr>
      </w:pPr>
      <w:r w:rsidRPr="009E74CA">
        <w:rPr>
          <w:b/>
          <w:sz w:val="24"/>
          <w:szCs w:val="24"/>
        </w:rPr>
        <w:t>It is the responsibility of the Public Guardian to arrange for on-call coverage for their wards during their vacation</w:t>
      </w:r>
      <w:r w:rsidRPr="009E74CA">
        <w:rPr>
          <w:sz w:val="24"/>
          <w:szCs w:val="24"/>
        </w:rPr>
        <w:t xml:space="preserve">.  It is preferable that coverage will be provided by Public Guardians who are in geographic proximity to the </w:t>
      </w:r>
      <w:r w:rsidR="00741874" w:rsidRPr="009E74CA">
        <w:rPr>
          <w:sz w:val="24"/>
          <w:szCs w:val="24"/>
        </w:rPr>
        <w:t xml:space="preserve">Public Guardian’s </w:t>
      </w:r>
      <w:r w:rsidRPr="009E74CA">
        <w:rPr>
          <w:sz w:val="24"/>
          <w:szCs w:val="24"/>
        </w:rPr>
        <w:t xml:space="preserve">Service Area.  The Vacationer and the </w:t>
      </w:r>
      <w:r w:rsidR="00FF1AE5" w:rsidRPr="009E74CA">
        <w:rPr>
          <w:sz w:val="24"/>
          <w:szCs w:val="24"/>
        </w:rPr>
        <w:t>coverage Public Guardian</w:t>
      </w:r>
      <w:r w:rsidRPr="009E74CA">
        <w:rPr>
          <w:sz w:val="24"/>
          <w:szCs w:val="24"/>
        </w:rPr>
        <w:t xml:space="preserve"> will provide written verification of the agreement and provide an updated schedule with the </w:t>
      </w:r>
      <w:r w:rsidRPr="00956A67">
        <w:rPr>
          <w:sz w:val="24"/>
          <w:szCs w:val="24"/>
        </w:rPr>
        <w:t>application for vacation</w:t>
      </w:r>
      <w:r w:rsidR="00574000" w:rsidRPr="00956A67">
        <w:rPr>
          <w:sz w:val="24"/>
          <w:szCs w:val="24"/>
        </w:rPr>
        <w:t xml:space="preserve"> to the </w:t>
      </w:r>
      <w:r w:rsidR="00574000" w:rsidRPr="00956A67">
        <w:rPr>
          <w:sz w:val="24"/>
          <w:szCs w:val="24"/>
        </w:rPr>
        <w:lastRenderedPageBreak/>
        <w:t>D</w:t>
      </w:r>
      <w:r w:rsidR="000E3B6E" w:rsidRPr="00956A67">
        <w:rPr>
          <w:sz w:val="24"/>
          <w:szCs w:val="24"/>
        </w:rPr>
        <w:t>i</w:t>
      </w:r>
      <w:r w:rsidR="00574000" w:rsidRPr="00956A67">
        <w:rPr>
          <w:sz w:val="24"/>
          <w:szCs w:val="24"/>
        </w:rPr>
        <w:t>rector</w:t>
      </w:r>
      <w:r w:rsidRPr="00956A67">
        <w:rPr>
          <w:sz w:val="24"/>
          <w:szCs w:val="24"/>
        </w:rPr>
        <w:t xml:space="preserve">. Unless there is an emergency or illness, all vacation requests shall occur at least two weeks prior to the first day </w:t>
      </w:r>
      <w:r w:rsidRPr="00AF590A">
        <w:rPr>
          <w:sz w:val="24"/>
          <w:szCs w:val="24"/>
        </w:rPr>
        <w:t xml:space="preserve">of vacation. </w:t>
      </w:r>
    </w:p>
    <w:p w14:paraId="0E1E8DC2" w14:textId="77777777" w:rsidR="00FA1376" w:rsidRPr="00AF590A" w:rsidRDefault="00FA1376" w:rsidP="00FA1376">
      <w:pPr>
        <w:pStyle w:val="ListParagraph"/>
        <w:rPr>
          <w:b/>
          <w:sz w:val="24"/>
          <w:szCs w:val="24"/>
        </w:rPr>
      </w:pPr>
    </w:p>
    <w:p w14:paraId="17C62C97" w14:textId="2A242F81" w:rsidR="000B6C3A" w:rsidRPr="00AF590A" w:rsidRDefault="000B6C3A" w:rsidP="00414EE4">
      <w:pPr>
        <w:pStyle w:val="ListParagraph"/>
        <w:numPr>
          <w:ilvl w:val="1"/>
          <w:numId w:val="11"/>
        </w:numPr>
        <w:spacing w:after="0"/>
        <w:jc w:val="both"/>
        <w:rPr>
          <w:b/>
          <w:sz w:val="24"/>
          <w:szCs w:val="24"/>
        </w:rPr>
      </w:pPr>
      <w:r w:rsidRPr="00AF590A">
        <w:rPr>
          <w:b/>
          <w:sz w:val="24"/>
          <w:szCs w:val="24"/>
        </w:rPr>
        <w:t>Director and Commission On-Call Responsibilities</w:t>
      </w:r>
      <w:r w:rsidRPr="00AF590A">
        <w:rPr>
          <w:bCs/>
          <w:sz w:val="24"/>
          <w:szCs w:val="24"/>
        </w:rPr>
        <w:t>:</w:t>
      </w:r>
      <w:r w:rsidR="00540527" w:rsidRPr="00AF590A">
        <w:rPr>
          <w:bCs/>
          <w:sz w:val="24"/>
          <w:szCs w:val="24"/>
        </w:rPr>
        <w:t xml:space="preserve"> </w:t>
      </w:r>
    </w:p>
    <w:p w14:paraId="493F3530" w14:textId="0D8D1347" w:rsidR="00540527" w:rsidRPr="00AF590A" w:rsidRDefault="00540527" w:rsidP="00540527">
      <w:pPr>
        <w:pStyle w:val="ListParagraph"/>
        <w:numPr>
          <w:ilvl w:val="2"/>
          <w:numId w:val="11"/>
        </w:numPr>
        <w:spacing w:after="0"/>
        <w:jc w:val="both"/>
        <w:rPr>
          <w:bCs/>
          <w:sz w:val="24"/>
          <w:szCs w:val="24"/>
        </w:rPr>
      </w:pPr>
      <w:r w:rsidRPr="00AF590A">
        <w:rPr>
          <w:bCs/>
          <w:sz w:val="24"/>
          <w:szCs w:val="24"/>
        </w:rPr>
        <w:t>The Director is on-call 24/7</w:t>
      </w:r>
      <w:r w:rsidR="000B5B9A" w:rsidRPr="00AF590A">
        <w:rPr>
          <w:bCs/>
          <w:sz w:val="24"/>
          <w:szCs w:val="24"/>
        </w:rPr>
        <w:t xml:space="preserve">, 365 days per year. </w:t>
      </w:r>
    </w:p>
    <w:p w14:paraId="782935B9" w14:textId="194288EC" w:rsidR="000B5B9A" w:rsidRPr="00AF590A" w:rsidRDefault="000B5B9A" w:rsidP="00540527">
      <w:pPr>
        <w:pStyle w:val="ListParagraph"/>
        <w:numPr>
          <w:ilvl w:val="2"/>
          <w:numId w:val="11"/>
        </w:numPr>
        <w:spacing w:after="0"/>
        <w:jc w:val="both"/>
        <w:rPr>
          <w:bCs/>
          <w:sz w:val="24"/>
          <w:szCs w:val="24"/>
        </w:rPr>
      </w:pPr>
      <w:r w:rsidRPr="00AF590A">
        <w:rPr>
          <w:bCs/>
          <w:sz w:val="24"/>
          <w:szCs w:val="24"/>
        </w:rPr>
        <w:t xml:space="preserve">During times when the Director utilizes </w:t>
      </w:r>
      <w:r w:rsidR="00DB7746" w:rsidRPr="00AF590A">
        <w:rPr>
          <w:bCs/>
          <w:sz w:val="24"/>
          <w:szCs w:val="24"/>
        </w:rPr>
        <w:t>Paid Time Off (</w:t>
      </w:r>
      <w:r w:rsidRPr="00AF590A">
        <w:rPr>
          <w:bCs/>
          <w:sz w:val="24"/>
          <w:szCs w:val="24"/>
        </w:rPr>
        <w:t>PTO</w:t>
      </w:r>
      <w:r w:rsidR="00DB7746" w:rsidRPr="00AF590A">
        <w:rPr>
          <w:bCs/>
          <w:sz w:val="24"/>
          <w:szCs w:val="24"/>
        </w:rPr>
        <w:t xml:space="preserve">), the Chair, or one member of the Commission should the Chair be unavailable, </w:t>
      </w:r>
      <w:r w:rsidR="00C871D0" w:rsidRPr="00AF590A">
        <w:rPr>
          <w:bCs/>
          <w:sz w:val="24"/>
          <w:szCs w:val="24"/>
        </w:rPr>
        <w:t>will be on-call</w:t>
      </w:r>
      <w:r w:rsidR="000C7BC1" w:rsidRPr="00AF590A">
        <w:rPr>
          <w:bCs/>
          <w:sz w:val="24"/>
          <w:szCs w:val="24"/>
        </w:rPr>
        <w:t xml:space="preserve"> for emergency purposes</w:t>
      </w:r>
      <w:r w:rsidR="00C871D0" w:rsidRPr="00AF590A">
        <w:rPr>
          <w:bCs/>
          <w:sz w:val="24"/>
          <w:szCs w:val="24"/>
        </w:rPr>
        <w:t>. Advance notice to the Chair and/or Commission member will be provided.</w:t>
      </w:r>
    </w:p>
    <w:p w14:paraId="72EF61D5" w14:textId="77777777" w:rsidR="00BB2B10" w:rsidRPr="00AF590A" w:rsidRDefault="000C7BC1" w:rsidP="00BB2B10">
      <w:pPr>
        <w:pStyle w:val="ListParagraph"/>
        <w:numPr>
          <w:ilvl w:val="2"/>
          <w:numId w:val="11"/>
        </w:numPr>
        <w:spacing w:after="0"/>
        <w:jc w:val="both"/>
        <w:rPr>
          <w:bCs/>
          <w:sz w:val="24"/>
          <w:szCs w:val="24"/>
        </w:rPr>
      </w:pPr>
      <w:r w:rsidRPr="00AF590A">
        <w:rPr>
          <w:bCs/>
          <w:sz w:val="24"/>
          <w:szCs w:val="24"/>
        </w:rPr>
        <w:t xml:space="preserve">During times when the Director utilizes PTO, the Staff Assistant and Public Guardians will </w:t>
      </w:r>
      <w:r w:rsidR="00D74C44" w:rsidRPr="00AF590A">
        <w:rPr>
          <w:bCs/>
          <w:sz w:val="24"/>
          <w:szCs w:val="24"/>
        </w:rPr>
        <w:t xml:space="preserve">utilize a team approach should an emergency arise. The team will notify the Director </w:t>
      </w:r>
      <w:r w:rsidR="00B4209F" w:rsidRPr="00AF590A">
        <w:rPr>
          <w:bCs/>
          <w:sz w:val="24"/>
          <w:szCs w:val="24"/>
        </w:rPr>
        <w:t xml:space="preserve">via email </w:t>
      </w:r>
      <w:r w:rsidR="00D74C44" w:rsidRPr="00AF590A">
        <w:rPr>
          <w:bCs/>
          <w:sz w:val="24"/>
          <w:szCs w:val="24"/>
        </w:rPr>
        <w:t>of the emergency, the Team discussion, and the Team decision</w:t>
      </w:r>
      <w:r w:rsidR="00BB2B10" w:rsidRPr="00AF590A">
        <w:rPr>
          <w:bCs/>
          <w:sz w:val="24"/>
          <w:szCs w:val="24"/>
        </w:rPr>
        <w:t xml:space="preserve"> and actions regarding the emergency.</w:t>
      </w:r>
    </w:p>
    <w:p w14:paraId="0A6A2CE1" w14:textId="6BD00BE3" w:rsidR="00DF3E81" w:rsidRPr="00AF590A" w:rsidRDefault="00D74C44" w:rsidP="00540527">
      <w:pPr>
        <w:pStyle w:val="ListParagraph"/>
        <w:numPr>
          <w:ilvl w:val="2"/>
          <w:numId w:val="11"/>
        </w:numPr>
        <w:spacing w:after="0"/>
        <w:jc w:val="both"/>
        <w:rPr>
          <w:bCs/>
          <w:sz w:val="24"/>
          <w:szCs w:val="24"/>
        </w:rPr>
      </w:pPr>
      <w:r w:rsidRPr="00AF590A">
        <w:rPr>
          <w:bCs/>
          <w:sz w:val="24"/>
          <w:szCs w:val="24"/>
        </w:rPr>
        <w:t>Should the Team be unable to reach a</w:t>
      </w:r>
      <w:r w:rsidR="00EE7470" w:rsidRPr="00AF590A">
        <w:rPr>
          <w:bCs/>
          <w:sz w:val="24"/>
          <w:szCs w:val="24"/>
        </w:rPr>
        <w:t xml:space="preserve"> </w:t>
      </w:r>
      <w:r w:rsidR="00F0589B" w:rsidRPr="00AF590A">
        <w:rPr>
          <w:bCs/>
          <w:sz w:val="24"/>
          <w:szCs w:val="24"/>
        </w:rPr>
        <w:t>unanimous decision</w:t>
      </w:r>
      <w:r w:rsidR="00EE7470" w:rsidRPr="00AF590A">
        <w:rPr>
          <w:bCs/>
          <w:sz w:val="24"/>
          <w:szCs w:val="24"/>
        </w:rPr>
        <w:t>,</w:t>
      </w:r>
      <w:r w:rsidR="00F0589B" w:rsidRPr="00AF590A">
        <w:rPr>
          <w:bCs/>
          <w:sz w:val="24"/>
          <w:szCs w:val="24"/>
        </w:rPr>
        <w:t xml:space="preserve"> or seek further discussion or advice, the Team will contact the On-Call Chair and/or Commission member.</w:t>
      </w:r>
      <w:r w:rsidR="00EE7470" w:rsidRPr="00AF590A">
        <w:rPr>
          <w:bCs/>
          <w:sz w:val="24"/>
          <w:szCs w:val="24"/>
        </w:rPr>
        <w:t xml:space="preserve"> The Team will update the Director of the final decision</w:t>
      </w:r>
      <w:r w:rsidR="00F2262E" w:rsidRPr="00AF590A">
        <w:rPr>
          <w:bCs/>
          <w:sz w:val="24"/>
          <w:szCs w:val="24"/>
        </w:rPr>
        <w:t xml:space="preserve"> and actions regarding the emergency</w:t>
      </w:r>
      <w:r w:rsidR="00EE7470" w:rsidRPr="00AF590A">
        <w:rPr>
          <w:bCs/>
          <w:sz w:val="24"/>
          <w:szCs w:val="24"/>
        </w:rPr>
        <w:t>.</w:t>
      </w:r>
    </w:p>
    <w:p w14:paraId="28A95AD3" w14:textId="77777777" w:rsidR="000B6C3A" w:rsidRPr="00AF590A" w:rsidRDefault="000B6C3A" w:rsidP="000B6C3A">
      <w:pPr>
        <w:pStyle w:val="ListParagraph"/>
        <w:rPr>
          <w:b/>
          <w:sz w:val="24"/>
          <w:szCs w:val="24"/>
        </w:rPr>
      </w:pPr>
    </w:p>
    <w:p w14:paraId="2E550145" w14:textId="34756C3D" w:rsidR="00FA1376" w:rsidRPr="00AF590A" w:rsidRDefault="002B7BA1" w:rsidP="00414EE4">
      <w:pPr>
        <w:pStyle w:val="ListParagraph"/>
        <w:numPr>
          <w:ilvl w:val="1"/>
          <w:numId w:val="11"/>
        </w:numPr>
        <w:spacing w:after="0"/>
        <w:jc w:val="both"/>
        <w:rPr>
          <w:b/>
          <w:sz w:val="24"/>
          <w:szCs w:val="24"/>
        </w:rPr>
      </w:pPr>
      <w:r w:rsidRPr="00AF590A">
        <w:rPr>
          <w:b/>
          <w:sz w:val="24"/>
          <w:szCs w:val="24"/>
        </w:rPr>
        <w:t xml:space="preserve">Verizon </w:t>
      </w:r>
      <w:r w:rsidR="00D21260" w:rsidRPr="00AF590A">
        <w:rPr>
          <w:b/>
          <w:sz w:val="24"/>
          <w:szCs w:val="24"/>
        </w:rPr>
        <w:t>Call Forwarding</w:t>
      </w:r>
      <w:r w:rsidR="00207534" w:rsidRPr="00AF590A">
        <w:rPr>
          <w:sz w:val="24"/>
          <w:szCs w:val="24"/>
        </w:rPr>
        <w:t>. See Handout</w:t>
      </w:r>
      <w:r w:rsidR="002760BD" w:rsidRPr="00AF590A">
        <w:rPr>
          <w:sz w:val="24"/>
          <w:szCs w:val="24"/>
        </w:rPr>
        <w:t xml:space="preserve"> </w:t>
      </w:r>
      <w:r w:rsidR="002760BD" w:rsidRPr="00AF590A">
        <w:rPr>
          <w:b/>
          <w:i/>
          <w:sz w:val="24"/>
          <w:szCs w:val="24"/>
        </w:rPr>
        <w:t>How to Use Guide: Call Forwarding</w:t>
      </w:r>
    </w:p>
    <w:p w14:paraId="02267521" w14:textId="77777777" w:rsidR="00C708B2" w:rsidRPr="00AF590A" w:rsidRDefault="00C708B2" w:rsidP="00414EE4">
      <w:pPr>
        <w:pStyle w:val="ListParagraph"/>
        <w:numPr>
          <w:ilvl w:val="2"/>
          <w:numId w:val="11"/>
        </w:numPr>
        <w:spacing w:after="0"/>
        <w:jc w:val="both"/>
        <w:rPr>
          <w:b/>
          <w:sz w:val="24"/>
          <w:szCs w:val="24"/>
        </w:rPr>
      </w:pPr>
      <w:r w:rsidRPr="00AF590A">
        <w:rPr>
          <w:sz w:val="24"/>
          <w:szCs w:val="24"/>
        </w:rPr>
        <w:t>Public Guardians not on-call for a holiday or weekend will turn on call</w:t>
      </w:r>
    </w:p>
    <w:p w14:paraId="7DC5A4A8" w14:textId="51FFF9E2" w:rsidR="00D21260" w:rsidRPr="00956A67" w:rsidRDefault="00C708B2" w:rsidP="00C708B2">
      <w:pPr>
        <w:pStyle w:val="ListParagraph"/>
        <w:spacing w:after="0"/>
        <w:ind w:left="2160"/>
        <w:jc w:val="both"/>
        <w:rPr>
          <w:sz w:val="24"/>
          <w:szCs w:val="24"/>
        </w:rPr>
      </w:pPr>
      <w:r w:rsidRPr="00956A67">
        <w:rPr>
          <w:sz w:val="24"/>
          <w:szCs w:val="24"/>
        </w:rPr>
        <w:t xml:space="preserve">forwarding </w:t>
      </w:r>
      <w:r w:rsidR="00BD0EC0" w:rsidRPr="00956A67">
        <w:rPr>
          <w:sz w:val="24"/>
          <w:szCs w:val="24"/>
        </w:rPr>
        <w:t>by 4:</w:t>
      </w:r>
      <w:r w:rsidR="00ED10B5" w:rsidRPr="00956A67">
        <w:rPr>
          <w:sz w:val="24"/>
          <w:szCs w:val="24"/>
        </w:rPr>
        <w:t>45</w:t>
      </w:r>
      <w:r w:rsidR="00BD0EC0" w:rsidRPr="00956A67">
        <w:rPr>
          <w:sz w:val="24"/>
          <w:szCs w:val="24"/>
        </w:rPr>
        <w:t xml:space="preserve"> p.m. on Friday. </w:t>
      </w:r>
    </w:p>
    <w:p w14:paraId="60D29699" w14:textId="3A2F5BAA" w:rsidR="00471C66" w:rsidRPr="00956A67" w:rsidRDefault="00D4490E" w:rsidP="00414EE4">
      <w:pPr>
        <w:pStyle w:val="ListParagraph"/>
        <w:numPr>
          <w:ilvl w:val="2"/>
          <w:numId w:val="11"/>
        </w:numPr>
        <w:spacing w:after="0"/>
        <w:jc w:val="both"/>
        <w:rPr>
          <w:sz w:val="24"/>
          <w:szCs w:val="24"/>
        </w:rPr>
      </w:pPr>
      <w:r w:rsidRPr="00956A67">
        <w:rPr>
          <w:sz w:val="24"/>
          <w:szCs w:val="24"/>
        </w:rPr>
        <w:t>Call forwarding will be forwarded to the Public Guardian’s work mobile number who is scheduled to be on-call</w:t>
      </w:r>
      <w:r w:rsidR="00F55711" w:rsidRPr="00956A67">
        <w:rPr>
          <w:sz w:val="24"/>
          <w:szCs w:val="24"/>
        </w:rPr>
        <w:t xml:space="preserve">.  </w:t>
      </w:r>
    </w:p>
    <w:p w14:paraId="45DC48B6" w14:textId="6D836F2E" w:rsidR="00F55711" w:rsidRPr="00956A67" w:rsidRDefault="00F55711" w:rsidP="00414EE4">
      <w:pPr>
        <w:pStyle w:val="ListParagraph"/>
        <w:numPr>
          <w:ilvl w:val="2"/>
          <w:numId w:val="11"/>
        </w:numPr>
        <w:spacing w:after="0"/>
        <w:jc w:val="both"/>
        <w:rPr>
          <w:sz w:val="24"/>
          <w:szCs w:val="24"/>
        </w:rPr>
      </w:pPr>
      <w:r w:rsidRPr="00956A67">
        <w:rPr>
          <w:sz w:val="24"/>
          <w:szCs w:val="24"/>
        </w:rPr>
        <w:t>All Public Guardians are to confirm that call-forwarding is working properly</w:t>
      </w:r>
      <w:r w:rsidR="005762D3" w:rsidRPr="00956A67">
        <w:rPr>
          <w:sz w:val="24"/>
          <w:szCs w:val="24"/>
        </w:rPr>
        <w:t xml:space="preserve"> before 5:00 p.m.</w:t>
      </w:r>
      <w:r w:rsidR="00EC251E" w:rsidRPr="00956A67">
        <w:rPr>
          <w:sz w:val="24"/>
          <w:szCs w:val="24"/>
        </w:rPr>
        <w:t xml:space="preserve"> on Friday.</w:t>
      </w:r>
    </w:p>
    <w:p w14:paraId="4DB8592F" w14:textId="77777777" w:rsidR="00503DAE" w:rsidRDefault="00503DAE" w:rsidP="00F82512">
      <w:pPr>
        <w:rPr>
          <w:b/>
          <w:sz w:val="28"/>
          <w:szCs w:val="28"/>
        </w:rPr>
      </w:pPr>
    </w:p>
    <w:p w14:paraId="73C8FBA8" w14:textId="6D8C70E1" w:rsidR="00686DD9" w:rsidRPr="009E74CA" w:rsidRDefault="00243E66" w:rsidP="00F82512">
      <w:pPr>
        <w:rPr>
          <w:b/>
          <w:sz w:val="28"/>
          <w:szCs w:val="28"/>
        </w:rPr>
      </w:pPr>
      <w:r w:rsidRPr="009E74CA">
        <w:rPr>
          <w:b/>
          <w:sz w:val="28"/>
          <w:szCs w:val="28"/>
        </w:rPr>
        <w:t>Policy 6.</w:t>
      </w:r>
      <w:r w:rsidR="00757518" w:rsidRPr="009E74CA">
        <w:rPr>
          <w:b/>
          <w:sz w:val="28"/>
          <w:szCs w:val="28"/>
        </w:rPr>
        <w:t>1</w:t>
      </w:r>
      <w:r w:rsidR="000C5039">
        <w:rPr>
          <w:b/>
          <w:sz w:val="28"/>
          <w:szCs w:val="28"/>
        </w:rPr>
        <w:t>5</w:t>
      </w:r>
      <w:r w:rsidRPr="009E74CA">
        <w:rPr>
          <w:b/>
          <w:sz w:val="28"/>
          <w:szCs w:val="28"/>
        </w:rPr>
        <w:t xml:space="preserve">. </w:t>
      </w:r>
      <w:r w:rsidR="00686DD9" w:rsidRPr="009E74CA">
        <w:rPr>
          <w:b/>
          <w:sz w:val="28"/>
          <w:szCs w:val="28"/>
        </w:rPr>
        <w:t>Critical I</w:t>
      </w:r>
      <w:r w:rsidR="00601008" w:rsidRPr="009E74CA">
        <w:rPr>
          <w:b/>
          <w:sz w:val="28"/>
          <w:szCs w:val="28"/>
        </w:rPr>
        <w:t>n</w:t>
      </w:r>
      <w:r w:rsidR="00686DD9" w:rsidRPr="009E74CA">
        <w:rPr>
          <w:b/>
          <w:sz w:val="28"/>
          <w:szCs w:val="28"/>
        </w:rPr>
        <w:t>cidents</w:t>
      </w:r>
    </w:p>
    <w:p w14:paraId="604BFDC3" w14:textId="3A7B828B" w:rsidR="00181E40" w:rsidRPr="00AF590A" w:rsidRDefault="004018F0" w:rsidP="00414EE4">
      <w:pPr>
        <w:pStyle w:val="ListParagraph"/>
        <w:numPr>
          <w:ilvl w:val="0"/>
          <w:numId w:val="3"/>
        </w:numPr>
        <w:jc w:val="both"/>
        <w:rPr>
          <w:sz w:val="24"/>
          <w:szCs w:val="24"/>
        </w:rPr>
      </w:pPr>
      <w:r w:rsidRPr="009E74CA">
        <w:rPr>
          <w:sz w:val="24"/>
          <w:szCs w:val="24"/>
        </w:rPr>
        <w:t xml:space="preserve">The Colorado Office of Public Guardianship </w:t>
      </w:r>
      <w:r w:rsidR="006570E6" w:rsidRPr="009E74CA">
        <w:rPr>
          <w:sz w:val="24"/>
          <w:szCs w:val="24"/>
        </w:rPr>
        <w:t xml:space="preserve">(OPG) Critical </w:t>
      </w:r>
      <w:r w:rsidR="006570E6" w:rsidRPr="00AF590A">
        <w:rPr>
          <w:sz w:val="24"/>
          <w:szCs w:val="24"/>
        </w:rPr>
        <w:t xml:space="preserve">Incidents </w:t>
      </w:r>
      <w:r w:rsidRPr="00AF590A">
        <w:rPr>
          <w:sz w:val="24"/>
          <w:szCs w:val="24"/>
        </w:rPr>
        <w:t>policy will assist in determining how staff will respond to critical incidents.</w:t>
      </w:r>
      <w:r w:rsidR="00181E40" w:rsidRPr="00AF590A">
        <w:rPr>
          <w:sz w:val="24"/>
          <w:szCs w:val="24"/>
        </w:rPr>
        <w:t xml:space="preserve"> </w:t>
      </w:r>
      <w:r w:rsidR="00181E40" w:rsidRPr="00AF590A">
        <w:rPr>
          <w:rFonts w:cstheme="minorHAnsi"/>
          <w:sz w:val="24"/>
          <w:szCs w:val="24"/>
        </w:rPr>
        <w:t>National Guardianship Association Standards of Practice for Agencies and Programs Providing Guardianship Services Standards I – III, V, VI</w:t>
      </w:r>
      <w:r w:rsidR="00331014" w:rsidRPr="00AF590A">
        <w:rPr>
          <w:rFonts w:cstheme="minorHAnsi"/>
          <w:sz w:val="24"/>
          <w:szCs w:val="24"/>
        </w:rPr>
        <w:t>, and VIII</w:t>
      </w:r>
      <w:r w:rsidR="00181E40" w:rsidRPr="00AF590A">
        <w:rPr>
          <w:rFonts w:cstheme="minorHAnsi"/>
          <w:sz w:val="24"/>
          <w:szCs w:val="24"/>
        </w:rPr>
        <w:t>; National Guardianship Association Ethical Principles; National Guardianship Association Standards of Practice 1 – 16, 23, and 24.</w:t>
      </w:r>
    </w:p>
    <w:p w14:paraId="1F7B828C" w14:textId="77777777" w:rsidR="00181E40" w:rsidRPr="00AF590A" w:rsidRDefault="00181E40" w:rsidP="006570E6">
      <w:pPr>
        <w:pStyle w:val="ListParagraph"/>
        <w:jc w:val="both"/>
        <w:rPr>
          <w:sz w:val="24"/>
          <w:szCs w:val="24"/>
        </w:rPr>
      </w:pPr>
    </w:p>
    <w:p w14:paraId="2B5F0F93" w14:textId="77777777" w:rsidR="00377BEE" w:rsidRPr="009E74CA" w:rsidRDefault="00993FBC" w:rsidP="00414EE4">
      <w:pPr>
        <w:pStyle w:val="ListParagraph"/>
        <w:numPr>
          <w:ilvl w:val="0"/>
          <w:numId w:val="3"/>
        </w:numPr>
        <w:jc w:val="both"/>
        <w:rPr>
          <w:sz w:val="24"/>
          <w:szCs w:val="24"/>
        </w:rPr>
      </w:pPr>
      <w:r w:rsidRPr="009E74CA">
        <w:rPr>
          <w:sz w:val="24"/>
          <w:szCs w:val="24"/>
        </w:rPr>
        <w:t xml:space="preserve">Knowing what to do in </w:t>
      </w:r>
      <w:proofErr w:type="gramStart"/>
      <w:r w:rsidRPr="009E74CA">
        <w:rPr>
          <w:sz w:val="24"/>
          <w:szCs w:val="24"/>
        </w:rPr>
        <w:t>a crisis situation</w:t>
      </w:r>
      <w:proofErr w:type="gramEnd"/>
      <w:r w:rsidRPr="009E74CA">
        <w:rPr>
          <w:sz w:val="24"/>
          <w:szCs w:val="24"/>
        </w:rPr>
        <w:t xml:space="preserve"> can alleviate the effects of such an event. To be proactive, the </w:t>
      </w:r>
      <w:r w:rsidR="006570E6" w:rsidRPr="009E74CA">
        <w:rPr>
          <w:sz w:val="24"/>
          <w:szCs w:val="24"/>
        </w:rPr>
        <w:t xml:space="preserve">Colorado OPG </w:t>
      </w:r>
      <w:r w:rsidRPr="009E74CA">
        <w:rPr>
          <w:sz w:val="24"/>
          <w:szCs w:val="24"/>
        </w:rPr>
        <w:t>must monitor the work/service environment for the safety of clients and staff. A plan for response steps when a critical incident occurs can lessen the impact of the incident (i.e., fire, assault, serious injury or untimely death of staff or client)</w:t>
      </w:r>
      <w:r w:rsidR="00080D6A" w:rsidRPr="009E74CA">
        <w:rPr>
          <w:sz w:val="24"/>
          <w:szCs w:val="24"/>
        </w:rPr>
        <w:t>.</w:t>
      </w:r>
      <w:r w:rsidR="00235D6C" w:rsidRPr="009E74CA">
        <w:rPr>
          <w:sz w:val="24"/>
          <w:szCs w:val="24"/>
        </w:rPr>
        <w:t xml:space="preserve"> </w:t>
      </w:r>
      <w:r w:rsidR="00BA23EA" w:rsidRPr="009E74CA">
        <w:rPr>
          <w:sz w:val="24"/>
          <w:szCs w:val="24"/>
        </w:rPr>
        <w:t>Upon discovery of a critical incident</w:t>
      </w:r>
      <w:r w:rsidR="00CF723C" w:rsidRPr="009E74CA">
        <w:rPr>
          <w:sz w:val="24"/>
          <w:szCs w:val="24"/>
        </w:rPr>
        <w:t xml:space="preserve"> involving a ward or staff, the Public Guardian shall take measures to ensure the individual is safe from harm.</w:t>
      </w:r>
    </w:p>
    <w:p w14:paraId="78E531E2" w14:textId="77777777" w:rsidR="00A90C72" w:rsidRPr="009E74CA" w:rsidRDefault="00A90C72" w:rsidP="00A90C72">
      <w:pPr>
        <w:pStyle w:val="ListParagraph"/>
        <w:rPr>
          <w:sz w:val="24"/>
          <w:szCs w:val="24"/>
        </w:rPr>
      </w:pPr>
    </w:p>
    <w:p w14:paraId="0BB7AB7F" w14:textId="77777777" w:rsidR="001A0306" w:rsidRPr="009E74CA" w:rsidRDefault="00067703" w:rsidP="00414EE4">
      <w:pPr>
        <w:pStyle w:val="ListParagraph"/>
        <w:numPr>
          <w:ilvl w:val="0"/>
          <w:numId w:val="3"/>
        </w:numPr>
        <w:jc w:val="both"/>
        <w:rPr>
          <w:sz w:val="24"/>
          <w:szCs w:val="24"/>
        </w:rPr>
      </w:pPr>
      <w:r w:rsidRPr="009E74CA">
        <w:rPr>
          <w:sz w:val="24"/>
          <w:szCs w:val="24"/>
        </w:rPr>
        <w:t>The following incidents and/or events involving a ward shall be considered serious reportable incidents and must be reported to the Director</w:t>
      </w:r>
      <w:r w:rsidR="006C24D0" w:rsidRPr="009E74CA">
        <w:rPr>
          <w:sz w:val="24"/>
          <w:szCs w:val="24"/>
        </w:rPr>
        <w:t xml:space="preserve"> and documented contemporaneously in the </w:t>
      </w:r>
      <w:r w:rsidR="006C50AC" w:rsidRPr="009E74CA">
        <w:rPr>
          <w:sz w:val="24"/>
          <w:szCs w:val="24"/>
        </w:rPr>
        <w:t>Case Management System (</w:t>
      </w:r>
      <w:r w:rsidR="006C24D0" w:rsidRPr="009E74CA">
        <w:rPr>
          <w:sz w:val="24"/>
          <w:szCs w:val="24"/>
        </w:rPr>
        <w:t>CMS</w:t>
      </w:r>
      <w:r w:rsidR="006C50AC" w:rsidRPr="009E74CA">
        <w:rPr>
          <w:sz w:val="24"/>
          <w:szCs w:val="24"/>
        </w:rPr>
        <w:t>)</w:t>
      </w:r>
      <w:r w:rsidR="00BF5167" w:rsidRPr="009E74CA">
        <w:rPr>
          <w:sz w:val="24"/>
          <w:szCs w:val="24"/>
        </w:rPr>
        <w:t>:</w:t>
      </w:r>
    </w:p>
    <w:p w14:paraId="203AD0B9" w14:textId="77777777" w:rsidR="00CA5E1D" w:rsidRPr="009E74CA" w:rsidRDefault="001A0306" w:rsidP="00414EE4">
      <w:pPr>
        <w:pStyle w:val="ListParagraph"/>
        <w:numPr>
          <w:ilvl w:val="1"/>
          <w:numId w:val="3"/>
        </w:numPr>
        <w:jc w:val="both"/>
        <w:rPr>
          <w:sz w:val="24"/>
          <w:szCs w:val="24"/>
        </w:rPr>
      </w:pPr>
      <w:r w:rsidRPr="009E74CA">
        <w:rPr>
          <w:sz w:val="24"/>
          <w:szCs w:val="24"/>
        </w:rPr>
        <w:t>Illness, injury, or a medical procedure requiring overnight hospitalization</w:t>
      </w:r>
    </w:p>
    <w:p w14:paraId="0B661BC8" w14:textId="77777777" w:rsidR="00CA5E1D" w:rsidRPr="009E74CA" w:rsidRDefault="001A0306" w:rsidP="00414EE4">
      <w:pPr>
        <w:pStyle w:val="ListParagraph"/>
        <w:numPr>
          <w:ilvl w:val="1"/>
          <w:numId w:val="3"/>
        </w:numPr>
        <w:jc w:val="both"/>
        <w:rPr>
          <w:sz w:val="24"/>
          <w:szCs w:val="24"/>
        </w:rPr>
      </w:pPr>
      <w:r w:rsidRPr="009E74CA">
        <w:rPr>
          <w:sz w:val="24"/>
          <w:szCs w:val="24"/>
        </w:rPr>
        <w:t>Death of a ward</w:t>
      </w:r>
    </w:p>
    <w:p w14:paraId="67448193" w14:textId="77777777" w:rsidR="00CA5E1D" w:rsidRPr="009E74CA" w:rsidRDefault="001A0306" w:rsidP="00414EE4">
      <w:pPr>
        <w:pStyle w:val="ListParagraph"/>
        <w:numPr>
          <w:ilvl w:val="1"/>
          <w:numId w:val="3"/>
        </w:numPr>
        <w:jc w:val="both"/>
        <w:rPr>
          <w:sz w:val="24"/>
          <w:szCs w:val="24"/>
        </w:rPr>
      </w:pPr>
      <w:r w:rsidRPr="009E74CA">
        <w:rPr>
          <w:sz w:val="24"/>
          <w:szCs w:val="24"/>
        </w:rPr>
        <w:t>Suspected criminal activity involving a ward either as a victim or perpetrator</w:t>
      </w:r>
    </w:p>
    <w:p w14:paraId="4A2BCDE7" w14:textId="77777777" w:rsidR="00CA5E1D" w:rsidRPr="009E74CA" w:rsidRDefault="001A0306" w:rsidP="00414EE4">
      <w:pPr>
        <w:pStyle w:val="ListParagraph"/>
        <w:numPr>
          <w:ilvl w:val="1"/>
          <w:numId w:val="3"/>
        </w:numPr>
        <w:jc w:val="both"/>
        <w:rPr>
          <w:sz w:val="24"/>
          <w:szCs w:val="24"/>
        </w:rPr>
      </w:pPr>
      <w:r w:rsidRPr="009E74CA">
        <w:rPr>
          <w:sz w:val="24"/>
          <w:szCs w:val="24"/>
        </w:rPr>
        <w:t>Allegations of abuse or neglect that result in hospitalization or result in injuries of unknown origin</w:t>
      </w:r>
    </w:p>
    <w:p w14:paraId="0D86E72B" w14:textId="77777777" w:rsidR="00CA5E1D" w:rsidRPr="009E74CA" w:rsidRDefault="001A0306" w:rsidP="00414EE4">
      <w:pPr>
        <w:pStyle w:val="ListParagraph"/>
        <w:numPr>
          <w:ilvl w:val="1"/>
          <w:numId w:val="3"/>
        </w:numPr>
        <w:jc w:val="both"/>
        <w:rPr>
          <w:sz w:val="24"/>
          <w:szCs w:val="24"/>
        </w:rPr>
      </w:pPr>
      <w:r w:rsidRPr="009E74CA">
        <w:rPr>
          <w:sz w:val="24"/>
          <w:szCs w:val="24"/>
        </w:rPr>
        <w:t>Medication errors that result in medical treatment or hospitalization of the ward</w:t>
      </w:r>
    </w:p>
    <w:p w14:paraId="0B5F24B5" w14:textId="77777777" w:rsidR="001A0306" w:rsidRPr="009E74CA" w:rsidRDefault="001A0306" w:rsidP="00414EE4">
      <w:pPr>
        <w:pStyle w:val="ListParagraph"/>
        <w:numPr>
          <w:ilvl w:val="1"/>
          <w:numId w:val="3"/>
        </w:numPr>
        <w:jc w:val="both"/>
        <w:rPr>
          <w:sz w:val="24"/>
          <w:szCs w:val="24"/>
        </w:rPr>
      </w:pPr>
      <w:r w:rsidRPr="009E74CA">
        <w:rPr>
          <w:sz w:val="24"/>
          <w:szCs w:val="24"/>
        </w:rPr>
        <w:t>Pregnancy of or pregnancy attributable to a ward</w:t>
      </w:r>
    </w:p>
    <w:p w14:paraId="5C0FDD30" w14:textId="77777777" w:rsidR="001A0306" w:rsidRPr="009E74CA" w:rsidRDefault="001A0306" w:rsidP="00414EE4">
      <w:pPr>
        <w:pStyle w:val="ListParagraph"/>
        <w:numPr>
          <w:ilvl w:val="1"/>
          <w:numId w:val="3"/>
        </w:numPr>
        <w:spacing w:after="0"/>
        <w:jc w:val="both"/>
        <w:rPr>
          <w:sz w:val="24"/>
          <w:szCs w:val="24"/>
        </w:rPr>
      </w:pPr>
      <w:r w:rsidRPr="009E74CA">
        <w:rPr>
          <w:sz w:val="24"/>
          <w:szCs w:val="24"/>
        </w:rPr>
        <w:t xml:space="preserve">Actions that could reasonably result in litigation either against or by the </w:t>
      </w:r>
      <w:proofErr w:type="spellStart"/>
      <w:r w:rsidRPr="009E74CA">
        <w:rPr>
          <w:sz w:val="24"/>
          <w:szCs w:val="24"/>
        </w:rPr>
        <w:t>ward</w:t>
      </w:r>
      <w:proofErr w:type="spellEnd"/>
      <w:r w:rsidRPr="009E74CA">
        <w:rPr>
          <w:sz w:val="24"/>
          <w:szCs w:val="24"/>
        </w:rPr>
        <w:t xml:space="preserve"> </w:t>
      </w:r>
      <w:r w:rsidR="004F40DF" w:rsidRPr="009E74CA">
        <w:rPr>
          <w:sz w:val="24"/>
          <w:szCs w:val="24"/>
        </w:rPr>
        <w:t>a</w:t>
      </w:r>
      <w:r w:rsidRPr="009E74CA">
        <w:rPr>
          <w:sz w:val="24"/>
          <w:szCs w:val="24"/>
        </w:rPr>
        <w:t>gainst a third party</w:t>
      </w:r>
    </w:p>
    <w:p w14:paraId="67A5656F" w14:textId="77777777" w:rsidR="001A0306" w:rsidRPr="009E74CA" w:rsidRDefault="001A0306" w:rsidP="00414EE4">
      <w:pPr>
        <w:pStyle w:val="ListParagraph"/>
        <w:numPr>
          <w:ilvl w:val="1"/>
          <w:numId w:val="3"/>
        </w:numPr>
        <w:spacing w:after="0"/>
        <w:jc w:val="both"/>
        <w:rPr>
          <w:sz w:val="24"/>
          <w:szCs w:val="24"/>
        </w:rPr>
      </w:pPr>
      <w:r w:rsidRPr="009E74CA">
        <w:rPr>
          <w:sz w:val="24"/>
          <w:szCs w:val="24"/>
        </w:rPr>
        <w:t>Issuance of a Do Not Resuscitate Order (DNR)</w:t>
      </w:r>
    </w:p>
    <w:p w14:paraId="4F313BD9" w14:textId="77777777" w:rsidR="001A0306" w:rsidRPr="009E74CA" w:rsidRDefault="001A0306" w:rsidP="00414EE4">
      <w:pPr>
        <w:pStyle w:val="ListParagraph"/>
        <w:numPr>
          <w:ilvl w:val="1"/>
          <w:numId w:val="3"/>
        </w:numPr>
        <w:spacing w:after="0"/>
        <w:jc w:val="both"/>
        <w:rPr>
          <w:sz w:val="24"/>
          <w:szCs w:val="24"/>
        </w:rPr>
      </w:pPr>
      <w:r w:rsidRPr="009E74CA">
        <w:rPr>
          <w:sz w:val="24"/>
          <w:szCs w:val="24"/>
        </w:rPr>
        <w:t>Marriage of a ward</w:t>
      </w:r>
    </w:p>
    <w:p w14:paraId="2ED1DC95" w14:textId="77777777" w:rsidR="001A0306" w:rsidRPr="009E74CA" w:rsidRDefault="001A0306" w:rsidP="00414EE4">
      <w:pPr>
        <w:pStyle w:val="ListParagraph"/>
        <w:numPr>
          <w:ilvl w:val="1"/>
          <w:numId w:val="3"/>
        </w:numPr>
        <w:spacing w:after="0"/>
        <w:jc w:val="both"/>
        <w:rPr>
          <w:sz w:val="24"/>
          <w:szCs w:val="24"/>
        </w:rPr>
      </w:pPr>
      <w:r w:rsidRPr="009E74CA">
        <w:rPr>
          <w:sz w:val="24"/>
          <w:szCs w:val="24"/>
        </w:rPr>
        <w:t>End-of-life decisions concerning a ward</w:t>
      </w:r>
    </w:p>
    <w:p w14:paraId="4408176C" w14:textId="77777777" w:rsidR="00BF5167" w:rsidRPr="009E74CA" w:rsidRDefault="00BF5167" w:rsidP="009752B1">
      <w:pPr>
        <w:pStyle w:val="ListParagraph"/>
        <w:jc w:val="both"/>
        <w:rPr>
          <w:sz w:val="28"/>
          <w:szCs w:val="24"/>
        </w:rPr>
      </w:pPr>
    </w:p>
    <w:p w14:paraId="0577552B" w14:textId="77777777" w:rsidR="002E661D" w:rsidRPr="009E74CA" w:rsidRDefault="002E661D" w:rsidP="00414EE4">
      <w:pPr>
        <w:pStyle w:val="ListParagraph"/>
        <w:numPr>
          <w:ilvl w:val="0"/>
          <w:numId w:val="3"/>
        </w:numPr>
        <w:jc w:val="both"/>
        <w:rPr>
          <w:sz w:val="28"/>
          <w:szCs w:val="24"/>
        </w:rPr>
      </w:pPr>
      <w:r w:rsidRPr="009E74CA">
        <w:rPr>
          <w:sz w:val="24"/>
        </w:rPr>
        <w:t xml:space="preserve">In situations where the </w:t>
      </w:r>
      <w:r w:rsidR="009752B1" w:rsidRPr="009E74CA">
        <w:rPr>
          <w:sz w:val="24"/>
        </w:rPr>
        <w:t xml:space="preserve">Public Guardian </w:t>
      </w:r>
      <w:r w:rsidRPr="009E74CA">
        <w:rPr>
          <w:sz w:val="24"/>
        </w:rPr>
        <w:t xml:space="preserve">suspects abuse or neglect of the ward, the </w:t>
      </w:r>
      <w:r w:rsidR="00E2541C" w:rsidRPr="009E74CA">
        <w:rPr>
          <w:sz w:val="24"/>
        </w:rPr>
        <w:t xml:space="preserve">Public Guardian </w:t>
      </w:r>
      <w:r w:rsidRPr="009E74CA">
        <w:rPr>
          <w:sz w:val="24"/>
        </w:rPr>
        <w:t xml:space="preserve">must contact Adult Protective Services (APS) to file a report within 24 hours of becoming aware of the suspected abuse/neglect. The </w:t>
      </w:r>
      <w:r w:rsidR="00E2541C" w:rsidRPr="009E74CA">
        <w:rPr>
          <w:sz w:val="24"/>
        </w:rPr>
        <w:t>Public Guardian</w:t>
      </w:r>
      <w:r w:rsidRPr="009E74CA">
        <w:rPr>
          <w:sz w:val="24"/>
        </w:rPr>
        <w:t xml:space="preserve"> must also immediately notify the Director that a report to APS has been made. The report must be documented within the </w:t>
      </w:r>
      <w:r w:rsidR="00C5445A" w:rsidRPr="009E74CA">
        <w:rPr>
          <w:sz w:val="24"/>
        </w:rPr>
        <w:t>CMS</w:t>
      </w:r>
      <w:r w:rsidRPr="009E74CA">
        <w:rPr>
          <w:sz w:val="24"/>
        </w:rPr>
        <w:t xml:space="preserve"> system.</w:t>
      </w:r>
    </w:p>
    <w:p w14:paraId="4E0AF84F" w14:textId="77777777" w:rsidR="00E324F0" w:rsidRPr="009E74CA" w:rsidRDefault="00E324F0" w:rsidP="00E324F0">
      <w:pPr>
        <w:pStyle w:val="ListParagraph"/>
        <w:jc w:val="both"/>
        <w:rPr>
          <w:sz w:val="28"/>
          <w:szCs w:val="24"/>
        </w:rPr>
      </w:pPr>
    </w:p>
    <w:p w14:paraId="15E4D68D" w14:textId="77777777" w:rsidR="00A83F24" w:rsidRPr="009E74CA" w:rsidRDefault="00E324F0" w:rsidP="00414EE4">
      <w:pPr>
        <w:pStyle w:val="ListParagraph"/>
        <w:numPr>
          <w:ilvl w:val="0"/>
          <w:numId w:val="3"/>
        </w:numPr>
        <w:jc w:val="both"/>
        <w:rPr>
          <w:sz w:val="28"/>
          <w:szCs w:val="24"/>
        </w:rPr>
      </w:pPr>
      <w:r w:rsidRPr="009E74CA">
        <w:rPr>
          <w:sz w:val="24"/>
        </w:rPr>
        <w:t>In situations where the Public Guardian</w:t>
      </w:r>
      <w:r w:rsidR="00692288" w:rsidRPr="009E74CA">
        <w:rPr>
          <w:sz w:val="24"/>
        </w:rPr>
        <w:t xml:space="preserve"> feels the safety of the ward or others is of significant harm, the Public Guardian should contact local law enforcement</w:t>
      </w:r>
      <w:r w:rsidR="0008590C" w:rsidRPr="009E74CA">
        <w:rPr>
          <w:sz w:val="24"/>
        </w:rPr>
        <w:t>.</w:t>
      </w:r>
      <w:r w:rsidR="00A83F24" w:rsidRPr="009E74CA">
        <w:rPr>
          <w:sz w:val="24"/>
        </w:rPr>
        <w:t xml:space="preserve"> The Public Guardian must also immediately notify the Director that law enforcement was contacte</w:t>
      </w:r>
      <w:r w:rsidR="00D3498B" w:rsidRPr="009E74CA">
        <w:rPr>
          <w:sz w:val="24"/>
        </w:rPr>
        <w:t xml:space="preserve">d, </w:t>
      </w:r>
      <w:r w:rsidR="00A83F24" w:rsidRPr="009E74CA">
        <w:rPr>
          <w:sz w:val="24"/>
        </w:rPr>
        <w:t>and the incident must be documented within the CMS system.</w:t>
      </w:r>
    </w:p>
    <w:p w14:paraId="0707AFA0" w14:textId="77777777" w:rsidR="00E37386" w:rsidRPr="009E74CA" w:rsidRDefault="00E37386" w:rsidP="00E37386">
      <w:pPr>
        <w:pStyle w:val="ListParagraph"/>
        <w:jc w:val="both"/>
        <w:rPr>
          <w:sz w:val="28"/>
          <w:szCs w:val="24"/>
        </w:rPr>
      </w:pPr>
    </w:p>
    <w:p w14:paraId="4CE93CC7" w14:textId="77777777" w:rsidR="00D53A1B" w:rsidRPr="009E74CA" w:rsidRDefault="00D53A1B" w:rsidP="00414EE4">
      <w:pPr>
        <w:pStyle w:val="ListParagraph"/>
        <w:numPr>
          <w:ilvl w:val="0"/>
          <w:numId w:val="3"/>
        </w:numPr>
        <w:spacing w:after="0"/>
        <w:jc w:val="both"/>
        <w:rPr>
          <w:sz w:val="24"/>
        </w:rPr>
      </w:pPr>
      <w:r w:rsidRPr="009E74CA">
        <w:rPr>
          <w:sz w:val="24"/>
        </w:rPr>
        <w:t xml:space="preserve">The </w:t>
      </w:r>
      <w:r w:rsidR="00E37386" w:rsidRPr="009E74CA">
        <w:rPr>
          <w:sz w:val="24"/>
        </w:rPr>
        <w:t xml:space="preserve">Public Guardian </w:t>
      </w:r>
      <w:r w:rsidRPr="009E74CA">
        <w:rPr>
          <w:sz w:val="24"/>
        </w:rPr>
        <w:t>in conjunction with the Director shall strategize to advocate for the ward involved in a serious incident and shall not be kept from:</w:t>
      </w:r>
    </w:p>
    <w:p w14:paraId="2ACD8C37" w14:textId="77777777" w:rsidR="00D53A1B" w:rsidRPr="009E74CA" w:rsidRDefault="00D53A1B" w:rsidP="00414EE4">
      <w:pPr>
        <w:pStyle w:val="ListParagraph"/>
        <w:numPr>
          <w:ilvl w:val="1"/>
          <w:numId w:val="3"/>
        </w:numPr>
        <w:spacing w:after="0"/>
        <w:jc w:val="both"/>
        <w:rPr>
          <w:sz w:val="24"/>
        </w:rPr>
      </w:pPr>
      <w:r w:rsidRPr="009E74CA">
        <w:rPr>
          <w:sz w:val="24"/>
        </w:rPr>
        <w:t xml:space="preserve">Asking </w:t>
      </w:r>
      <w:proofErr w:type="gramStart"/>
      <w:r w:rsidRPr="009E74CA">
        <w:rPr>
          <w:sz w:val="24"/>
        </w:rPr>
        <w:t>questions;</w:t>
      </w:r>
      <w:proofErr w:type="gramEnd"/>
    </w:p>
    <w:p w14:paraId="2A88DF5E" w14:textId="77777777" w:rsidR="00D53A1B" w:rsidRPr="009E74CA" w:rsidRDefault="00D53A1B" w:rsidP="00414EE4">
      <w:pPr>
        <w:pStyle w:val="ListParagraph"/>
        <w:numPr>
          <w:ilvl w:val="1"/>
          <w:numId w:val="3"/>
        </w:numPr>
        <w:spacing w:after="0"/>
        <w:jc w:val="both"/>
        <w:rPr>
          <w:sz w:val="24"/>
        </w:rPr>
      </w:pPr>
      <w:r w:rsidRPr="009E74CA">
        <w:rPr>
          <w:sz w:val="24"/>
        </w:rPr>
        <w:t xml:space="preserve">Obtaining </w:t>
      </w:r>
      <w:proofErr w:type="gramStart"/>
      <w:r w:rsidRPr="009E74CA">
        <w:rPr>
          <w:sz w:val="24"/>
        </w:rPr>
        <w:t>information;</w:t>
      </w:r>
      <w:proofErr w:type="gramEnd"/>
    </w:p>
    <w:p w14:paraId="5FEDD444" w14:textId="77777777" w:rsidR="00D53A1B" w:rsidRPr="009E74CA" w:rsidRDefault="00D53A1B" w:rsidP="00414EE4">
      <w:pPr>
        <w:pStyle w:val="ListParagraph"/>
        <w:numPr>
          <w:ilvl w:val="1"/>
          <w:numId w:val="3"/>
        </w:numPr>
        <w:spacing w:after="0"/>
        <w:jc w:val="both"/>
        <w:rPr>
          <w:sz w:val="24"/>
        </w:rPr>
      </w:pPr>
      <w:r w:rsidRPr="009E74CA">
        <w:rPr>
          <w:sz w:val="24"/>
        </w:rPr>
        <w:t xml:space="preserve">Requesting a certain course of </w:t>
      </w:r>
      <w:proofErr w:type="gramStart"/>
      <w:r w:rsidRPr="009E74CA">
        <w:rPr>
          <w:sz w:val="24"/>
        </w:rPr>
        <w:t>action;</w:t>
      </w:r>
      <w:proofErr w:type="gramEnd"/>
    </w:p>
    <w:p w14:paraId="41F51A9B" w14:textId="77777777" w:rsidR="00D53A1B" w:rsidRPr="00AF590A" w:rsidRDefault="00D53A1B" w:rsidP="00414EE4">
      <w:pPr>
        <w:pStyle w:val="ListParagraph"/>
        <w:numPr>
          <w:ilvl w:val="1"/>
          <w:numId w:val="3"/>
        </w:numPr>
        <w:spacing w:after="0"/>
        <w:jc w:val="both"/>
        <w:rPr>
          <w:sz w:val="24"/>
        </w:rPr>
      </w:pPr>
      <w:r w:rsidRPr="009E74CA">
        <w:rPr>
          <w:sz w:val="24"/>
        </w:rPr>
        <w:t xml:space="preserve">Objecting to a plan of care or </w:t>
      </w:r>
      <w:r w:rsidRPr="00AF590A">
        <w:rPr>
          <w:sz w:val="24"/>
        </w:rPr>
        <w:t>change in program; or</w:t>
      </w:r>
    </w:p>
    <w:p w14:paraId="730A8758" w14:textId="77777777" w:rsidR="00756054" w:rsidRPr="00AF590A" w:rsidRDefault="00756054" w:rsidP="00414EE4">
      <w:pPr>
        <w:pStyle w:val="ListParagraph"/>
        <w:numPr>
          <w:ilvl w:val="1"/>
          <w:numId w:val="3"/>
        </w:numPr>
        <w:spacing w:after="0"/>
        <w:jc w:val="both"/>
        <w:rPr>
          <w:sz w:val="24"/>
        </w:rPr>
      </w:pPr>
      <w:r w:rsidRPr="00AF590A">
        <w:rPr>
          <w:sz w:val="24"/>
        </w:rPr>
        <w:t>Informing other interested persons of the incident</w:t>
      </w:r>
      <w:r w:rsidR="006F6430" w:rsidRPr="00AF590A">
        <w:rPr>
          <w:sz w:val="24"/>
        </w:rPr>
        <w:t>.</w:t>
      </w:r>
    </w:p>
    <w:p w14:paraId="75F72F68" w14:textId="77777777" w:rsidR="00FD3BEB" w:rsidRPr="00AF590A" w:rsidRDefault="00FD3BEB" w:rsidP="00FD3BEB">
      <w:pPr>
        <w:pStyle w:val="ListParagraph"/>
        <w:spacing w:after="0"/>
        <w:ind w:left="1440"/>
        <w:jc w:val="both"/>
        <w:rPr>
          <w:sz w:val="24"/>
        </w:rPr>
      </w:pPr>
    </w:p>
    <w:p w14:paraId="4BBDAFEF" w14:textId="58EE5AC7" w:rsidR="00DE7D16" w:rsidRPr="00AF590A" w:rsidRDefault="00060D29" w:rsidP="00414EE4">
      <w:pPr>
        <w:pStyle w:val="ListParagraph"/>
        <w:numPr>
          <w:ilvl w:val="0"/>
          <w:numId w:val="3"/>
        </w:numPr>
        <w:spacing w:after="0"/>
        <w:jc w:val="both"/>
        <w:rPr>
          <w:sz w:val="24"/>
        </w:rPr>
      </w:pPr>
      <w:r w:rsidRPr="00AF590A">
        <w:rPr>
          <w:sz w:val="24"/>
        </w:rPr>
        <w:t xml:space="preserve">In situations where the Public Guardian </w:t>
      </w:r>
      <w:r w:rsidR="00117FDE" w:rsidRPr="00AF590A">
        <w:rPr>
          <w:sz w:val="24"/>
        </w:rPr>
        <w:t xml:space="preserve">prefers to debrief </w:t>
      </w:r>
      <w:r w:rsidR="00C07BE6" w:rsidRPr="00AF590A">
        <w:rPr>
          <w:sz w:val="24"/>
        </w:rPr>
        <w:t xml:space="preserve">critical incidents related to the OPG Office and/or the Director, </w:t>
      </w:r>
      <w:r w:rsidR="00D553B0" w:rsidRPr="00AF590A">
        <w:rPr>
          <w:sz w:val="24"/>
        </w:rPr>
        <w:t>the Public Guardian may contact an individual member of the Internal Ethics Committee</w:t>
      </w:r>
      <w:r w:rsidR="00103AA1" w:rsidRPr="00AF590A">
        <w:rPr>
          <w:sz w:val="24"/>
        </w:rPr>
        <w:t xml:space="preserve"> and/or the Colorado OPG Commission Chair.</w:t>
      </w:r>
    </w:p>
    <w:p w14:paraId="0C0361B1" w14:textId="77777777" w:rsidR="008C1CD5" w:rsidRDefault="008C1CD5" w:rsidP="008C1CD5">
      <w:pPr>
        <w:pStyle w:val="ListParagraph"/>
        <w:spacing w:after="0"/>
        <w:jc w:val="both"/>
        <w:rPr>
          <w:sz w:val="24"/>
        </w:rPr>
      </w:pPr>
    </w:p>
    <w:p w14:paraId="26E28D1D" w14:textId="7B1E12A1" w:rsidR="006915D1" w:rsidRPr="009E74CA" w:rsidRDefault="006915D1" w:rsidP="00414EE4">
      <w:pPr>
        <w:pStyle w:val="ListParagraph"/>
        <w:numPr>
          <w:ilvl w:val="0"/>
          <w:numId w:val="3"/>
        </w:numPr>
        <w:spacing w:after="0"/>
        <w:jc w:val="both"/>
        <w:rPr>
          <w:sz w:val="24"/>
        </w:rPr>
      </w:pPr>
      <w:r w:rsidRPr="009E74CA">
        <w:rPr>
          <w:sz w:val="24"/>
        </w:rPr>
        <w:lastRenderedPageBreak/>
        <w:t xml:space="preserve">All communications regarding the </w:t>
      </w:r>
      <w:r w:rsidR="00885907" w:rsidRPr="009E74CA">
        <w:rPr>
          <w:sz w:val="24"/>
        </w:rPr>
        <w:t xml:space="preserve">Critical </w:t>
      </w:r>
      <w:r w:rsidRPr="009E74CA">
        <w:rPr>
          <w:sz w:val="24"/>
        </w:rPr>
        <w:t xml:space="preserve">Incident shall be logged within </w:t>
      </w:r>
      <w:r w:rsidR="00607739" w:rsidRPr="009E74CA">
        <w:rPr>
          <w:sz w:val="24"/>
        </w:rPr>
        <w:t>the CMS</w:t>
      </w:r>
      <w:r w:rsidR="00320A78" w:rsidRPr="009E74CA">
        <w:rPr>
          <w:sz w:val="24"/>
        </w:rPr>
        <w:t>.</w:t>
      </w:r>
      <w:r w:rsidRPr="009E74CA">
        <w:rPr>
          <w:sz w:val="24"/>
        </w:rPr>
        <w:t xml:space="preserve"> </w:t>
      </w:r>
      <w:r w:rsidR="00C06D52" w:rsidRPr="009E74CA">
        <w:rPr>
          <w:sz w:val="24"/>
        </w:rPr>
        <w:t xml:space="preserve">Critical </w:t>
      </w:r>
      <w:r w:rsidRPr="009E74CA">
        <w:rPr>
          <w:sz w:val="24"/>
        </w:rPr>
        <w:t xml:space="preserve">Incident Reports and corresponding documentation shall be filed under the </w:t>
      </w:r>
      <w:r w:rsidR="000A2D2B" w:rsidRPr="009E74CA">
        <w:rPr>
          <w:sz w:val="24"/>
        </w:rPr>
        <w:t>w</w:t>
      </w:r>
      <w:r w:rsidRPr="009E74CA">
        <w:rPr>
          <w:sz w:val="24"/>
        </w:rPr>
        <w:t xml:space="preserve">ard’s case file within the </w:t>
      </w:r>
      <w:r w:rsidR="000A3592" w:rsidRPr="009E74CA">
        <w:rPr>
          <w:sz w:val="24"/>
        </w:rPr>
        <w:t>CMS and OneDrive</w:t>
      </w:r>
      <w:r w:rsidRPr="009E74CA">
        <w:rPr>
          <w:sz w:val="24"/>
        </w:rPr>
        <w:t>.</w:t>
      </w:r>
    </w:p>
    <w:p w14:paraId="5C4C4D67" w14:textId="77777777" w:rsidR="00D669E2" w:rsidRPr="009E74CA" w:rsidRDefault="00D669E2" w:rsidP="00D669E2">
      <w:pPr>
        <w:pStyle w:val="ListParagraph"/>
        <w:spacing w:after="0"/>
        <w:jc w:val="both"/>
        <w:rPr>
          <w:sz w:val="24"/>
        </w:rPr>
      </w:pPr>
    </w:p>
    <w:p w14:paraId="76424746" w14:textId="325688B4" w:rsidR="00A73256" w:rsidRDefault="00A73256" w:rsidP="00414EE4">
      <w:pPr>
        <w:pStyle w:val="ListParagraph"/>
        <w:numPr>
          <w:ilvl w:val="0"/>
          <w:numId w:val="3"/>
        </w:numPr>
        <w:spacing w:after="0"/>
        <w:jc w:val="both"/>
        <w:rPr>
          <w:sz w:val="24"/>
        </w:rPr>
      </w:pPr>
      <w:r w:rsidRPr="009E74CA">
        <w:rPr>
          <w:sz w:val="24"/>
        </w:rPr>
        <w:t>Critical Incidents will be tracked on a regular basis to determine any trends that may need to be address</w:t>
      </w:r>
      <w:r w:rsidR="00712FE4" w:rsidRPr="009E74CA">
        <w:rPr>
          <w:sz w:val="24"/>
        </w:rPr>
        <w:t>e</w:t>
      </w:r>
      <w:r w:rsidRPr="009E74CA">
        <w:rPr>
          <w:sz w:val="24"/>
        </w:rPr>
        <w:t>d.</w:t>
      </w:r>
    </w:p>
    <w:p w14:paraId="40E2077F" w14:textId="77777777" w:rsidR="001E5D11" w:rsidRPr="00AF590A" w:rsidRDefault="001E5D11" w:rsidP="001E5D11">
      <w:pPr>
        <w:pStyle w:val="ListParagraph"/>
        <w:rPr>
          <w:sz w:val="24"/>
        </w:rPr>
      </w:pPr>
    </w:p>
    <w:p w14:paraId="3CC73250" w14:textId="5FF419D0" w:rsidR="001E5D11" w:rsidRPr="00AF590A" w:rsidRDefault="000E6353" w:rsidP="00414EE4">
      <w:pPr>
        <w:pStyle w:val="ListParagraph"/>
        <w:numPr>
          <w:ilvl w:val="0"/>
          <w:numId w:val="3"/>
        </w:numPr>
        <w:spacing w:after="0"/>
        <w:jc w:val="both"/>
        <w:rPr>
          <w:sz w:val="24"/>
        </w:rPr>
      </w:pPr>
      <w:r w:rsidRPr="00AF590A">
        <w:rPr>
          <w:sz w:val="24"/>
        </w:rPr>
        <w:t>One t</w:t>
      </w:r>
      <w:r w:rsidR="001E5D11" w:rsidRPr="00AF590A">
        <w:rPr>
          <w:sz w:val="24"/>
        </w:rPr>
        <w:t xml:space="preserve">he </w:t>
      </w:r>
      <w:r w:rsidRPr="00AF590A">
        <w:rPr>
          <w:sz w:val="24"/>
        </w:rPr>
        <w:t xml:space="preserve">Internal Ethics Committee policy is finalized, it may be determined appropriate to </w:t>
      </w:r>
      <w:r w:rsidR="005F51BF" w:rsidRPr="00AF590A">
        <w:rPr>
          <w:sz w:val="24"/>
        </w:rPr>
        <w:t xml:space="preserve">have </w:t>
      </w:r>
      <w:r w:rsidR="002F603D" w:rsidRPr="00AF590A">
        <w:rPr>
          <w:sz w:val="24"/>
        </w:rPr>
        <w:t>an individual member of the Internal Ethics Committee lead Critical Incident debriefing.</w:t>
      </w:r>
    </w:p>
    <w:p w14:paraId="67B546FB" w14:textId="7D93021E" w:rsidR="00756054" w:rsidRPr="00AF590A" w:rsidRDefault="00756054" w:rsidP="00E660EF">
      <w:pPr>
        <w:pStyle w:val="ListParagraph"/>
        <w:jc w:val="both"/>
        <w:rPr>
          <w:sz w:val="28"/>
          <w:szCs w:val="28"/>
        </w:rPr>
      </w:pPr>
    </w:p>
    <w:p w14:paraId="30710372" w14:textId="28A40433" w:rsidR="00756002" w:rsidRPr="00DF5B84" w:rsidRDefault="00756002" w:rsidP="00F82512">
      <w:pPr>
        <w:rPr>
          <w:b/>
          <w:sz w:val="28"/>
          <w:szCs w:val="28"/>
        </w:rPr>
      </w:pPr>
      <w:r w:rsidRPr="00DF5B84">
        <w:rPr>
          <w:b/>
          <w:sz w:val="28"/>
          <w:szCs w:val="28"/>
        </w:rPr>
        <w:t>Policy 6.</w:t>
      </w:r>
      <w:r w:rsidR="00474974" w:rsidRPr="00DF5B84">
        <w:rPr>
          <w:b/>
          <w:sz w:val="28"/>
          <w:szCs w:val="28"/>
        </w:rPr>
        <w:t>1</w:t>
      </w:r>
      <w:r w:rsidR="000C5039">
        <w:rPr>
          <w:b/>
          <w:sz w:val="28"/>
          <w:szCs w:val="28"/>
        </w:rPr>
        <w:t>6</w:t>
      </w:r>
      <w:r w:rsidRPr="00DF5B84">
        <w:rPr>
          <w:b/>
          <w:sz w:val="28"/>
          <w:szCs w:val="28"/>
        </w:rPr>
        <w:t xml:space="preserve">. </w:t>
      </w:r>
      <w:r w:rsidR="00612B53" w:rsidRPr="00DF5B84">
        <w:rPr>
          <w:b/>
          <w:sz w:val="28"/>
          <w:szCs w:val="28"/>
        </w:rPr>
        <w:t xml:space="preserve">Business Continuity and </w:t>
      </w:r>
      <w:r w:rsidRPr="00DF5B84">
        <w:rPr>
          <w:b/>
          <w:sz w:val="28"/>
          <w:szCs w:val="28"/>
        </w:rPr>
        <w:t>Disaster Recovery</w:t>
      </w:r>
      <w:r w:rsidR="00612B53" w:rsidRPr="00DF5B84">
        <w:rPr>
          <w:b/>
          <w:sz w:val="28"/>
          <w:szCs w:val="28"/>
        </w:rPr>
        <w:t xml:space="preserve"> Policy</w:t>
      </w:r>
    </w:p>
    <w:p w14:paraId="65952869" w14:textId="5C79A924" w:rsidR="00F07A63" w:rsidRPr="00DF5B84" w:rsidRDefault="00DD62A6" w:rsidP="00F07A63">
      <w:pPr>
        <w:pStyle w:val="Heading1"/>
        <w:keepNext w:val="0"/>
        <w:keepLines w:val="0"/>
        <w:widowControl w:val="0"/>
        <w:tabs>
          <w:tab w:val="left" w:pos="861"/>
        </w:tabs>
        <w:autoSpaceDE w:val="0"/>
        <w:autoSpaceDN w:val="0"/>
        <w:spacing w:before="56" w:line="263" w:lineRule="exact"/>
        <w:jc w:val="both"/>
        <w:rPr>
          <w:rFonts w:asciiTheme="minorHAnsi" w:hAnsiTheme="minorHAnsi" w:cstheme="minorHAnsi"/>
          <w:color w:val="auto"/>
          <w:sz w:val="24"/>
          <w:szCs w:val="24"/>
        </w:rPr>
      </w:pPr>
      <w:r w:rsidRPr="00DF5B84">
        <w:rPr>
          <w:rFonts w:asciiTheme="minorHAnsi" w:hAnsiTheme="minorHAnsi" w:cstheme="minorHAnsi"/>
          <w:color w:val="auto"/>
          <w:sz w:val="24"/>
          <w:szCs w:val="24"/>
        </w:rPr>
        <w:t xml:space="preserve">The Colorado </w:t>
      </w:r>
      <w:r w:rsidR="00AA07E2" w:rsidRPr="00DF5B84">
        <w:rPr>
          <w:rFonts w:asciiTheme="minorHAnsi" w:hAnsiTheme="minorHAnsi" w:cstheme="minorHAnsi"/>
          <w:color w:val="auto"/>
          <w:sz w:val="24"/>
          <w:szCs w:val="24"/>
        </w:rPr>
        <w:t xml:space="preserve">Office of Public Guardianship </w:t>
      </w:r>
      <w:r w:rsidR="00F04E8D" w:rsidRPr="00DF5B84">
        <w:rPr>
          <w:rFonts w:asciiTheme="minorHAnsi" w:hAnsiTheme="minorHAnsi" w:cstheme="minorHAnsi"/>
          <w:color w:val="auto"/>
          <w:sz w:val="24"/>
          <w:szCs w:val="24"/>
        </w:rPr>
        <w:t xml:space="preserve">(OPG) </w:t>
      </w:r>
      <w:r w:rsidRPr="00DF5B84">
        <w:rPr>
          <w:rFonts w:asciiTheme="minorHAnsi" w:hAnsiTheme="minorHAnsi" w:cstheme="minorHAnsi"/>
          <w:color w:val="auto"/>
          <w:sz w:val="24"/>
          <w:szCs w:val="24"/>
        </w:rPr>
        <w:t xml:space="preserve">Business Continuity and Disaster Recovery Policy is adapted from the </w:t>
      </w:r>
      <w:r w:rsidR="00163D07" w:rsidRPr="00DF5B84">
        <w:rPr>
          <w:rFonts w:asciiTheme="minorHAnsi" w:hAnsiTheme="minorHAnsi" w:cstheme="minorHAnsi"/>
          <w:color w:val="auto"/>
          <w:sz w:val="24"/>
          <w:szCs w:val="24"/>
        </w:rPr>
        <w:t>Colorado Office of Public Guardianship Business Continuity and Disaster Recovery Plan.</w:t>
      </w:r>
      <w:r w:rsidR="00F07A63" w:rsidRPr="00DF5B84">
        <w:rPr>
          <w:rFonts w:asciiTheme="minorHAnsi" w:hAnsiTheme="minorHAnsi" w:cstheme="minorHAnsi"/>
          <w:color w:val="auto"/>
          <w:sz w:val="24"/>
          <w:szCs w:val="24"/>
        </w:rPr>
        <w:t xml:space="preserve"> National Guardianship Association Standards of Practice for Agencies and Programs Providing Guardianship Services Standards I – III, V</w:t>
      </w:r>
      <w:r w:rsidR="00211D82" w:rsidRPr="00DF5B84">
        <w:rPr>
          <w:rFonts w:asciiTheme="minorHAnsi" w:hAnsiTheme="minorHAnsi" w:cstheme="minorHAnsi"/>
          <w:color w:val="auto"/>
          <w:sz w:val="24"/>
          <w:szCs w:val="24"/>
        </w:rPr>
        <w:t xml:space="preserve">, and </w:t>
      </w:r>
      <w:r w:rsidR="00F07A63" w:rsidRPr="00DF5B84">
        <w:rPr>
          <w:rFonts w:asciiTheme="minorHAnsi" w:hAnsiTheme="minorHAnsi" w:cstheme="minorHAnsi"/>
          <w:color w:val="auto"/>
          <w:sz w:val="24"/>
          <w:szCs w:val="24"/>
        </w:rPr>
        <w:t>VI; National Guardianship Association Ethical Principles</w:t>
      </w:r>
      <w:r w:rsidR="00417BEE" w:rsidRPr="00DF5B84">
        <w:rPr>
          <w:rFonts w:asciiTheme="minorHAnsi" w:hAnsiTheme="minorHAnsi" w:cstheme="minorHAnsi"/>
          <w:color w:val="auto"/>
          <w:sz w:val="24"/>
          <w:szCs w:val="24"/>
        </w:rPr>
        <w:t xml:space="preserve"> 6 and 8</w:t>
      </w:r>
      <w:r w:rsidR="00F07A63" w:rsidRPr="00DF5B84">
        <w:rPr>
          <w:rFonts w:asciiTheme="minorHAnsi" w:hAnsiTheme="minorHAnsi" w:cstheme="minorHAnsi"/>
          <w:color w:val="auto"/>
          <w:sz w:val="24"/>
          <w:szCs w:val="24"/>
        </w:rPr>
        <w:t>; National Guardianship Association Standards of Practice 1</w:t>
      </w:r>
      <w:r w:rsidR="003342BB" w:rsidRPr="00DF5B84">
        <w:rPr>
          <w:rFonts w:asciiTheme="minorHAnsi" w:hAnsiTheme="minorHAnsi" w:cstheme="minorHAnsi"/>
          <w:color w:val="auto"/>
          <w:sz w:val="24"/>
          <w:szCs w:val="24"/>
        </w:rPr>
        <w:t>, 11</w:t>
      </w:r>
      <w:r w:rsidR="00455B95" w:rsidRPr="00DF5B84">
        <w:rPr>
          <w:rFonts w:asciiTheme="minorHAnsi" w:hAnsiTheme="minorHAnsi" w:cstheme="minorHAnsi"/>
          <w:color w:val="auto"/>
          <w:sz w:val="24"/>
          <w:szCs w:val="24"/>
        </w:rPr>
        <w:t xml:space="preserve"> – 13,</w:t>
      </w:r>
      <w:r w:rsidR="003342BB" w:rsidRPr="00DF5B84">
        <w:rPr>
          <w:rFonts w:asciiTheme="minorHAnsi" w:hAnsiTheme="minorHAnsi" w:cstheme="minorHAnsi"/>
          <w:color w:val="auto"/>
          <w:sz w:val="24"/>
          <w:szCs w:val="24"/>
        </w:rPr>
        <w:t xml:space="preserve"> </w:t>
      </w:r>
      <w:r w:rsidR="00F07A63" w:rsidRPr="00DF5B84">
        <w:rPr>
          <w:rFonts w:asciiTheme="minorHAnsi" w:hAnsiTheme="minorHAnsi" w:cstheme="minorHAnsi"/>
          <w:color w:val="auto"/>
          <w:sz w:val="24"/>
          <w:szCs w:val="24"/>
        </w:rPr>
        <w:t>23, and 24.</w:t>
      </w:r>
    </w:p>
    <w:p w14:paraId="39ECBB69" w14:textId="77777777" w:rsidR="00052D3E" w:rsidRPr="00DF5B84" w:rsidRDefault="00052D3E" w:rsidP="00052D3E"/>
    <w:p w14:paraId="59C0005A" w14:textId="5675B070" w:rsidR="00401CEA" w:rsidRPr="00DF5B84" w:rsidRDefault="00401CEA" w:rsidP="00F43F93">
      <w:pPr>
        <w:pStyle w:val="Heading1"/>
        <w:keepNext w:val="0"/>
        <w:keepLines w:val="0"/>
        <w:widowControl w:val="0"/>
        <w:numPr>
          <w:ilvl w:val="0"/>
          <w:numId w:val="73"/>
        </w:numPr>
        <w:tabs>
          <w:tab w:val="left" w:pos="861"/>
        </w:tabs>
        <w:autoSpaceDE w:val="0"/>
        <w:autoSpaceDN w:val="0"/>
        <w:spacing w:before="56" w:line="263" w:lineRule="exact"/>
        <w:jc w:val="both"/>
        <w:rPr>
          <w:rFonts w:asciiTheme="minorHAnsi" w:hAnsiTheme="minorHAnsi" w:cstheme="minorHAnsi"/>
          <w:color w:val="auto"/>
          <w:sz w:val="24"/>
          <w:szCs w:val="24"/>
        </w:rPr>
      </w:pPr>
      <w:r w:rsidRPr="00DF5B84">
        <w:rPr>
          <w:rFonts w:asciiTheme="minorHAnsi" w:hAnsiTheme="minorHAnsi" w:cstheme="minorHAnsi"/>
          <w:color w:val="auto"/>
          <w:spacing w:val="5"/>
          <w:sz w:val="24"/>
          <w:szCs w:val="24"/>
        </w:rPr>
        <w:t>POLICY</w:t>
      </w:r>
    </w:p>
    <w:p w14:paraId="35DA62C0" w14:textId="77777777" w:rsidR="00401CEA" w:rsidRPr="00DF5B84" w:rsidRDefault="00401CEA" w:rsidP="00A03420">
      <w:pPr>
        <w:pStyle w:val="BodyText"/>
        <w:ind w:left="140" w:right="355"/>
        <w:jc w:val="both"/>
        <w:rPr>
          <w:rFonts w:asciiTheme="minorHAnsi" w:hAnsiTheme="minorHAnsi" w:cstheme="minorHAnsi"/>
          <w:sz w:val="24"/>
          <w:szCs w:val="24"/>
        </w:rPr>
      </w:pPr>
      <w:r w:rsidRPr="00DF5B84">
        <w:rPr>
          <w:rFonts w:asciiTheme="minorHAnsi" w:hAnsiTheme="minorHAnsi" w:cstheme="minorHAnsi"/>
          <w:sz w:val="24"/>
          <w:szCs w:val="24"/>
        </w:rPr>
        <w:t>This policy establishes the plan for business continuity in the case of a failure of primary infrastructure or systems, applications, and networks.</w:t>
      </w:r>
    </w:p>
    <w:p w14:paraId="160B225D" w14:textId="77777777" w:rsidR="00401CEA" w:rsidRPr="00DF5B84" w:rsidRDefault="00401CEA" w:rsidP="00A03420">
      <w:pPr>
        <w:pStyle w:val="BodyText"/>
        <w:ind w:left="0"/>
        <w:jc w:val="both"/>
        <w:rPr>
          <w:rFonts w:asciiTheme="minorHAnsi" w:hAnsiTheme="minorHAnsi" w:cstheme="minorHAnsi"/>
          <w:sz w:val="24"/>
          <w:szCs w:val="24"/>
        </w:rPr>
      </w:pPr>
    </w:p>
    <w:p w14:paraId="44320F9E"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jc w:val="both"/>
        <w:rPr>
          <w:rFonts w:asciiTheme="minorHAnsi" w:hAnsiTheme="minorHAnsi" w:cstheme="minorHAnsi"/>
          <w:color w:val="auto"/>
          <w:sz w:val="24"/>
          <w:szCs w:val="24"/>
        </w:rPr>
      </w:pPr>
      <w:r w:rsidRPr="00DF5B84">
        <w:rPr>
          <w:rFonts w:asciiTheme="minorHAnsi" w:hAnsiTheme="minorHAnsi" w:cstheme="minorHAnsi"/>
          <w:color w:val="auto"/>
          <w:sz w:val="24"/>
          <w:szCs w:val="24"/>
        </w:rPr>
        <w:t>SCOPE</w:t>
      </w:r>
    </w:p>
    <w:p w14:paraId="166F34B2" w14:textId="50627E9B" w:rsidR="00401CEA" w:rsidRPr="00DF5B84" w:rsidRDefault="00401CEA" w:rsidP="00A03420">
      <w:pPr>
        <w:pStyle w:val="BodyText"/>
        <w:ind w:left="140" w:right="966"/>
        <w:jc w:val="both"/>
        <w:rPr>
          <w:rFonts w:asciiTheme="minorHAnsi" w:hAnsiTheme="minorHAnsi" w:cstheme="minorHAnsi"/>
          <w:sz w:val="24"/>
          <w:szCs w:val="24"/>
        </w:rPr>
      </w:pPr>
      <w:r w:rsidRPr="00DF5B84">
        <w:rPr>
          <w:rFonts w:asciiTheme="minorHAnsi" w:hAnsiTheme="minorHAnsi" w:cstheme="minorHAnsi"/>
          <w:sz w:val="24"/>
          <w:szCs w:val="24"/>
        </w:rPr>
        <w:t xml:space="preserve">This policy applies to all Colorado </w:t>
      </w:r>
      <w:r w:rsidR="00F04E8D" w:rsidRPr="00DF5B84">
        <w:rPr>
          <w:rFonts w:asciiTheme="minorHAnsi" w:hAnsiTheme="minorHAnsi" w:cstheme="minorHAnsi"/>
          <w:sz w:val="24"/>
          <w:szCs w:val="24"/>
        </w:rPr>
        <w:t xml:space="preserve">OPG </w:t>
      </w:r>
      <w:r w:rsidRPr="00DF5B84">
        <w:rPr>
          <w:rFonts w:asciiTheme="minorHAnsi" w:hAnsiTheme="minorHAnsi" w:cstheme="minorHAnsi"/>
          <w:sz w:val="24"/>
          <w:szCs w:val="24"/>
        </w:rPr>
        <w:t>technology instances and users, experiencing a technology failure.</w:t>
      </w:r>
      <w:r w:rsidR="00F04E8D" w:rsidRPr="00DF5B84">
        <w:rPr>
          <w:rFonts w:asciiTheme="minorHAnsi" w:hAnsiTheme="minorHAnsi" w:cstheme="minorHAnsi"/>
          <w:sz w:val="24"/>
          <w:szCs w:val="24"/>
        </w:rPr>
        <w:t xml:space="preserve"> </w:t>
      </w:r>
      <w:r w:rsidRPr="00DF5B84">
        <w:rPr>
          <w:rFonts w:asciiTheme="minorHAnsi" w:hAnsiTheme="minorHAnsi" w:cstheme="minorHAnsi"/>
          <w:sz w:val="24"/>
          <w:szCs w:val="24"/>
        </w:rPr>
        <w:t xml:space="preserve">The planning applies to all Colorado </w:t>
      </w:r>
      <w:r w:rsidR="00691954" w:rsidRPr="00DF5B84">
        <w:rPr>
          <w:rFonts w:asciiTheme="minorHAnsi" w:hAnsiTheme="minorHAnsi" w:cstheme="minorHAnsi"/>
          <w:sz w:val="24"/>
          <w:szCs w:val="24"/>
        </w:rPr>
        <w:t xml:space="preserve">OPG </w:t>
      </w:r>
      <w:r w:rsidRPr="00DF5B84">
        <w:rPr>
          <w:rFonts w:asciiTheme="minorHAnsi" w:hAnsiTheme="minorHAnsi" w:cstheme="minorHAnsi"/>
          <w:sz w:val="24"/>
          <w:szCs w:val="24"/>
        </w:rPr>
        <w:t>systems or applications used by the C</w:t>
      </w:r>
      <w:r w:rsidR="00691954" w:rsidRPr="00DF5B84">
        <w:rPr>
          <w:rFonts w:asciiTheme="minorHAnsi" w:hAnsiTheme="minorHAnsi" w:cstheme="minorHAnsi"/>
          <w:sz w:val="24"/>
          <w:szCs w:val="24"/>
        </w:rPr>
        <w:t xml:space="preserve">olorado </w:t>
      </w:r>
      <w:r w:rsidRPr="00DF5B84">
        <w:rPr>
          <w:rFonts w:asciiTheme="minorHAnsi" w:hAnsiTheme="minorHAnsi" w:cstheme="minorHAnsi"/>
          <w:sz w:val="24"/>
          <w:szCs w:val="24"/>
        </w:rPr>
        <w:t>OPG workforce. Colorado</w:t>
      </w:r>
      <w:r w:rsidR="00691954" w:rsidRPr="00DF5B84">
        <w:rPr>
          <w:rFonts w:asciiTheme="minorHAnsi" w:hAnsiTheme="minorHAnsi" w:cstheme="minorHAnsi"/>
          <w:sz w:val="24"/>
          <w:szCs w:val="24"/>
        </w:rPr>
        <w:t xml:space="preserve"> OPG </w:t>
      </w:r>
      <w:r w:rsidRPr="00DF5B84">
        <w:rPr>
          <w:rFonts w:asciiTheme="minorHAnsi" w:hAnsiTheme="minorHAnsi" w:cstheme="minorHAnsi"/>
          <w:sz w:val="24"/>
          <w:szCs w:val="24"/>
        </w:rPr>
        <w:t xml:space="preserve">is a State of Colorado Agency providing the service of </w:t>
      </w:r>
      <w:r w:rsidR="00691954" w:rsidRPr="00DF5B84">
        <w:rPr>
          <w:rFonts w:asciiTheme="minorHAnsi" w:hAnsiTheme="minorHAnsi" w:cstheme="minorHAnsi"/>
          <w:sz w:val="24"/>
          <w:szCs w:val="24"/>
        </w:rPr>
        <w:t>public g</w:t>
      </w:r>
      <w:r w:rsidRPr="00DF5B84">
        <w:rPr>
          <w:rFonts w:asciiTheme="minorHAnsi" w:hAnsiTheme="minorHAnsi" w:cstheme="minorHAnsi"/>
          <w:sz w:val="24"/>
          <w:szCs w:val="24"/>
        </w:rPr>
        <w:t xml:space="preserve">uardianship to qualifying </w:t>
      </w:r>
      <w:r w:rsidR="00691954" w:rsidRPr="00DF5B84">
        <w:rPr>
          <w:rFonts w:asciiTheme="minorHAnsi" w:hAnsiTheme="minorHAnsi" w:cstheme="minorHAnsi"/>
          <w:sz w:val="24"/>
          <w:szCs w:val="24"/>
        </w:rPr>
        <w:t>W</w:t>
      </w:r>
      <w:r w:rsidRPr="00DF5B84">
        <w:rPr>
          <w:rFonts w:asciiTheme="minorHAnsi" w:hAnsiTheme="minorHAnsi" w:cstheme="minorHAnsi"/>
          <w:sz w:val="24"/>
          <w:szCs w:val="24"/>
        </w:rPr>
        <w:t>ards. This document discusses the Business Continuity and Disaster Recovery plan to ensure sustainability of the Business, Wards and Stakeholder support.</w:t>
      </w:r>
    </w:p>
    <w:p w14:paraId="2097F4D0" w14:textId="0D863688" w:rsidR="00691954" w:rsidRPr="00DF5B84" w:rsidRDefault="00691954" w:rsidP="00F04E8D">
      <w:pPr>
        <w:pStyle w:val="BodyText"/>
        <w:ind w:left="140" w:right="966"/>
        <w:rPr>
          <w:rFonts w:asciiTheme="minorHAnsi" w:hAnsiTheme="minorHAnsi" w:cstheme="minorHAnsi"/>
          <w:sz w:val="24"/>
          <w:szCs w:val="24"/>
        </w:rPr>
      </w:pPr>
    </w:p>
    <w:p w14:paraId="70E6B3C7" w14:textId="77777777" w:rsidR="004678AB" w:rsidRPr="00DF5B84" w:rsidRDefault="004678AB" w:rsidP="00F04E8D">
      <w:pPr>
        <w:pStyle w:val="BodyText"/>
        <w:ind w:left="140" w:right="966"/>
        <w:rPr>
          <w:rFonts w:asciiTheme="minorHAnsi" w:hAnsiTheme="minorHAnsi" w:cstheme="minorHAnsi"/>
          <w:sz w:val="24"/>
          <w:szCs w:val="24"/>
        </w:rPr>
      </w:pPr>
    </w:p>
    <w:p w14:paraId="43454796" w14:textId="77777777" w:rsidR="00401CEA" w:rsidRPr="00DF5B84" w:rsidRDefault="00401CEA" w:rsidP="00F43F93">
      <w:pPr>
        <w:pStyle w:val="Heading1"/>
        <w:keepNext w:val="0"/>
        <w:keepLines w:val="0"/>
        <w:widowControl w:val="0"/>
        <w:numPr>
          <w:ilvl w:val="1"/>
          <w:numId w:val="73"/>
        </w:numPr>
        <w:tabs>
          <w:tab w:val="left" w:pos="933"/>
        </w:tabs>
        <w:autoSpaceDE w:val="0"/>
        <w:autoSpaceDN w:val="0"/>
        <w:spacing w:before="0" w:line="240" w:lineRule="auto"/>
        <w:jc w:val="both"/>
        <w:rPr>
          <w:rFonts w:asciiTheme="minorHAnsi" w:hAnsiTheme="minorHAnsi" w:cstheme="minorHAnsi"/>
          <w:color w:val="auto"/>
          <w:sz w:val="24"/>
          <w:szCs w:val="24"/>
        </w:rPr>
      </w:pPr>
      <w:r w:rsidRPr="00DF5B84">
        <w:rPr>
          <w:rFonts w:asciiTheme="minorHAnsi" w:hAnsiTheme="minorHAnsi" w:cstheme="minorHAnsi"/>
          <w:color w:val="auto"/>
          <w:sz w:val="24"/>
          <w:szCs w:val="24"/>
        </w:rPr>
        <w:t>Desktop-based:</w:t>
      </w:r>
    </w:p>
    <w:p w14:paraId="53D824CD"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Microsoft® Windows™ 10 (End-user OS) (Microsoft® Recovery</w:t>
      </w:r>
      <w:r w:rsidRPr="00DF5B84">
        <w:rPr>
          <w:rFonts w:cstheme="minorHAnsi"/>
          <w:spacing w:val="-21"/>
          <w:sz w:val="24"/>
          <w:szCs w:val="24"/>
        </w:rPr>
        <w:t xml:space="preserve"> </w:t>
      </w:r>
      <w:r w:rsidRPr="00DF5B84">
        <w:rPr>
          <w:rFonts w:cstheme="minorHAnsi"/>
          <w:sz w:val="24"/>
          <w:szCs w:val="24"/>
        </w:rPr>
        <w:t>enabled)</w:t>
      </w:r>
    </w:p>
    <w:p w14:paraId="352619A2" w14:textId="509A3661"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Microsoft® Office 365 (2016) productivity suite (communication, collaboration),</w:t>
      </w:r>
      <w:r w:rsidRPr="00DF5B84">
        <w:rPr>
          <w:rFonts w:cstheme="minorHAnsi"/>
          <w:spacing w:val="-19"/>
          <w:sz w:val="24"/>
          <w:szCs w:val="24"/>
        </w:rPr>
        <w:t xml:space="preserve"> </w:t>
      </w:r>
      <w:r w:rsidR="009344D1" w:rsidRPr="00DF5B84">
        <w:rPr>
          <w:rFonts w:cstheme="minorHAnsi"/>
          <w:spacing w:val="-19"/>
          <w:sz w:val="24"/>
          <w:szCs w:val="24"/>
        </w:rPr>
        <w:t xml:space="preserve">Foxit </w:t>
      </w:r>
      <w:proofErr w:type="spellStart"/>
      <w:r w:rsidR="009344D1" w:rsidRPr="00DF5B84">
        <w:rPr>
          <w:rFonts w:cstheme="minorHAnsi"/>
          <w:spacing w:val="-19"/>
          <w:sz w:val="24"/>
          <w:szCs w:val="24"/>
        </w:rPr>
        <w:t>PhantomPDF</w:t>
      </w:r>
      <w:proofErr w:type="spellEnd"/>
      <w:r w:rsidRPr="00DF5B84">
        <w:rPr>
          <w:rFonts w:cstheme="minorHAnsi"/>
          <w:sz w:val="24"/>
          <w:szCs w:val="24"/>
        </w:rPr>
        <w:t>®</w:t>
      </w:r>
      <w:r w:rsidR="009344D1" w:rsidRPr="00DF5B84">
        <w:rPr>
          <w:rFonts w:cstheme="minorHAnsi"/>
          <w:sz w:val="24"/>
          <w:szCs w:val="24"/>
        </w:rPr>
        <w:t xml:space="preserve"> </w:t>
      </w:r>
      <w:r w:rsidRPr="00DF5B84">
        <w:rPr>
          <w:rFonts w:cstheme="minorHAnsi"/>
          <w:sz w:val="24"/>
          <w:szCs w:val="24"/>
        </w:rPr>
        <w:t>(documentation).</w:t>
      </w:r>
    </w:p>
    <w:p w14:paraId="11B21F11"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40" w:lineRule="auto"/>
        <w:contextualSpacing w:val="0"/>
        <w:jc w:val="both"/>
        <w:rPr>
          <w:rFonts w:cstheme="minorHAnsi"/>
          <w:sz w:val="24"/>
          <w:szCs w:val="24"/>
        </w:rPr>
      </w:pPr>
      <w:r w:rsidRPr="00DF5B84">
        <w:rPr>
          <w:rFonts w:cstheme="minorHAnsi"/>
          <w:sz w:val="24"/>
          <w:szCs w:val="24"/>
        </w:rPr>
        <w:t>Google® Chrome™, Microsoft® Edge©</w:t>
      </w:r>
      <w:r w:rsidRPr="00DF5B84">
        <w:rPr>
          <w:rFonts w:cstheme="minorHAnsi"/>
          <w:spacing w:val="-13"/>
          <w:sz w:val="24"/>
          <w:szCs w:val="24"/>
        </w:rPr>
        <w:t xml:space="preserve"> </w:t>
      </w:r>
      <w:r w:rsidRPr="00DF5B84">
        <w:rPr>
          <w:rFonts w:cstheme="minorHAnsi"/>
          <w:sz w:val="24"/>
          <w:szCs w:val="24"/>
        </w:rPr>
        <w:t>browsers.</w:t>
      </w:r>
    </w:p>
    <w:p w14:paraId="795E8007" w14:textId="77777777" w:rsidR="00401CEA" w:rsidRPr="00DF5B84" w:rsidRDefault="00401CEA" w:rsidP="00FA1A50">
      <w:pPr>
        <w:pStyle w:val="BodyText"/>
        <w:ind w:left="0"/>
        <w:jc w:val="both"/>
        <w:rPr>
          <w:rFonts w:asciiTheme="minorHAnsi" w:hAnsiTheme="minorHAnsi" w:cstheme="minorHAnsi"/>
          <w:sz w:val="24"/>
          <w:szCs w:val="24"/>
        </w:rPr>
      </w:pPr>
    </w:p>
    <w:p w14:paraId="396276DE" w14:textId="77777777" w:rsidR="00401CEA" w:rsidRPr="00DF5B84" w:rsidRDefault="00401CEA" w:rsidP="00F43F93">
      <w:pPr>
        <w:pStyle w:val="Heading1"/>
        <w:keepNext w:val="0"/>
        <w:keepLines w:val="0"/>
        <w:widowControl w:val="0"/>
        <w:numPr>
          <w:ilvl w:val="1"/>
          <w:numId w:val="73"/>
        </w:numPr>
        <w:tabs>
          <w:tab w:val="left" w:pos="933"/>
        </w:tabs>
        <w:autoSpaceDE w:val="0"/>
        <w:autoSpaceDN w:val="0"/>
        <w:spacing w:before="0" w:line="240" w:lineRule="auto"/>
        <w:jc w:val="both"/>
        <w:rPr>
          <w:rFonts w:asciiTheme="minorHAnsi" w:hAnsiTheme="minorHAnsi" w:cstheme="minorHAnsi"/>
          <w:color w:val="auto"/>
          <w:sz w:val="24"/>
          <w:szCs w:val="24"/>
        </w:rPr>
      </w:pPr>
      <w:r w:rsidRPr="00DF5B84">
        <w:rPr>
          <w:rFonts w:asciiTheme="minorHAnsi" w:hAnsiTheme="minorHAnsi" w:cstheme="minorHAnsi"/>
          <w:color w:val="auto"/>
          <w:sz w:val="24"/>
          <w:szCs w:val="24"/>
        </w:rPr>
        <w:t>Server-based:</w:t>
      </w:r>
    </w:p>
    <w:p w14:paraId="1176F2E6"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Microsoft® Office 365 (2016) (email, calendar) backup</w:t>
      </w:r>
      <w:r w:rsidRPr="00DF5B84">
        <w:rPr>
          <w:rFonts w:cstheme="minorHAnsi"/>
          <w:spacing w:val="-21"/>
          <w:sz w:val="24"/>
          <w:szCs w:val="24"/>
        </w:rPr>
        <w:t xml:space="preserve"> </w:t>
      </w:r>
      <w:r w:rsidRPr="00DF5B84">
        <w:rPr>
          <w:rFonts w:cstheme="minorHAnsi"/>
          <w:sz w:val="24"/>
          <w:szCs w:val="24"/>
        </w:rPr>
        <w:t>enabled.</w:t>
      </w:r>
    </w:p>
    <w:p w14:paraId="1B5129A3"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Salesforce Enterprise Sales Cloud Winter 2019 Release backup</w:t>
      </w:r>
      <w:r w:rsidRPr="00DF5B84">
        <w:rPr>
          <w:rFonts w:cstheme="minorHAnsi"/>
          <w:spacing w:val="-15"/>
          <w:sz w:val="24"/>
          <w:szCs w:val="24"/>
        </w:rPr>
        <w:t xml:space="preserve"> </w:t>
      </w:r>
      <w:r w:rsidRPr="00DF5B84">
        <w:rPr>
          <w:rFonts w:cstheme="minorHAnsi"/>
          <w:sz w:val="24"/>
          <w:szCs w:val="24"/>
        </w:rPr>
        <w:t>enabled.</w:t>
      </w:r>
    </w:p>
    <w:p w14:paraId="13B72204"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40" w:lineRule="auto"/>
        <w:contextualSpacing w:val="0"/>
        <w:jc w:val="both"/>
        <w:rPr>
          <w:rFonts w:cstheme="minorHAnsi"/>
          <w:sz w:val="24"/>
          <w:szCs w:val="24"/>
        </w:rPr>
      </w:pPr>
      <w:r w:rsidRPr="00DF5B84">
        <w:rPr>
          <w:rFonts w:cstheme="minorHAnsi"/>
          <w:sz w:val="24"/>
          <w:szCs w:val="24"/>
        </w:rPr>
        <w:t>WordPress™ v5.3.2 mirror instance</w:t>
      </w:r>
      <w:r w:rsidRPr="00DF5B84">
        <w:rPr>
          <w:rFonts w:cstheme="minorHAnsi"/>
          <w:spacing w:val="-15"/>
          <w:sz w:val="24"/>
          <w:szCs w:val="24"/>
        </w:rPr>
        <w:t xml:space="preserve"> </w:t>
      </w:r>
      <w:r w:rsidRPr="00DF5B84">
        <w:rPr>
          <w:rFonts w:cstheme="minorHAnsi"/>
          <w:sz w:val="24"/>
          <w:szCs w:val="24"/>
        </w:rPr>
        <w:t>enabled</w:t>
      </w:r>
    </w:p>
    <w:p w14:paraId="73A0B816"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before="1" w:after="0" w:line="240" w:lineRule="auto"/>
        <w:contextualSpacing w:val="0"/>
        <w:jc w:val="both"/>
        <w:rPr>
          <w:rFonts w:cstheme="minorHAnsi"/>
          <w:sz w:val="24"/>
          <w:szCs w:val="24"/>
        </w:rPr>
      </w:pPr>
      <w:proofErr w:type="spellStart"/>
      <w:r w:rsidRPr="00DF5B84">
        <w:rPr>
          <w:rFonts w:cstheme="minorHAnsi"/>
          <w:sz w:val="24"/>
          <w:szCs w:val="24"/>
        </w:rPr>
        <w:lastRenderedPageBreak/>
        <w:t>smartSTATUS</w:t>
      </w:r>
      <w:proofErr w:type="spellEnd"/>
      <w:r w:rsidRPr="00DF5B84">
        <w:rPr>
          <w:rFonts w:cstheme="minorHAnsi"/>
          <w:sz w:val="24"/>
          <w:szCs w:val="24"/>
        </w:rPr>
        <w:t>™ (secure project management system) backup</w:t>
      </w:r>
      <w:r w:rsidRPr="00DF5B84">
        <w:rPr>
          <w:rFonts w:cstheme="minorHAnsi"/>
          <w:spacing w:val="-12"/>
          <w:sz w:val="24"/>
          <w:szCs w:val="24"/>
        </w:rPr>
        <w:t xml:space="preserve"> </w:t>
      </w:r>
      <w:r w:rsidRPr="00DF5B84">
        <w:rPr>
          <w:rFonts w:cstheme="minorHAnsi"/>
          <w:sz w:val="24"/>
          <w:szCs w:val="24"/>
        </w:rPr>
        <w:t>enabled.</w:t>
      </w:r>
    </w:p>
    <w:p w14:paraId="77C30C84" w14:textId="77777777" w:rsidR="00401CEA" w:rsidRPr="00DF5B84" w:rsidRDefault="00401CEA" w:rsidP="00FA1A50">
      <w:pPr>
        <w:pStyle w:val="BodyText"/>
        <w:ind w:left="0"/>
        <w:jc w:val="both"/>
        <w:rPr>
          <w:rFonts w:asciiTheme="minorHAnsi" w:hAnsiTheme="minorHAnsi" w:cstheme="minorHAnsi"/>
          <w:sz w:val="24"/>
          <w:szCs w:val="24"/>
        </w:rPr>
      </w:pPr>
    </w:p>
    <w:p w14:paraId="10C40CC8"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jc w:val="both"/>
        <w:rPr>
          <w:rFonts w:asciiTheme="minorHAnsi" w:hAnsiTheme="minorHAnsi" w:cstheme="minorHAnsi"/>
          <w:color w:val="auto"/>
          <w:sz w:val="24"/>
          <w:szCs w:val="24"/>
        </w:rPr>
      </w:pPr>
      <w:r w:rsidRPr="00DF5B84">
        <w:rPr>
          <w:rFonts w:asciiTheme="minorHAnsi" w:hAnsiTheme="minorHAnsi" w:cstheme="minorHAnsi"/>
          <w:color w:val="auto"/>
          <w:sz w:val="24"/>
          <w:szCs w:val="24"/>
        </w:rPr>
        <w:t>HOSTING</w:t>
      </w:r>
    </w:p>
    <w:p w14:paraId="4C2B0CA1" w14:textId="0E27E31F" w:rsidR="00401CEA" w:rsidRPr="00DF5B84" w:rsidRDefault="00401CEA" w:rsidP="00FA1A50">
      <w:pPr>
        <w:pStyle w:val="BodyText"/>
        <w:ind w:left="140"/>
        <w:jc w:val="both"/>
        <w:rPr>
          <w:rFonts w:asciiTheme="minorHAnsi" w:hAnsiTheme="minorHAnsi" w:cstheme="minorHAnsi"/>
          <w:sz w:val="24"/>
          <w:szCs w:val="24"/>
        </w:rPr>
      </w:pPr>
      <w:r w:rsidRPr="00DF5B84">
        <w:rPr>
          <w:rFonts w:asciiTheme="minorHAnsi" w:hAnsiTheme="minorHAnsi" w:cstheme="minorHAnsi"/>
          <w:sz w:val="24"/>
          <w:szCs w:val="24"/>
        </w:rPr>
        <w:t>Primary Hosting Provider: Amazon Web Services</w:t>
      </w:r>
    </w:p>
    <w:p w14:paraId="2A904A44" w14:textId="6A26046C" w:rsidR="00401CEA" w:rsidRPr="00DF5B84" w:rsidRDefault="00401CEA" w:rsidP="00FA1A50">
      <w:pPr>
        <w:pStyle w:val="BodyText"/>
        <w:spacing w:line="268" w:lineRule="exact"/>
        <w:ind w:left="140"/>
        <w:jc w:val="both"/>
        <w:rPr>
          <w:rFonts w:asciiTheme="minorHAnsi" w:hAnsiTheme="minorHAnsi" w:cstheme="minorHAnsi"/>
          <w:sz w:val="24"/>
          <w:szCs w:val="24"/>
        </w:rPr>
      </w:pPr>
      <w:r w:rsidRPr="00DF5B84">
        <w:rPr>
          <w:rFonts w:asciiTheme="minorHAnsi" w:hAnsiTheme="minorHAnsi" w:cstheme="minorHAnsi"/>
          <w:sz w:val="24"/>
          <w:szCs w:val="24"/>
        </w:rPr>
        <w:t xml:space="preserve">Each Colorado </w:t>
      </w:r>
      <w:r w:rsidR="005A3D30" w:rsidRPr="00DF5B84">
        <w:rPr>
          <w:rFonts w:asciiTheme="minorHAnsi" w:hAnsiTheme="minorHAnsi" w:cstheme="minorHAnsi"/>
          <w:sz w:val="24"/>
          <w:szCs w:val="24"/>
        </w:rPr>
        <w:t xml:space="preserve">OPG </w:t>
      </w:r>
      <w:r w:rsidRPr="00DF5B84">
        <w:rPr>
          <w:rFonts w:asciiTheme="minorHAnsi" w:hAnsiTheme="minorHAnsi" w:cstheme="minorHAnsi"/>
          <w:sz w:val="24"/>
          <w:szCs w:val="24"/>
        </w:rPr>
        <w:t>technology instance consists of the following components:</w:t>
      </w:r>
    </w:p>
    <w:p w14:paraId="7C7DDB01"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 xml:space="preserve">Web server (code base, themes, </w:t>
      </w:r>
      <w:proofErr w:type="gramStart"/>
      <w:r w:rsidRPr="00DF5B84">
        <w:rPr>
          <w:rFonts w:cstheme="minorHAnsi"/>
          <w:sz w:val="24"/>
          <w:szCs w:val="24"/>
        </w:rPr>
        <w:t>files</w:t>
      </w:r>
      <w:proofErr w:type="gramEnd"/>
      <w:r w:rsidRPr="00DF5B84">
        <w:rPr>
          <w:rFonts w:cstheme="minorHAnsi"/>
          <w:sz w:val="24"/>
          <w:szCs w:val="24"/>
        </w:rPr>
        <w:t xml:space="preserve"> and</w:t>
      </w:r>
      <w:r w:rsidRPr="00DF5B84">
        <w:rPr>
          <w:rFonts w:cstheme="minorHAnsi"/>
          <w:spacing w:val="-18"/>
          <w:sz w:val="24"/>
          <w:szCs w:val="24"/>
        </w:rPr>
        <w:t xml:space="preserve"> </w:t>
      </w:r>
      <w:r w:rsidRPr="00DF5B84">
        <w:rPr>
          <w:rFonts w:cstheme="minorHAnsi"/>
          <w:sz w:val="24"/>
          <w:szCs w:val="24"/>
        </w:rPr>
        <w:t>buttons)</w:t>
      </w:r>
    </w:p>
    <w:p w14:paraId="0347C06F"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40" w:lineRule="auto"/>
        <w:contextualSpacing w:val="0"/>
        <w:jc w:val="both"/>
        <w:rPr>
          <w:rFonts w:cstheme="minorHAnsi"/>
          <w:sz w:val="24"/>
          <w:szCs w:val="24"/>
        </w:rPr>
      </w:pPr>
      <w:r w:rsidRPr="00DF5B84">
        <w:rPr>
          <w:rFonts w:cstheme="minorHAnsi"/>
          <w:sz w:val="24"/>
          <w:szCs w:val="24"/>
        </w:rPr>
        <w:t>Windows</w:t>
      </w:r>
      <w:r w:rsidRPr="00DF5B84">
        <w:rPr>
          <w:rFonts w:cstheme="minorHAnsi"/>
          <w:spacing w:val="-1"/>
          <w:sz w:val="24"/>
          <w:szCs w:val="24"/>
        </w:rPr>
        <w:t xml:space="preserve"> </w:t>
      </w:r>
      <w:r w:rsidRPr="00DF5B84">
        <w:rPr>
          <w:rFonts w:cstheme="minorHAnsi"/>
          <w:sz w:val="24"/>
          <w:szCs w:val="24"/>
        </w:rPr>
        <w:t>service</w:t>
      </w:r>
    </w:p>
    <w:p w14:paraId="72AE1A98"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40" w:lineRule="auto"/>
        <w:contextualSpacing w:val="0"/>
        <w:jc w:val="both"/>
        <w:rPr>
          <w:rFonts w:cstheme="minorHAnsi"/>
          <w:sz w:val="24"/>
          <w:szCs w:val="24"/>
        </w:rPr>
      </w:pPr>
      <w:r w:rsidRPr="00DF5B84">
        <w:rPr>
          <w:rFonts w:cstheme="minorHAnsi"/>
          <w:sz w:val="24"/>
          <w:szCs w:val="24"/>
        </w:rPr>
        <w:t>Database</w:t>
      </w:r>
      <w:r w:rsidRPr="00DF5B84">
        <w:rPr>
          <w:rFonts w:cstheme="minorHAnsi"/>
          <w:spacing w:val="-3"/>
          <w:sz w:val="24"/>
          <w:szCs w:val="24"/>
        </w:rPr>
        <w:t xml:space="preserve"> </w:t>
      </w:r>
      <w:r w:rsidRPr="00DF5B84">
        <w:rPr>
          <w:rFonts w:cstheme="minorHAnsi"/>
          <w:sz w:val="24"/>
          <w:szCs w:val="24"/>
        </w:rPr>
        <w:t>server</w:t>
      </w:r>
    </w:p>
    <w:p w14:paraId="1C3F22DF"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File</w:t>
      </w:r>
      <w:r w:rsidRPr="00DF5B84">
        <w:rPr>
          <w:rFonts w:cstheme="minorHAnsi"/>
          <w:spacing w:val="-2"/>
          <w:sz w:val="24"/>
          <w:szCs w:val="24"/>
        </w:rPr>
        <w:t xml:space="preserve"> </w:t>
      </w:r>
      <w:r w:rsidRPr="00DF5B84">
        <w:rPr>
          <w:rFonts w:cstheme="minorHAnsi"/>
          <w:sz w:val="24"/>
          <w:szCs w:val="24"/>
        </w:rPr>
        <w:t>store</w:t>
      </w:r>
    </w:p>
    <w:p w14:paraId="3D2993E9" w14:textId="77777777" w:rsidR="00401CEA" w:rsidRPr="00DF5B84" w:rsidRDefault="00401CEA" w:rsidP="00F43F93">
      <w:pPr>
        <w:pStyle w:val="ListParagraph"/>
        <w:widowControl w:val="0"/>
        <w:numPr>
          <w:ilvl w:val="0"/>
          <w:numId w:val="72"/>
        </w:numPr>
        <w:tabs>
          <w:tab w:val="left" w:pos="860"/>
          <w:tab w:val="left" w:pos="861"/>
        </w:tabs>
        <w:autoSpaceDE w:val="0"/>
        <w:autoSpaceDN w:val="0"/>
        <w:spacing w:after="0" w:line="279" w:lineRule="exact"/>
        <w:contextualSpacing w:val="0"/>
        <w:jc w:val="both"/>
        <w:rPr>
          <w:rFonts w:cstheme="minorHAnsi"/>
          <w:sz w:val="24"/>
          <w:szCs w:val="24"/>
        </w:rPr>
      </w:pPr>
      <w:r w:rsidRPr="00DF5B84">
        <w:rPr>
          <w:rFonts w:cstheme="minorHAnsi"/>
          <w:sz w:val="24"/>
          <w:szCs w:val="24"/>
        </w:rPr>
        <w:t>SMTP</w:t>
      </w:r>
      <w:r w:rsidRPr="00DF5B84">
        <w:rPr>
          <w:rFonts w:cstheme="minorHAnsi"/>
          <w:spacing w:val="-4"/>
          <w:sz w:val="24"/>
          <w:szCs w:val="24"/>
        </w:rPr>
        <w:t xml:space="preserve"> </w:t>
      </w:r>
      <w:r w:rsidRPr="00DF5B84">
        <w:rPr>
          <w:rFonts w:cstheme="minorHAnsi"/>
          <w:sz w:val="24"/>
          <w:szCs w:val="24"/>
        </w:rPr>
        <w:t>server</w:t>
      </w:r>
    </w:p>
    <w:p w14:paraId="7F1C35BF" w14:textId="77777777" w:rsidR="00401CEA" w:rsidRPr="00DF5B84" w:rsidRDefault="00401CEA" w:rsidP="00FA1A50">
      <w:pPr>
        <w:pStyle w:val="BodyText"/>
        <w:ind w:left="140" w:right="1398"/>
        <w:jc w:val="both"/>
        <w:rPr>
          <w:rFonts w:asciiTheme="minorHAnsi" w:hAnsiTheme="minorHAnsi" w:cstheme="minorHAnsi"/>
          <w:sz w:val="24"/>
          <w:szCs w:val="24"/>
        </w:rPr>
      </w:pPr>
      <w:r w:rsidRPr="00DF5B84">
        <w:rPr>
          <w:rFonts w:asciiTheme="minorHAnsi" w:hAnsiTheme="minorHAnsi" w:cstheme="minorHAnsi"/>
          <w:sz w:val="24"/>
          <w:szCs w:val="24"/>
        </w:rPr>
        <w:t>Business Continuity Hosting Provider: (private cloud hosting Amazon Web Services EC2 S3) Backup routine: incremental daily, full weekly.</w:t>
      </w:r>
    </w:p>
    <w:p w14:paraId="7846D3FF" w14:textId="77777777" w:rsidR="00401CEA" w:rsidRPr="00DF5B84" w:rsidRDefault="00401CEA" w:rsidP="00FA1A50">
      <w:pPr>
        <w:pStyle w:val="BodyText"/>
        <w:spacing w:before="1"/>
        <w:ind w:left="0"/>
        <w:jc w:val="both"/>
        <w:rPr>
          <w:rFonts w:asciiTheme="minorHAnsi" w:hAnsiTheme="minorHAnsi" w:cstheme="minorHAnsi"/>
          <w:sz w:val="24"/>
          <w:szCs w:val="24"/>
        </w:rPr>
      </w:pPr>
    </w:p>
    <w:p w14:paraId="503FE854"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RATIONALE</w:t>
      </w:r>
    </w:p>
    <w:p w14:paraId="3EC0C0BF" w14:textId="087DA588" w:rsidR="00401CEA" w:rsidRPr="00DF5B84" w:rsidRDefault="00401CEA" w:rsidP="003C24ED">
      <w:pPr>
        <w:pStyle w:val="BodyText"/>
        <w:ind w:left="140" w:right="392"/>
        <w:jc w:val="both"/>
        <w:rPr>
          <w:rFonts w:asciiTheme="minorHAnsi" w:hAnsiTheme="minorHAnsi" w:cstheme="minorHAnsi"/>
          <w:sz w:val="24"/>
          <w:szCs w:val="24"/>
        </w:rPr>
      </w:pPr>
      <w:r w:rsidRPr="00DF5B84">
        <w:rPr>
          <w:rFonts w:asciiTheme="minorHAnsi" w:hAnsiTheme="minorHAnsi" w:cstheme="minorHAnsi"/>
          <w:sz w:val="24"/>
          <w:szCs w:val="24"/>
        </w:rPr>
        <w:t xml:space="preserve">Colorado </w:t>
      </w:r>
      <w:r w:rsidR="0008233A" w:rsidRPr="00DF5B84">
        <w:rPr>
          <w:rFonts w:asciiTheme="minorHAnsi" w:hAnsiTheme="minorHAnsi" w:cstheme="minorHAnsi"/>
          <w:sz w:val="24"/>
          <w:szCs w:val="24"/>
        </w:rPr>
        <w:t xml:space="preserve">OPG </w:t>
      </w:r>
      <w:r w:rsidRPr="00DF5B84">
        <w:rPr>
          <w:rFonts w:asciiTheme="minorHAnsi" w:hAnsiTheme="minorHAnsi" w:cstheme="minorHAnsi"/>
          <w:sz w:val="24"/>
          <w:szCs w:val="24"/>
        </w:rPr>
        <w:t xml:space="preserve">and its Users require continuity of systems to support existing </w:t>
      </w:r>
      <w:r w:rsidR="00476C0C" w:rsidRPr="00DF5B84">
        <w:rPr>
          <w:rFonts w:asciiTheme="minorHAnsi" w:hAnsiTheme="minorHAnsi" w:cstheme="minorHAnsi"/>
          <w:sz w:val="24"/>
          <w:szCs w:val="24"/>
        </w:rPr>
        <w:t>i</w:t>
      </w:r>
      <w:r w:rsidRPr="00DF5B84">
        <w:rPr>
          <w:rFonts w:asciiTheme="minorHAnsi" w:hAnsiTheme="minorHAnsi" w:cstheme="minorHAnsi"/>
          <w:sz w:val="24"/>
          <w:szCs w:val="24"/>
        </w:rPr>
        <w:t>mplementations of Cloud solutions provisioned by providers named above.</w:t>
      </w:r>
    </w:p>
    <w:p w14:paraId="03AF3E40" w14:textId="77777777" w:rsidR="00401CEA" w:rsidRPr="00DF5B84" w:rsidRDefault="00401CEA" w:rsidP="00401CEA">
      <w:pPr>
        <w:pStyle w:val="BodyText"/>
        <w:ind w:left="0"/>
        <w:rPr>
          <w:rFonts w:asciiTheme="minorHAnsi" w:hAnsiTheme="minorHAnsi" w:cstheme="minorHAnsi"/>
          <w:sz w:val="24"/>
          <w:szCs w:val="24"/>
        </w:rPr>
      </w:pPr>
    </w:p>
    <w:p w14:paraId="74F3CF13"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STANDARD DETAIL AND</w:t>
      </w:r>
      <w:r w:rsidRPr="00DF5B84">
        <w:rPr>
          <w:rFonts w:asciiTheme="minorHAnsi" w:hAnsiTheme="minorHAnsi" w:cstheme="minorHAnsi"/>
          <w:color w:val="auto"/>
          <w:spacing w:val="-15"/>
          <w:sz w:val="24"/>
          <w:szCs w:val="24"/>
        </w:rPr>
        <w:t xml:space="preserve"> </w:t>
      </w:r>
      <w:r w:rsidRPr="00DF5B84">
        <w:rPr>
          <w:rFonts w:asciiTheme="minorHAnsi" w:hAnsiTheme="minorHAnsi" w:cstheme="minorHAnsi"/>
          <w:color w:val="auto"/>
          <w:sz w:val="24"/>
          <w:szCs w:val="24"/>
        </w:rPr>
        <w:t>COMPLIANCE</w:t>
      </w:r>
    </w:p>
    <w:p w14:paraId="485C0416" w14:textId="2A836AE6" w:rsidR="00401CEA" w:rsidRPr="00DF5B84" w:rsidRDefault="00401CEA" w:rsidP="005E4DE4">
      <w:pPr>
        <w:pStyle w:val="BodyText"/>
        <w:ind w:left="140" w:right="211"/>
        <w:jc w:val="both"/>
        <w:rPr>
          <w:rFonts w:asciiTheme="minorHAnsi" w:hAnsiTheme="minorHAnsi" w:cstheme="minorHAnsi"/>
          <w:sz w:val="24"/>
          <w:szCs w:val="24"/>
        </w:rPr>
      </w:pPr>
      <w:r w:rsidRPr="00DF5B84">
        <w:rPr>
          <w:rFonts w:asciiTheme="minorHAnsi" w:hAnsiTheme="minorHAnsi" w:cstheme="minorHAnsi"/>
          <w:sz w:val="24"/>
          <w:szCs w:val="24"/>
        </w:rPr>
        <w:t xml:space="preserve">Colorado </w:t>
      </w:r>
      <w:r w:rsidR="004A3549" w:rsidRPr="00DF5B84">
        <w:rPr>
          <w:rFonts w:asciiTheme="minorHAnsi" w:hAnsiTheme="minorHAnsi" w:cstheme="minorHAnsi"/>
          <w:sz w:val="24"/>
          <w:szCs w:val="24"/>
        </w:rPr>
        <w:t xml:space="preserve">OPG </w:t>
      </w:r>
      <w:r w:rsidRPr="00DF5B84">
        <w:rPr>
          <w:rFonts w:asciiTheme="minorHAnsi" w:hAnsiTheme="minorHAnsi" w:cstheme="minorHAnsi"/>
          <w:sz w:val="24"/>
          <w:szCs w:val="24"/>
        </w:rPr>
        <w:t>requires all internal Users to be aware of the business continuity plan and conditions for all users of its systems. (“</w:t>
      </w:r>
      <w:proofErr w:type="gramStart"/>
      <w:r w:rsidRPr="00DF5B84">
        <w:rPr>
          <w:rFonts w:asciiTheme="minorHAnsi" w:hAnsiTheme="minorHAnsi" w:cstheme="minorHAnsi"/>
          <w:sz w:val="24"/>
          <w:szCs w:val="24"/>
        </w:rPr>
        <w:t>Users’</w:t>
      </w:r>
      <w:proofErr w:type="gramEnd"/>
      <w:r w:rsidRPr="00DF5B84">
        <w:rPr>
          <w:rFonts w:asciiTheme="minorHAnsi" w:hAnsiTheme="minorHAnsi" w:cstheme="minorHAnsi"/>
          <w:sz w:val="24"/>
          <w:szCs w:val="24"/>
        </w:rPr>
        <w:t>” in the context of this standard includes any individual, including staff, contractors and third parties, system account or service account.)</w:t>
      </w:r>
    </w:p>
    <w:p w14:paraId="0D15A752" w14:textId="77777777" w:rsidR="00401CEA" w:rsidRPr="00DF5B84" w:rsidRDefault="00401CEA" w:rsidP="00401CEA">
      <w:pPr>
        <w:pStyle w:val="BodyText"/>
        <w:ind w:left="0"/>
        <w:rPr>
          <w:rFonts w:asciiTheme="minorHAnsi" w:hAnsiTheme="minorHAnsi" w:cstheme="minorHAnsi"/>
          <w:sz w:val="24"/>
          <w:szCs w:val="24"/>
        </w:rPr>
      </w:pPr>
    </w:p>
    <w:p w14:paraId="12C0BAC6"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RECOVERY</w:t>
      </w:r>
      <w:r w:rsidRPr="00DF5B84">
        <w:rPr>
          <w:rFonts w:asciiTheme="minorHAnsi" w:hAnsiTheme="minorHAnsi" w:cstheme="minorHAnsi"/>
          <w:color w:val="auto"/>
          <w:spacing w:val="-6"/>
          <w:sz w:val="24"/>
          <w:szCs w:val="24"/>
        </w:rPr>
        <w:t xml:space="preserve"> </w:t>
      </w:r>
      <w:r w:rsidRPr="00DF5B84">
        <w:rPr>
          <w:rFonts w:asciiTheme="minorHAnsi" w:hAnsiTheme="minorHAnsi" w:cstheme="minorHAnsi"/>
          <w:color w:val="auto"/>
          <w:sz w:val="24"/>
          <w:szCs w:val="24"/>
        </w:rPr>
        <w:t>ROUTINES</w:t>
      </w:r>
    </w:p>
    <w:p w14:paraId="0A6BE8B0" w14:textId="77777777" w:rsidR="00401CEA" w:rsidRPr="00DF5B84" w:rsidRDefault="00401CEA" w:rsidP="00401CEA">
      <w:pPr>
        <w:pStyle w:val="BodyText"/>
        <w:spacing w:before="56"/>
        <w:ind w:left="140"/>
        <w:rPr>
          <w:rFonts w:asciiTheme="minorHAnsi" w:hAnsiTheme="minorHAnsi" w:cstheme="minorHAnsi"/>
          <w:sz w:val="24"/>
          <w:szCs w:val="24"/>
        </w:rPr>
      </w:pPr>
      <w:r w:rsidRPr="00DF5B84">
        <w:rPr>
          <w:rFonts w:asciiTheme="minorHAnsi" w:hAnsiTheme="minorHAnsi" w:cstheme="minorHAnsi"/>
          <w:sz w:val="24"/>
          <w:szCs w:val="24"/>
        </w:rPr>
        <w:t>Problem: Cloud Technology Provider service (web site function) is unresponsive.</w:t>
      </w:r>
    </w:p>
    <w:p w14:paraId="68CA56EA" w14:textId="77777777" w:rsidR="00401CEA" w:rsidRPr="00DF5B84" w:rsidRDefault="00401CEA" w:rsidP="00401CEA">
      <w:pPr>
        <w:pStyle w:val="BodyText"/>
        <w:spacing w:before="84"/>
        <w:rPr>
          <w:rFonts w:asciiTheme="minorHAnsi" w:hAnsiTheme="minorHAnsi" w:cstheme="minorHAnsi"/>
          <w:sz w:val="24"/>
          <w:szCs w:val="24"/>
        </w:rPr>
      </w:pPr>
      <w:r w:rsidRPr="00DF5B84">
        <w:rPr>
          <w:rFonts w:asciiTheme="minorHAnsi" w:hAnsiTheme="minorHAnsi" w:cstheme="minorHAnsi"/>
          <w:sz w:val="24"/>
          <w:szCs w:val="24"/>
        </w:rPr>
        <w:t>Solution:</w:t>
      </w:r>
    </w:p>
    <w:p w14:paraId="35754AF1" w14:textId="77777777" w:rsidR="00401CEA" w:rsidRPr="00DF5B84" w:rsidRDefault="00401CEA" w:rsidP="00401CEA">
      <w:pPr>
        <w:pStyle w:val="BodyText"/>
        <w:spacing w:before="82" w:line="312" w:lineRule="auto"/>
        <w:ind w:right="3813"/>
        <w:rPr>
          <w:rFonts w:asciiTheme="minorHAnsi" w:hAnsiTheme="minorHAnsi" w:cstheme="minorHAnsi"/>
          <w:sz w:val="24"/>
          <w:szCs w:val="24"/>
        </w:rPr>
      </w:pPr>
      <w:r w:rsidRPr="00DF5B84">
        <w:rPr>
          <w:rFonts w:asciiTheme="minorHAnsi" w:hAnsiTheme="minorHAnsi" w:cstheme="minorHAnsi"/>
          <w:sz w:val="24"/>
          <w:szCs w:val="24"/>
        </w:rPr>
        <w:t>Point domains Colorado-opg.org to IP XXX.XXX.XXX.XXX Login https://colorado-opg.org as [unique].</w:t>
      </w:r>
    </w:p>
    <w:p w14:paraId="6FC8C3A8" w14:textId="77777777" w:rsidR="00401CEA" w:rsidRPr="00DF5B84" w:rsidRDefault="00401CEA" w:rsidP="00401CEA">
      <w:pPr>
        <w:pStyle w:val="BodyText"/>
        <w:spacing w:before="1"/>
        <w:rPr>
          <w:rFonts w:asciiTheme="minorHAnsi" w:hAnsiTheme="minorHAnsi" w:cstheme="minorHAnsi"/>
          <w:sz w:val="24"/>
          <w:szCs w:val="24"/>
        </w:rPr>
      </w:pPr>
      <w:r w:rsidRPr="00DF5B84">
        <w:rPr>
          <w:rFonts w:asciiTheme="minorHAnsi" w:hAnsiTheme="minorHAnsi" w:cstheme="minorHAnsi"/>
          <w:sz w:val="24"/>
          <w:szCs w:val="24"/>
        </w:rPr>
        <w:t>Click “Settings” link on the left menu.</w:t>
      </w:r>
    </w:p>
    <w:p w14:paraId="04070882" w14:textId="77777777" w:rsidR="00401CEA" w:rsidRPr="00DF5B84" w:rsidRDefault="00401CEA" w:rsidP="00401CEA">
      <w:pPr>
        <w:pStyle w:val="BodyText"/>
        <w:spacing w:before="84"/>
        <w:rPr>
          <w:rFonts w:asciiTheme="minorHAnsi" w:hAnsiTheme="minorHAnsi" w:cstheme="minorHAnsi"/>
          <w:sz w:val="24"/>
          <w:szCs w:val="24"/>
        </w:rPr>
      </w:pPr>
      <w:r w:rsidRPr="00DF5B84">
        <w:rPr>
          <w:rFonts w:asciiTheme="minorHAnsi" w:hAnsiTheme="minorHAnsi" w:cstheme="minorHAnsi"/>
          <w:sz w:val="24"/>
          <w:szCs w:val="24"/>
        </w:rPr>
        <w:t>Test.</w:t>
      </w:r>
    </w:p>
    <w:p w14:paraId="76572EC8" w14:textId="77777777" w:rsidR="005E4DE4" w:rsidRPr="00DF5B84" w:rsidRDefault="005E4DE4" w:rsidP="00401CEA">
      <w:pPr>
        <w:pStyle w:val="BodyText"/>
        <w:spacing w:before="82"/>
        <w:ind w:left="140"/>
        <w:rPr>
          <w:rFonts w:asciiTheme="minorHAnsi" w:hAnsiTheme="minorHAnsi" w:cstheme="minorHAnsi"/>
          <w:sz w:val="24"/>
          <w:szCs w:val="24"/>
        </w:rPr>
      </w:pPr>
    </w:p>
    <w:p w14:paraId="276EDE9F" w14:textId="77777777" w:rsidR="002B4131" w:rsidRPr="00DF5B84" w:rsidRDefault="002B4131" w:rsidP="00401CEA">
      <w:pPr>
        <w:pStyle w:val="BodyText"/>
        <w:spacing w:before="82"/>
        <w:ind w:left="140"/>
        <w:rPr>
          <w:rFonts w:asciiTheme="minorHAnsi" w:hAnsiTheme="minorHAnsi" w:cstheme="minorHAnsi"/>
          <w:sz w:val="24"/>
          <w:szCs w:val="24"/>
        </w:rPr>
      </w:pPr>
    </w:p>
    <w:p w14:paraId="1CDE1C1A" w14:textId="44590DAF" w:rsidR="00401CEA" w:rsidRPr="00DF5B84" w:rsidRDefault="00401CEA" w:rsidP="00401CEA">
      <w:pPr>
        <w:pStyle w:val="BodyText"/>
        <w:spacing w:before="82"/>
        <w:ind w:left="140"/>
        <w:rPr>
          <w:rFonts w:asciiTheme="minorHAnsi" w:hAnsiTheme="minorHAnsi" w:cstheme="minorHAnsi"/>
          <w:sz w:val="24"/>
          <w:szCs w:val="24"/>
        </w:rPr>
      </w:pPr>
      <w:r w:rsidRPr="00DF5B84">
        <w:rPr>
          <w:rFonts w:asciiTheme="minorHAnsi" w:hAnsiTheme="minorHAnsi" w:cstheme="minorHAnsi"/>
          <w:sz w:val="24"/>
          <w:szCs w:val="24"/>
        </w:rPr>
        <w:t>Problem: Cloud Technology Provider service (CSM function) is unresponsive.</w:t>
      </w:r>
    </w:p>
    <w:p w14:paraId="0FE8BFC1" w14:textId="77777777" w:rsidR="00401CEA" w:rsidRPr="00DF5B84" w:rsidRDefault="00401CEA" w:rsidP="00401CEA">
      <w:pPr>
        <w:pStyle w:val="BodyText"/>
        <w:spacing w:before="82"/>
        <w:rPr>
          <w:rFonts w:asciiTheme="minorHAnsi" w:hAnsiTheme="minorHAnsi" w:cstheme="minorHAnsi"/>
          <w:sz w:val="24"/>
          <w:szCs w:val="24"/>
        </w:rPr>
      </w:pPr>
      <w:r w:rsidRPr="00DF5B84">
        <w:rPr>
          <w:rFonts w:asciiTheme="minorHAnsi" w:hAnsiTheme="minorHAnsi" w:cstheme="minorHAnsi"/>
          <w:sz w:val="24"/>
          <w:szCs w:val="24"/>
        </w:rPr>
        <w:t>Solution:</w:t>
      </w:r>
    </w:p>
    <w:p w14:paraId="6F110C54" w14:textId="77777777" w:rsidR="00401CEA" w:rsidRPr="00DF5B84" w:rsidRDefault="00401CEA" w:rsidP="00401CEA">
      <w:pPr>
        <w:pStyle w:val="BodyText"/>
        <w:spacing w:before="82"/>
        <w:rPr>
          <w:rFonts w:asciiTheme="minorHAnsi" w:hAnsiTheme="minorHAnsi" w:cstheme="minorHAnsi"/>
          <w:sz w:val="24"/>
          <w:szCs w:val="24"/>
        </w:rPr>
      </w:pPr>
      <w:r w:rsidRPr="00DF5B84">
        <w:rPr>
          <w:rFonts w:asciiTheme="minorHAnsi" w:hAnsiTheme="minorHAnsi" w:cstheme="minorHAnsi"/>
          <w:sz w:val="24"/>
          <w:szCs w:val="24"/>
        </w:rPr>
        <w:t>Contact Salesforce Customer support.</w:t>
      </w:r>
    </w:p>
    <w:p w14:paraId="7D61FB79" w14:textId="77777777" w:rsidR="00380B7A" w:rsidRPr="00DF5B84" w:rsidRDefault="00380B7A" w:rsidP="00401CEA">
      <w:pPr>
        <w:pStyle w:val="BodyText"/>
        <w:spacing w:before="84"/>
        <w:ind w:left="140"/>
        <w:rPr>
          <w:rFonts w:asciiTheme="minorHAnsi" w:hAnsiTheme="minorHAnsi" w:cstheme="minorHAnsi"/>
          <w:sz w:val="24"/>
          <w:szCs w:val="24"/>
        </w:rPr>
      </w:pPr>
    </w:p>
    <w:p w14:paraId="7C12DBB6" w14:textId="3C720621" w:rsidR="00401CEA" w:rsidRPr="00DF5B84" w:rsidRDefault="00401CEA" w:rsidP="00401CEA">
      <w:pPr>
        <w:pStyle w:val="BodyText"/>
        <w:spacing w:before="84"/>
        <w:ind w:left="140"/>
        <w:rPr>
          <w:rFonts w:asciiTheme="minorHAnsi" w:hAnsiTheme="minorHAnsi" w:cstheme="minorHAnsi"/>
          <w:sz w:val="24"/>
          <w:szCs w:val="24"/>
        </w:rPr>
      </w:pPr>
      <w:r w:rsidRPr="00DF5B84">
        <w:rPr>
          <w:rFonts w:asciiTheme="minorHAnsi" w:hAnsiTheme="minorHAnsi" w:cstheme="minorHAnsi"/>
          <w:sz w:val="24"/>
          <w:szCs w:val="24"/>
        </w:rPr>
        <w:t>Problem: Cloud Technology Provider service (Office365 function) is unresponsive.</w:t>
      </w:r>
    </w:p>
    <w:p w14:paraId="7A83D637" w14:textId="77777777" w:rsidR="00401CEA" w:rsidRPr="00DF5B84" w:rsidRDefault="00401CEA" w:rsidP="00401CEA">
      <w:pPr>
        <w:pStyle w:val="BodyText"/>
        <w:spacing w:before="82"/>
        <w:rPr>
          <w:rFonts w:asciiTheme="minorHAnsi" w:hAnsiTheme="minorHAnsi" w:cstheme="minorHAnsi"/>
          <w:sz w:val="24"/>
          <w:szCs w:val="24"/>
        </w:rPr>
      </w:pPr>
      <w:r w:rsidRPr="00DF5B84">
        <w:rPr>
          <w:rFonts w:asciiTheme="minorHAnsi" w:hAnsiTheme="minorHAnsi" w:cstheme="minorHAnsi"/>
          <w:sz w:val="24"/>
          <w:szCs w:val="24"/>
        </w:rPr>
        <w:t>Solution:</w:t>
      </w:r>
    </w:p>
    <w:p w14:paraId="2EBDFAFC" w14:textId="77777777" w:rsidR="00401CEA" w:rsidRPr="00DF5B84" w:rsidRDefault="00401CEA" w:rsidP="00401CEA">
      <w:pPr>
        <w:pStyle w:val="BodyText"/>
        <w:spacing w:before="82" w:line="261" w:lineRule="exact"/>
        <w:rPr>
          <w:rFonts w:asciiTheme="minorHAnsi" w:hAnsiTheme="minorHAnsi" w:cstheme="minorHAnsi"/>
          <w:sz w:val="24"/>
          <w:szCs w:val="24"/>
        </w:rPr>
      </w:pPr>
      <w:r w:rsidRPr="00DF5B84">
        <w:rPr>
          <w:rFonts w:asciiTheme="minorHAnsi" w:hAnsiTheme="minorHAnsi" w:cstheme="minorHAnsi"/>
          <w:sz w:val="24"/>
          <w:szCs w:val="24"/>
        </w:rPr>
        <w:t>Contact Salesforce Customer support.</w:t>
      </w:r>
    </w:p>
    <w:p w14:paraId="206C51EC" w14:textId="77777777" w:rsidR="00380B7A" w:rsidRPr="00DF5B84" w:rsidRDefault="00380B7A" w:rsidP="00401CEA">
      <w:pPr>
        <w:pStyle w:val="BodyText"/>
        <w:spacing w:line="261" w:lineRule="exact"/>
        <w:ind w:left="140"/>
        <w:rPr>
          <w:rFonts w:asciiTheme="minorHAnsi" w:hAnsiTheme="minorHAnsi" w:cstheme="minorHAnsi"/>
          <w:sz w:val="24"/>
          <w:szCs w:val="24"/>
        </w:rPr>
      </w:pPr>
    </w:p>
    <w:p w14:paraId="49526AE4" w14:textId="5C38A822" w:rsidR="00401CEA" w:rsidRPr="00DF5B84" w:rsidRDefault="00401CEA" w:rsidP="00401CEA">
      <w:pPr>
        <w:pStyle w:val="BodyText"/>
        <w:spacing w:line="261" w:lineRule="exact"/>
        <w:ind w:left="140"/>
        <w:rPr>
          <w:rFonts w:asciiTheme="minorHAnsi" w:hAnsiTheme="minorHAnsi" w:cstheme="minorHAnsi"/>
          <w:sz w:val="24"/>
          <w:szCs w:val="24"/>
        </w:rPr>
      </w:pPr>
      <w:r w:rsidRPr="00DF5B84">
        <w:rPr>
          <w:rFonts w:asciiTheme="minorHAnsi" w:hAnsiTheme="minorHAnsi" w:cstheme="minorHAnsi"/>
          <w:sz w:val="24"/>
          <w:szCs w:val="24"/>
        </w:rPr>
        <w:lastRenderedPageBreak/>
        <w:t>A NUMBER OF SIMILAR CHANGES ARE DESCRIBED</w:t>
      </w:r>
      <w:r w:rsidR="00F10502" w:rsidRPr="00DF5B84">
        <w:rPr>
          <w:rFonts w:asciiTheme="minorHAnsi" w:hAnsiTheme="minorHAnsi" w:cstheme="minorHAnsi"/>
          <w:sz w:val="24"/>
          <w:szCs w:val="24"/>
        </w:rPr>
        <w:t xml:space="preserve"> in the Plan.</w:t>
      </w:r>
    </w:p>
    <w:p w14:paraId="79DB8265" w14:textId="77777777" w:rsidR="00401CEA" w:rsidRPr="00DF5B84" w:rsidRDefault="00401CEA" w:rsidP="00401CEA">
      <w:pPr>
        <w:pStyle w:val="BodyText"/>
        <w:spacing w:before="8"/>
        <w:ind w:left="0"/>
        <w:rPr>
          <w:rFonts w:asciiTheme="minorHAnsi" w:hAnsiTheme="minorHAnsi" w:cstheme="minorHAnsi"/>
          <w:sz w:val="24"/>
          <w:szCs w:val="24"/>
        </w:rPr>
      </w:pPr>
    </w:p>
    <w:p w14:paraId="75264729"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ARCHITECTURE</w:t>
      </w:r>
    </w:p>
    <w:p w14:paraId="5884F471" w14:textId="7127AE36" w:rsidR="00401CEA" w:rsidRPr="00DF5B84" w:rsidRDefault="00401CEA" w:rsidP="00401CEA">
      <w:pPr>
        <w:pStyle w:val="BodyText"/>
        <w:ind w:left="140"/>
        <w:rPr>
          <w:rFonts w:asciiTheme="minorHAnsi" w:hAnsiTheme="minorHAnsi" w:cstheme="minorHAnsi"/>
          <w:sz w:val="24"/>
          <w:szCs w:val="24"/>
        </w:rPr>
      </w:pPr>
      <w:r w:rsidRPr="00DF5B84">
        <w:rPr>
          <w:rFonts w:asciiTheme="minorHAnsi" w:hAnsiTheme="minorHAnsi" w:cstheme="minorHAnsi"/>
          <w:sz w:val="24"/>
          <w:szCs w:val="24"/>
        </w:rPr>
        <w:t>A NUMBER OF DIAGRAMS ARE INCLUDED</w:t>
      </w:r>
      <w:r w:rsidR="00F10502" w:rsidRPr="00DF5B84">
        <w:rPr>
          <w:rFonts w:asciiTheme="minorHAnsi" w:hAnsiTheme="minorHAnsi" w:cstheme="minorHAnsi"/>
          <w:sz w:val="24"/>
          <w:szCs w:val="24"/>
        </w:rPr>
        <w:t xml:space="preserve"> in the Plan.</w:t>
      </w:r>
    </w:p>
    <w:p w14:paraId="7FA27953" w14:textId="77777777" w:rsidR="00401CEA" w:rsidRPr="00DF5B84" w:rsidRDefault="00401CEA" w:rsidP="00401CEA">
      <w:pPr>
        <w:pStyle w:val="BodyText"/>
        <w:ind w:left="0"/>
        <w:rPr>
          <w:rFonts w:asciiTheme="minorHAnsi" w:hAnsiTheme="minorHAnsi" w:cstheme="minorHAnsi"/>
          <w:sz w:val="24"/>
          <w:szCs w:val="24"/>
        </w:rPr>
      </w:pPr>
    </w:p>
    <w:p w14:paraId="17156309"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DEFINITIONS</w:t>
      </w:r>
    </w:p>
    <w:p w14:paraId="2A8509BE" w14:textId="77777777" w:rsidR="00401CEA" w:rsidRPr="00DF5B84" w:rsidRDefault="00401CEA" w:rsidP="00F43F93">
      <w:pPr>
        <w:pStyle w:val="BodyText"/>
        <w:numPr>
          <w:ilvl w:val="0"/>
          <w:numId w:val="74"/>
        </w:numPr>
        <w:ind w:right="206"/>
        <w:jc w:val="both"/>
        <w:rPr>
          <w:rFonts w:asciiTheme="minorHAnsi" w:hAnsiTheme="minorHAnsi" w:cstheme="minorHAnsi"/>
          <w:sz w:val="24"/>
          <w:szCs w:val="24"/>
        </w:rPr>
      </w:pPr>
      <w:r w:rsidRPr="00DF5B84">
        <w:rPr>
          <w:rFonts w:asciiTheme="minorHAnsi" w:hAnsiTheme="minorHAnsi" w:cstheme="minorHAnsi"/>
          <w:b/>
          <w:sz w:val="24"/>
          <w:szCs w:val="24"/>
        </w:rPr>
        <w:t xml:space="preserve">Authentication </w:t>
      </w:r>
      <w:r w:rsidRPr="00DF5B84">
        <w:rPr>
          <w:rFonts w:asciiTheme="minorHAnsi" w:hAnsiTheme="minorHAnsi" w:cstheme="minorHAnsi"/>
          <w:sz w:val="24"/>
          <w:szCs w:val="24"/>
        </w:rPr>
        <w:t>means any process by which an application or system verifies the identity of a User who wishes to access it.</w:t>
      </w:r>
    </w:p>
    <w:p w14:paraId="4CD37DB6" w14:textId="77777777" w:rsidR="00401CEA" w:rsidRPr="00DF5B84" w:rsidRDefault="00401CEA" w:rsidP="00F43F93">
      <w:pPr>
        <w:pStyle w:val="BodyText"/>
        <w:numPr>
          <w:ilvl w:val="0"/>
          <w:numId w:val="74"/>
        </w:numPr>
        <w:ind w:right="349"/>
        <w:jc w:val="both"/>
        <w:rPr>
          <w:rFonts w:asciiTheme="minorHAnsi" w:hAnsiTheme="minorHAnsi" w:cstheme="minorHAnsi"/>
          <w:sz w:val="24"/>
          <w:szCs w:val="24"/>
        </w:rPr>
      </w:pPr>
      <w:r w:rsidRPr="00DF5B84">
        <w:rPr>
          <w:rFonts w:asciiTheme="minorHAnsi" w:hAnsiTheme="minorHAnsi" w:cstheme="minorHAnsi"/>
          <w:b/>
          <w:sz w:val="24"/>
          <w:szCs w:val="24"/>
        </w:rPr>
        <w:t xml:space="preserve">Confidential data </w:t>
      </w:r>
      <w:r w:rsidRPr="00DF5B84">
        <w:rPr>
          <w:rFonts w:asciiTheme="minorHAnsi" w:hAnsiTheme="minorHAnsi" w:cstheme="minorHAnsi"/>
          <w:sz w:val="24"/>
          <w:szCs w:val="24"/>
        </w:rPr>
        <w:t>means information that is critical to the effective delivery of services, data used to manage financial reporting, and Personally Identifiable Information (PII) that includes Electronic Protected Health Information (ePHI), cardholder data used in credit and debit information provided to Colorado Office of Public Guardianship.</w:t>
      </w:r>
    </w:p>
    <w:p w14:paraId="688A9817" w14:textId="77777777" w:rsidR="00401CEA" w:rsidRPr="00DF5B84" w:rsidRDefault="00401CEA" w:rsidP="00F43F93">
      <w:pPr>
        <w:pStyle w:val="BodyText"/>
        <w:numPr>
          <w:ilvl w:val="0"/>
          <w:numId w:val="74"/>
        </w:numPr>
        <w:ind w:right="602"/>
        <w:jc w:val="both"/>
        <w:rPr>
          <w:rFonts w:asciiTheme="minorHAnsi" w:hAnsiTheme="minorHAnsi" w:cstheme="minorHAnsi"/>
          <w:sz w:val="24"/>
          <w:szCs w:val="24"/>
        </w:rPr>
      </w:pPr>
      <w:r w:rsidRPr="00DF5B84">
        <w:rPr>
          <w:rFonts w:asciiTheme="minorHAnsi" w:hAnsiTheme="minorHAnsi" w:cstheme="minorHAnsi"/>
          <w:b/>
          <w:sz w:val="24"/>
          <w:szCs w:val="24"/>
        </w:rPr>
        <w:t xml:space="preserve">User </w:t>
      </w:r>
      <w:r w:rsidRPr="00DF5B84">
        <w:rPr>
          <w:rFonts w:asciiTheme="minorHAnsi" w:hAnsiTheme="minorHAnsi" w:cstheme="minorHAnsi"/>
          <w:sz w:val="24"/>
          <w:szCs w:val="24"/>
        </w:rPr>
        <w:t>means any individual (including staff, contractors and third parties), system account, service account, or application that is granted access to systems and data and interacts with that system or data.</w:t>
      </w:r>
    </w:p>
    <w:p w14:paraId="27F9968E" w14:textId="77777777" w:rsidR="00401CEA" w:rsidRPr="00DF5B84" w:rsidRDefault="00401CEA" w:rsidP="00401CEA">
      <w:pPr>
        <w:pStyle w:val="BodyText"/>
        <w:ind w:left="0"/>
        <w:rPr>
          <w:rFonts w:asciiTheme="minorHAnsi" w:hAnsiTheme="minorHAnsi" w:cstheme="minorHAnsi"/>
          <w:sz w:val="24"/>
          <w:szCs w:val="24"/>
        </w:rPr>
      </w:pPr>
    </w:p>
    <w:p w14:paraId="2D118427" w14:textId="77777777" w:rsidR="00401CEA" w:rsidRPr="00DF5B84" w:rsidRDefault="00401CEA" w:rsidP="00F43F93">
      <w:pPr>
        <w:pStyle w:val="Heading1"/>
        <w:keepNext w:val="0"/>
        <w:keepLines w:val="0"/>
        <w:widowControl w:val="0"/>
        <w:numPr>
          <w:ilvl w:val="0"/>
          <w:numId w:val="73"/>
        </w:numPr>
        <w:tabs>
          <w:tab w:val="left" w:pos="861"/>
        </w:tabs>
        <w:autoSpaceDE w:val="0"/>
        <w:autoSpaceDN w:val="0"/>
        <w:spacing w:before="0" w:line="240" w:lineRule="auto"/>
        <w:rPr>
          <w:rFonts w:asciiTheme="minorHAnsi" w:hAnsiTheme="minorHAnsi" w:cstheme="minorHAnsi"/>
          <w:color w:val="auto"/>
          <w:sz w:val="24"/>
          <w:szCs w:val="24"/>
        </w:rPr>
      </w:pPr>
      <w:r w:rsidRPr="00DF5B84">
        <w:rPr>
          <w:rFonts w:asciiTheme="minorHAnsi" w:hAnsiTheme="minorHAnsi" w:cstheme="minorHAnsi"/>
          <w:color w:val="auto"/>
          <w:sz w:val="24"/>
          <w:szCs w:val="24"/>
        </w:rPr>
        <w:t>REVIEW OF</w:t>
      </w:r>
      <w:r w:rsidRPr="00DF5B84">
        <w:rPr>
          <w:rFonts w:asciiTheme="minorHAnsi" w:hAnsiTheme="minorHAnsi" w:cstheme="minorHAnsi"/>
          <w:color w:val="auto"/>
          <w:spacing w:val="-3"/>
          <w:sz w:val="24"/>
          <w:szCs w:val="24"/>
        </w:rPr>
        <w:t xml:space="preserve"> </w:t>
      </w:r>
      <w:r w:rsidRPr="00DF5B84">
        <w:rPr>
          <w:rFonts w:asciiTheme="minorHAnsi" w:hAnsiTheme="minorHAnsi" w:cstheme="minorHAnsi"/>
          <w:color w:val="auto"/>
          <w:sz w:val="24"/>
          <w:szCs w:val="24"/>
        </w:rPr>
        <w:t>PLAN</w:t>
      </w:r>
    </w:p>
    <w:p w14:paraId="14079959" w14:textId="5BA63AD7" w:rsidR="00401CEA" w:rsidRPr="00DF5B84" w:rsidRDefault="00401CEA" w:rsidP="00401CEA">
      <w:pPr>
        <w:pStyle w:val="BodyText"/>
        <w:ind w:left="140" w:right="928"/>
        <w:rPr>
          <w:rFonts w:asciiTheme="minorHAnsi" w:hAnsiTheme="minorHAnsi" w:cstheme="minorHAnsi"/>
          <w:sz w:val="24"/>
          <w:szCs w:val="24"/>
        </w:rPr>
      </w:pPr>
      <w:r w:rsidRPr="00DF5B84">
        <w:rPr>
          <w:rFonts w:asciiTheme="minorHAnsi" w:hAnsiTheme="minorHAnsi" w:cstheme="minorHAnsi"/>
          <w:sz w:val="24"/>
          <w:szCs w:val="24"/>
        </w:rPr>
        <w:t xml:space="preserve">Ongoing review of this plan will be conducted by the Director with input from the </w:t>
      </w:r>
      <w:r w:rsidR="009D14DE" w:rsidRPr="00DF5B84">
        <w:rPr>
          <w:rFonts w:asciiTheme="minorHAnsi" w:hAnsiTheme="minorHAnsi" w:cstheme="minorHAnsi"/>
          <w:sz w:val="24"/>
          <w:szCs w:val="24"/>
        </w:rPr>
        <w:t xml:space="preserve">Colorado Office of Public Guardianship Commission and/or </w:t>
      </w:r>
      <w:r w:rsidRPr="00DF5B84">
        <w:rPr>
          <w:rFonts w:asciiTheme="minorHAnsi" w:hAnsiTheme="minorHAnsi" w:cstheme="minorHAnsi"/>
          <w:sz w:val="24"/>
          <w:szCs w:val="24"/>
        </w:rPr>
        <w:t>appropriate stakeholder(s).</w:t>
      </w:r>
    </w:p>
    <w:p w14:paraId="4F7D2247" w14:textId="77777777" w:rsidR="00C340F7" w:rsidRPr="00DF5B84" w:rsidRDefault="00C340F7" w:rsidP="00F82512">
      <w:pPr>
        <w:rPr>
          <w:b/>
          <w:sz w:val="28"/>
          <w:szCs w:val="24"/>
        </w:rPr>
      </w:pPr>
    </w:p>
    <w:p w14:paraId="1B4154BF" w14:textId="77D67380" w:rsidR="00F82512" w:rsidRPr="00DF5B84" w:rsidRDefault="00243E66" w:rsidP="00F82512">
      <w:pPr>
        <w:rPr>
          <w:b/>
          <w:sz w:val="24"/>
          <w:szCs w:val="24"/>
        </w:rPr>
      </w:pPr>
      <w:r w:rsidRPr="00DF5B84">
        <w:rPr>
          <w:b/>
          <w:sz w:val="28"/>
          <w:szCs w:val="24"/>
        </w:rPr>
        <w:t>Policy 6.</w:t>
      </w:r>
      <w:r w:rsidR="00756002" w:rsidRPr="00DF5B84">
        <w:rPr>
          <w:b/>
          <w:sz w:val="28"/>
          <w:szCs w:val="24"/>
        </w:rPr>
        <w:t>1</w:t>
      </w:r>
      <w:r w:rsidR="000C5039">
        <w:rPr>
          <w:b/>
          <w:sz w:val="28"/>
          <w:szCs w:val="24"/>
        </w:rPr>
        <w:t>7</w:t>
      </w:r>
      <w:r w:rsidRPr="00DF5B84">
        <w:rPr>
          <w:b/>
          <w:sz w:val="28"/>
          <w:szCs w:val="24"/>
        </w:rPr>
        <w:t xml:space="preserve">. </w:t>
      </w:r>
      <w:r w:rsidR="00686DD9" w:rsidRPr="00DF5B84">
        <w:rPr>
          <w:b/>
          <w:sz w:val="28"/>
          <w:szCs w:val="24"/>
        </w:rPr>
        <w:t>Quality Improvement</w:t>
      </w:r>
      <w:r w:rsidR="00DC25CC" w:rsidRPr="00DF5B84">
        <w:rPr>
          <w:b/>
          <w:sz w:val="24"/>
          <w:szCs w:val="24"/>
        </w:rPr>
        <w:br/>
      </w:r>
    </w:p>
    <w:p w14:paraId="6EEBE9CC" w14:textId="2AFAD5C0" w:rsidR="000918D3" w:rsidRPr="00DF5B84" w:rsidRDefault="00934423" w:rsidP="00414EE4">
      <w:pPr>
        <w:pStyle w:val="ListParagraph"/>
        <w:numPr>
          <w:ilvl w:val="0"/>
          <w:numId w:val="13"/>
        </w:numPr>
        <w:jc w:val="both"/>
        <w:rPr>
          <w:sz w:val="24"/>
          <w:szCs w:val="24"/>
        </w:rPr>
      </w:pPr>
      <w:r w:rsidRPr="00DF5B84">
        <w:rPr>
          <w:sz w:val="24"/>
          <w:szCs w:val="24"/>
        </w:rPr>
        <w:t xml:space="preserve">The Colorado </w:t>
      </w:r>
      <w:r w:rsidR="00EF7270" w:rsidRPr="00DF5B84">
        <w:rPr>
          <w:sz w:val="24"/>
          <w:szCs w:val="24"/>
        </w:rPr>
        <w:t>Office of Public Guardianship (</w:t>
      </w:r>
      <w:r w:rsidRPr="00DF5B84">
        <w:rPr>
          <w:sz w:val="24"/>
          <w:szCs w:val="24"/>
        </w:rPr>
        <w:t>OPG</w:t>
      </w:r>
      <w:r w:rsidR="00EF7270" w:rsidRPr="00DF5B84">
        <w:rPr>
          <w:sz w:val="24"/>
          <w:szCs w:val="24"/>
        </w:rPr>
        <w:t>)</w:t>
      </w:r>
      <w:r w:rsidRPr="00DF5B84">
        <w:rPr>
          <w:sz w:val="24"/>
          <w:szCs w:val="24"/>
        </w:rPr>
        <w:t xml:space="preserve"> will ensure the integrity of the public guardianship services.</w:t>
      </w:r>
      <w:r w:rsidR="00AA6F34" w:rsidRPr="00DF5B84">
        <w:rPr>
          <w:sz w:val="24"/>
          <w:szCs w:val="24"/>
        </w:rPr>
        <w:t xml:space="preserve"> </w:t>
      </w:r>
      <w:r w:rsidR="000918D3" w:rsidRPr="00DF5B84">
        <w:rPr>
          <w:rFonts w:cstheme="minorHAnsi"/>
          <w:sz w:val="24"/>
          <w:szCs w:val="24"/>
        </w:rPr>
        <w:t>National Guardianship Association Standards of Practice for Agencies and Programs Providing Guardianship Services Standards I – III, V</w:t>
      </w:r>
      <w:r w:rsidR="00C07E02" w:rsidRPr="00DF5B84">
        <w:rPr>
          <w:rFonts w:cstheme="minorHAnsi"/>
          <w:sz w:val="24"/>
          <w:szCs w:val="24"/>
        </w:rPr>
        <w:t xml:space="preserve"> - </w:t>
      </w:r>
      <w:r w:rsidR="000918D3" w:rsidRPr="00DF5B84">
        <w:rPr>
          <w:rFonts w:cstheme="minorHAnsi"/>
          <w:sz w:val="24"/>
          <w:szCs w:val="24"/>
        </w:rPr>
        <w:t>VI</w:t>
      </w:r>
      <w:r w:rsidR="00C07E02" w:rsidRPr="00DF5B84">
        <w:rPr>
          <w:rFonts w:cstheme="minorHAnsi"/>
          <w:sz w:val="24"/>
          <w:szCs w:val="24"/>
        </w:rPr>
        <w:t>II</w:t>
      </w:r>
      <w:r w:rsidR="000918D3" w:rsidRPr="00DF5B84">
        <w:rPr>
          <w:rFonts w:cstheme="minorHAnsi"/>
          <w:sz w:val="24"/>
          <w:szCs w:val="24"/>
        </w:rPr>
        <w:t>; National Guardianship Association Ethical Principles; National Guardianship Association Standards of Practice 1</w:t>
      </w:r>
      <w:r w:rsidR="00F86D23" w:rsidRPr="00DF5B84">
        <w:rPr>
          <w:rFonts w:cstheme="minorHAnsi"/>
          <w:sz w:val="24"/>
          <w:szCs w:val="24"/>
        </w:rPr>
        <w:t xml:space="preserve"> </w:t>
      </w:r>
      <w:r w:rsidR="00A82EFC" w:rsidRPr="00DF5B84">
        <w:rPr>
          <w:rFonts w:cstheme="minorHAnsi"/>
          <w:sz w:val="24"/>
          <w:szCs w:val="24"/>
        </w:rPr>
        <w:t xml:space="preserve">- </w:t>
      </w:r>
      <w:r w:rsidR="000918D3" w:rsidRPr="00DF5B84">
        <w:rPr>
          <w:rFonts w:cstheme="minorHAnsi"/>
          <w:sz w:val="24"/>
          <w:szCs w:val="24"/>
        </w:rPr>
        <w:t>1</w:t>
      </w:r>
      <w:r w:rsidR="00A82EFC" w:rsidRPr="00DF5B84">
        <w:rPr>
          <w:rFonts w:cstheme="minorHAnsi"/>
          <w:sz w:val="24"/>
          <w:szCs w:val="24"/>
        </w:rPr>
        <w:t>6</w:t>
      </w:r>
      <w:r w:rsidR="000918D3" w:rsidRPr="00DF5B84">
        <w:rPr>
          <w:rFonts w:cstheme="minorHAnsi"/>
          <w:sz w:val="24"/>
          <w:szCs w:val="24"/>
        </w:rPr>
        <w:t>, 23, and 24.</w:t>
      </w:r>
    </w:p>
    <w:p w14:paraId="6B189205" w14:textId="77777777" w:rsidR="00B63259" w:rsidRPr="00DF5B84" w:rsidRDefault="00B63259" w:rsidP="00B63259">
      <w:pPr>
        <w:pStyle w:val="ListParagraph"/>
        <w:jc w:val="both"/>
        <w:rPr>
          <w:sz w:val="24"/>
          <w:szCs w:val="24"/>
        </w:rPr>
      </w:pPr>
    </w:p>
    <w:p w14:paraId="28A6C1C7" w14:textId="77777777" w:rsidR="00DC25CC" w:rsidRPr="00DF5B84" w:rsidRDefault="00F70A79" w:rsidP="00414EE4">
      <w:pPr>
        <w:pStyle w:val="ListParagraph"/>
        <w:numPr>
          <w:ilvl w:val="0"/>
          <w:numId w:val="13"/>
        </w:numPr>
        <w:jc w:val="both"/>
        <w:rPr>
          <w:sz w:val="28"/>
          <w:szCs w:val="24"/>
        </w:rPr>
      </w:pPr>
      <w:r w:rsidRPr="00DF5B84">
        <w:rPr>
          <w:sz w:val="24"/>
          <w:szCs w:val="24"/>
        </w:rPr>
        <w:t>I</w:t>
      </w:r>
      <w:r w:rsidR="00DC25CC" w:rsidRPr="00DF5B84">
        <w:rPr>
          <w:sz w:val="24"/>
          <w:szCs w:val="24"/>
        </w:rPr>
        <w:t xml:space="preserve">ndividuals under guardianship may be able to articulate their feelings about the service. The Colorado OPG will seek their input through an internal evaluation, as well as seek input from other stakeholders such as funding and referring agencies, courts, the Colorado OPG Commission, and/or family members. Additionally, the organization should seek out an independent third party who is clinically knowledgeable </w:t>
      </w:r>
      <w:proofErr w:type="gramStart"/>
      <w:r w:rsidR="00DC25CC" w:rsidRPr="00DF5B84">
        <w:rPr>
          <w:sz w:val="24"/>
          <w:szCs w:val="24"/>
        </w:rPr>
        <w:t>in the area of</w:t>
      </w:r>
      <w:proofErr w:type="gramEnd"/>
      <w:r w:rsidR="00DC25CC" w:rsidRPr="00DF5B84">
        <w:rPr>
          <w:sz w:val="24"/>
          <w:szCs w:val="24"/>
        </w:rPr>
        <w:t xml:space="preserve"> guardianship services to perform an external program evaluation. Ideally this would be conducted on a biennial basis. Where the program has outside programmatic assessments conducted periodically by a funding entity or other governmental unit, that program audit may be used to meet this requirement</w:t>
      </w:r>
      <w:r w:rsidR="000B7CBD" w:rsidRPr="00DF5B84">
        <w:rPr>
          <w:sz w:val="24"/>
          <w:szCs w:val="24"/>
        </w:rPr>
        <w:t>.</w:t>
      </w:r>
    </w:p>
    <w:p w14:paraId="2064C1CB" w14:textId="77777777" w:rsidR="00990308" w:rsidRPr="00DF5B84" w:rsidRDefault="00990308" w:rsidP="00053E66">
      <w:pPr>
        <w:pStyle w:val="ListParagraph"/>
        <w:jc w:val="both"/>
        <w:rPr>
          <w:sz w:val="28"/>
          <w:szCs w:val="24"/>
        </w:rPr>
      </w:pPr>
    </w:p>
    <w:p w14:paraId="546B3BB2" w14:textId="77777777" w:rsidR="00AC5AF0" w:rsidRPr="00DF5B84" w:rsidRDefault="000B7CBD" w:rsidP="00414EE4">
      <w:pPr>
        <w:pStyle w:val="ListParagraph"/>
        <w:numPr>
          <w:ilvl w:val="0"/>
          <w:numId w:val="13"/>
        </w:numPr>
        <w:spacing w:after="0"/>
        <w:jc w:val="both"/>
        <w:rPr>
          <w:sz w:val="24"/>
          <w:szCs w:val="24"/>
        </w:rPr>
      </w:pPr>
      <w:r w:rsidRPr="00DF5B84">
        <w:rPr>
          <w:sz w:val="24"/>
        </w:rPr>
        <w:lastRenderedPageBreak/>
        <w:t xml:space="preserve">Those interacting with certain policies and procedures will be responsible for evaluating their consistency with practices of the </w:t>
      </w:r>
      <w:r w:rsidR="0037083D" w:rsidRPr="00DF5B84">
        <w:rPr>
          <w:sz w:val="24"/>
        </w:rPr>
        <w:t>OPG</w:t>
      </w:r>
      <w:r w:rsidRPr="00DF5B84">
        <w:rPr>
          <w:sz w:val="24"/>
        </w:rPr>
        <w:t xml:space="preserve">. When an inconsistency is found, it will be noted, discussed by the staff, and adjusted per compliance with model </w:t>
      </w:r>
      <w:r w:rsidRPr="00DF5B84">
        <w:rPr>
          <w:sz w:val="24"/>
          <w:szCs w:val="24"/>
        </w:rPr>
        <w:t>practice and ethics as identified by the National Guardianship Association.</w:t>
      </w:r>
    </w:p>
    <w:p w14:paraId="30DE0949" w14:textId="77777777" w:rsidR="00AC5AF0" w:rsidRPr="00DF5B84" w:rsidRDefault="00AC5AF0" w:rsidP="00943CCC">
      <w:pPr>
        <w:pStyle w:val="ListParagraph"/>
        <w:jc w:val="both"/>
        <w:rPr>
          <w:sz w:val="24"/>
          <w:szCs w:val="24"/>
        </w:rPr>
      </w:pPr>
    </w:p>
    <w:p w14:paraId="51170564" w14:textId="77777777" w:rsidR="00943CCC" w:rsidRPr="00DF5B84" w:rsidRDefault="005420AB" w:rsidP="00414EE4">
      <w:pPr>
        <w:pStyle w:val="ListParagraph"/>
        <w:numPr>
          <w:ilvl w:val="0"/>
          <w:numId w:val="13"/>
        </w:numPr>
        <w:spacing w:after="0"/>
        <w:jc w:val="both"/>
        <w:rPr>
          <w:sz w:val="24"/>
          <w:szCs w:val="24"/>
        </w:rPr>
      </w:pPr>
      <w:r w:rsidRPr="00DF5B84">
        <w:rPr>
          <w:sz w:val="24"/>
          <w:szCs w:val="24"/>
        </w:rPr>
        <w:t>On a</w:t>
      </w:r>
      <w:r w:rsidR="00772500" w:rsidRPr="00DF5B84">
        <w:rPr>
          <w:sz w:val="24"/>
          <w:szCs w:val="24"/>
        </w:rPr>
        <w:t xml:space="preserve">n annual </w:t>
      </w:r>
      <w:r w:rsidRPr="00DF5B84">
        <w:rPr>
          <w:sz w:val="24"/>
          <w:szCs w:val="24"/>
        </w:rPr>
        <w:t xml:space="preserve">basis, the </w:t>
      </w:r>
      <w:r w:rsidR="00F9176D" w:rsidRPr="00DF5B84">
        <w:rPr>
          <w:sz w:val="24"/>
          <w:szCs w:val="24"/>
        </w:rPr>
        <w:t xml:space="preserve">Colorado OPG </w:t>
      </w:r>
      <w:r w:rsidRPr="00DF5B84">
        <w:rPr>
          <w:sz w:val="24"/>
          <w:szCs w:val="24"/>
        </w:rPr>
        <w:t>will solicit input from stakeholders</w:t>
      </w:r>
      <w:r w:rsidR="00F9176D" w:rsidRPr="00DF5B84">
        <w:rPr>
          <w:sz w:val="24"/>
          <w:szCs w:val="24"/>
        </w:rPr>
        <w:t xml:space="preserve"> that are</w:t>
      </w:r>
      <w:r w:rsidRPr="00DF5B84">
        <w:rPr>
          <w:sz w:val="24"/>
          <w:szCs w:val="24"/>
        </w:rPr>
        <w:t xml:space="preserve"> both internal and external to its operations. </w:t>
      </w:r>
      <w:r w:rsidR="0099532A" w:rsidRPr="00DF5B84">
        <w:rPr>
          <w:sz w:val="24"/>
          <w:szCs w:val="24"/>
        </w:rPr>
        <w:t>The process will include assistance of the Stak</w:t>
      </w:r>
      <w:r w:rsidR="0087163E" w:rsidRPr="00DF5B84">
        <w:rPr>
          <w:sz w:val="24"/>
          <w:szCs w:val="24"/>
        </w:rPr>
        <w:t>eh</w:t>
      </w:r>
      <w:r w:rsidR="0099532A" w:rsidRPr="00DF5B84">
        <w:rPr>
          <w:sz w:val="24"/>
          <w:szCs w:val="24"/>
        </w:rPr>
        <w:t>older Panel</w:t>
      </w:r>
      <w:r w:rsidR="009F7B77" w:rsidRPr="00DF5B84">
        <w:rPr>
          <w:sz w:val="24"/>
          <w:szCs w:val="24"/>
        </w:rPr>
        <w:t xml:space="preserve"> to ensure maximum inclusion and feedback.</w:t>
      </w:r>
      <w:r w:rsidR="00FD4727" w:rsidRPr="00DF5B84">
        <w:rPr>
          <w:sz w:val="24"/>
          <w:szCs w:val="24"/>
        </w:rPr>
        <w:t xml:space="preserve">  </w:t>
      </w:r>
      <w:r w:rsidRPr="00DF5B84">
        <w:rPr>
          <w:sz w:val="24"/>
          <w:szCs w:val="24"/>
        </w:rPr>
        <w:t>This collected information will be added to report</w:t>
      </w:r>
      <w:r w:rsidR="00A82E9D" w:rsidRPr="00DF5B84">
        <w:rPr>
          <w:sz w:val="24"/>
          <w:szCs w:val="24"/>
        </w:rPr>
        <w:t>s</w:t>
      </w:r>
      <w:r w:rsidRPr="00DF5B84">
        <w:rPr>
          <w:sz w:val="24"/>
          <w:szCs w:val="24"/>
        </w:rPr>
        <w:t xml:space="preserve"> submitted to the </w:t>
      </w:r>
      <w:r w:rsidR="00A82E9D" w:rsidRPr="00DF5B84">
        <w:rPr>
          <w:sz w:val="24"/>
          <w:szCs w:val="24"/>
        </w:rPr>
        <w:t>General Assembly</w:t>
      </w:r>
      <w:r w:rsidRPr="00DF5B84">
        <w:rPr>
          <w:sz w:val="24"/>
          <w:szCs w:val="24"/>
        </w:rPr>
        <w:t xml:space="preserve"> to offer a public response as to the services the OPG provides and any suggestions for improvement.</w:t>
      </w:r>
      <w:r w:rsidR="00157E45" w:rsidRPr="00DF5B84">
        <w:rPr>
          <w:sz w:val="24"/>
          <w:szCs w:val="24"/>
        </w:rPr>
        <w:t xml:space="preserve"> </w:t>
      </w:r>
    </w:p>
    <w:p w14:paraId="7B36BF4A" w14:textId="77777777" w:rsidR="00943CCC" w:rsidRPr="00DF5B84" w:rsidRDefault="00943CCC" w:rsidP="00943CCC">
      <w:pPr>
        <w:pStyle w:val="ListParagraph"/>
        <w:jc w:val="both"/>
        <w:rPr>
          <w:sz w:val="24"/>
          <w:szCs w:val="24"/>
        </w:rPr>
      </w:pPr>
    </w:p>
    <w:p w14:paraId="7E5584A6" w14:textId="77777777" w:rsidR="005A0EBA" w:rsidRPr="00DF5B84" w:rsidRDefault="005A0EBA" w:rsidP="00414EE4">
      <w:pPr>
        <w:pStyle w:val="ListParagraph"/>
        <w:numPr>
          <w:ilvl w:val="0"/>
          <w:numId w:val="13"/>
        </w:numPr>
        <w:spacing w:after="0"/>
        <w:jc w:val="both"/>
        <w:rPr>
          <w:sz w:val="24"/>
          <w:szCs w:val="24"/>
        </w:rPr>
      </w:pPr>
      <w:r w:rsidRPr="00DF5B84">
        <w:rPr>
          <w:sz w:val="24"/>
          <w:szCs w:val="24"/>
        </w:rPr>
        <w:t>Within five years of beginning operation, the Office of Public Guardian will solicit an external evaluation from a peer Office of Public Guardian from another state who operates under the judicial branch and/or from the National Guardianship Association.</w:t>
      </w:r>
    </w:p>
    <w:p w14:paraId="7F06052D" w14:textId="6AB88D23" w:rsidR="00B8259A" w:rsidRDefault="00B8259A" w:rsidP="008D4E9B">
      <w:pPr>
        <w:jc w:val="both"/>
        <w:rPr>
          <w:b/>
          <w:sz w:val="28"/>
          <w:szCs w:val="24"/>
        </w:rPr>
      </w:pPr>
    </w:p>
    <w:p w14:paraId="624F57B3" w14:textId="77777777" w:rsidR="00B15068" w:rsidRPr="00DF5B84" w:rsidRDefault="00B15068" w:rsidP="00B15068">
      <w:pPr>
        <w:jc w:val="both"/>
        <w:rPr>
          <w:b/>
          <w:sz w:val="28"/>
          <w:szCs w:val="24"/>
        </w:rPr>
      </w:pPr>
      <w:r w:rsidRPr="00447C8A">
        <w:rPr>
          <w:b/>
          <w:sz w:val="28"/>
          <w:szCs w:val="24"/>
        </w:rPr>
        <w:t>Policy 6.18. Complaint Process</w:t>
      </w:r>
    </w:p>
    <w:p w14:paraId="18E45402" w14:textId="77777777" w:rsidR="00B15068" w:rsidRPr="00DF5B84" w:rsidRDefault="00B15068" w:rsidP="00B15068">
      <w:pPr>
        <w:tabs>
          <w:tab w:val="left" w:pos="7500"/>
        </w:tabs>
        <w:jc w:val="both"/>
        <w:rPr>
          <w:sz w:val="24"/>
        </w:rPr>
      </w:pPr>
      <w:r w:rsidRPr="00DF5B84">
        <w:rPr>
          <w:sz w:val="24"/>
        </w:rPr>
        <w:t xml:space="preserve">Pursuant to C.R.S. </w:t>
      </w:r>
      <w:r w:rsidRPr="00DF5B84">
        <w:rPr>
          <w:rFonts w:cstheme="minorHAnsi"/>
          <w:sz w:val="24"/>
        </w:rPr>
        <w:t>§</w:t>
      </w:r>
      <w:r w:rsidRPr="00DF5B84">
        <w:rPr>
          <w:sz w:val="24"/>
        </w:rPr>
        <w:t xml:space="preserve"> 13-94-105 (2)(f), The Colorado Office of Public Guardianship establishes the following process for receipt and consideration of, and response to, complaints against the office, to include investigation in cases in which investigation appears warranted in the judgment of the director. </w:t>
      </w:r>
      <w:r w:rsidRPr="00DF5B84">
        <w:rPr>
          <w:rFonts w:cstheme="minorHAnsi"/>
          <w:sz w:val="24"/>
          <w:szCs w:val="24"/>
        </w:rPr>
        <w:t>National Guardianship Association Standards of Practice for Agencies and Programs Providing Guardianship Services Standards I – III, V - VII; National Guardianship Association Ethical Principles; National Guardianship Association Standards of Practice 1, 11 – 13, 23, and 24.</w:t>
      </w:r>
    </w:p>
    <w:p w14:paraId="0A778C60" w14:textId="77777777" w:rsidR="00B15068" w:rsidRDefault="00B15068" w:rsidP="00B15068">
      <w:pPr>
        <w:tabs>
          <w:tab w:val="left" w:pos="7500"/>
        </w:tabs>
        <w:jc w:val="both"/>
        <w:rPr>
          <w:b/>
          <w:color w:val="FF0000"/>
          <w:sz w:val="24"/>
        </w:rPr>
      </w:pPr>
    </w:p>
    <w:p w14:paraId="2750E278" w14:textId="77777777" w:rsidR="00B15068" w:rsidRPr="0068180B" w:rsidRDefault="00B15068" w:rsidP="00B15068">
      <w:pPr>
        <w:tabs>
          <w:tab w:val="left" w:pos="7500"/>
        </w:tabs>
        <w:jc w:val="both"/>
        <w:rPr>
          <w:b/>
          <w:sz w:val="24"/>
        </w:rPr>
      </w:pPr>
      <w:r w:rsidRPr="0068180B">
        <w:rPr>
          <w:b/>
          <w:sz w:val="24"/>
        </w:rPr>
        <w:t xml:space="preserve">This process is </w:t>
      </w:r>
      <w:r w:rsidRPr="0068180B">
        <w:rPr>
          <w:b/>
          <w:sz w:val="24"/>
          <w:u w:val="single"/>
        </w:rPr>
        <w:t>NOT</w:t>
      </w:r>
      <w:r w:rsidRPr="0068180B">
        <w:rPr>
          <w:b/>
          <w:sz w:val="24"/>
        </w:rPr>
        <w:t xml:space="preserve"> intended for private guardianship cases. To raise a complaint about a private guardianship, please contact the Denver Probate Court or the County Court where the guardianship was filed. </w:t>
      </w:r>
    </w:p>
    <w:p w14:paraId="650CD3C8" w14:textId="77777777" w:rsidR="00B15068" w:rsidRDefault="00B15068" w:rsidP="00B15068">
      <w:pPr>
        <w:tabs>
          <w:tab w:val="left" w:pos="7500"/>
        </w:tabs>
        <w:jc w:val="both"/>
        <w:rPr>
          <w:b/>
          <w:color w:val="FF0000"/>
          <w:sz w:val="24"/>
        </w:rPr>
      </w:pPr>
    </w:p>
    <w:p w14:paraId="382596B8" w14:textId="77777777" w:rsidR="00B15068" w:rsidRPr="00063D40" w:rsidRDefault="00B15068" w:rsidP="00B15068">
      <w:pPr>
        <w:tabs>
          <w:tab w:val="left" w:pos="7500"/>
        </w:tabs>
        <w:jc w:val="both"/>
        <w:rPr>
          <w:sz w:val="24"/>
        </w:rPr>
      </w:pPr>
      <w:r w:rsidRPr="00063D40">
        <w:rPr>
          <w:b/>
          <w:sz w:val="24"/>
        </w:rPr>
        <w:t>Steps for Filing a Complaint</w:t>
      </w:r>
      <w:r w:rsidRPr="00063D40">
        <w:rPr>
          <w:sz w:val="24"/>
        </w:rPr>
        <w:t>:</w:t>
      </w:r>
      <w:r>
        <w:rPr>
          <w:sz w:val="24"/>
        </w:rPr>
        <w:t xml:space="preserve">  </w:t>
      </w:r>
      <w:r w:rsidRPr="00063D40">
        <w:rPr>
          <w:sz w:val="24"/>
        </w:rPr>
        <w:t>All complaints against the office shall be in writing using Complaint Form 1. Complaint Form 1 is available on the Colorado OPG web site. Complaint Form 1 can be mailed to an individual upon their request.</w:t>
      </w:r>
      <w:r>
        <w:rPr>
          <w:sz w:val="24"/>
        </w:rPr>
        <w:t xml:space="preserve"> </w:t>
      </w:r>
    </w:p>
    <w:p w14:paraId="1513DC60" w14:textId="77777777" w:rsidR="00B15068" w:rsidRPr="00063D40" w:rsidRDefault="00B15068" w:rsidP="00B15068">
      <w:pPr>
        <w:pStyle w:val="ListParagraph"/>
        <w:tabs>
          <w:tab w:val="left" w:pos="7500"/>
        </w:tabs>
        <w:spacing w:line="276" w:lineRule="auto"/>
        <w:jc w:val="both"/>
        <w:rPr>
          <w:sz w:val="24"/>
        </w:rPr>
      </w:pPr>
    </w:p>
    <w:p w14:paraId="35FA05F3" w14:textId="77777777" w:rsidR="00B15068" w:rsidRPr="00063D40" w:rsidRDefault="00B15068" w:rsidP="00B15068">
      <w:pPr>
        <w:pStyle w:val="ListParagraph"/>
        <w:numPr>
          <w:ilvl w:val="0"/>
          <w:numId w:val="67"/>
        </w:numPr>
        <w:tabs>
          <w:tab w:val="left" w:pos="7500"/>
        </w:tabs>
        <w:spacing w:line="276" w:lineRule="auto"/>
        <w:jc w:val="both"/>
        <w:rPr>
          <w:sz w:val="24"/>
        </w:rPr>
      </w:pPr>
      <w:r w:rsidRPr="00063D40">
        <w:rPr>
          <w:sz w:val="24"/>
        </w:rPr>
        <w:t xml:space="preserve">Send or deliver the completed Complaint </w:t>
      </w:r>
      <w:proofErr w:type="spellStart"/>
      <w:r w:rsidRPr="00063D40">
        <w:rPr>
          <w:sz w:val="24"/>
        </w:rPr>
        <w:t>Form</w:t>
      </w:r>
      <w:proofErr w:type="spellEnd"/>
      <w:r w:rsidRPr="00063D40">
        <w:rPr>
          <w:sz w:val="24"/>
        </w:rPr>
        <w:t xml:space="preserve"> 1 to the Director.</w:t>
      </w:r>
    </w:p>
    <w:p w14:paraId="53C30229" w14:textId="77777777" w:rsidR="00B15068" w:rsidRPr="00063D40" w:rsidRDefault="00B15068" w:rsidP="00B15068">
      <w:pPr>
        <w:pStyle w:val="ListParagraph"/>
        <w:numPr>
          <w:ilvl w:val="1"/>
          <w:numId w:val="67"/>
        </w:numPr>
        <w:tabs>
          <w:tab w:val="left" w:pos="7500"/>
        </w:tabs>
        <w:spacing w:line="276" w:lineRule="auto"/>
        <w:jc w:val="both"/>
        <w:rPr>
          <w:sz w:val="24"/>
        </w:rPr>
      </w:pPr>
      <w:r w:rsidRPr="00063D40">
        <w:rPr>
          <w:sz w:val="24"/>
        </w:rPr>
        <w:t>You may attach copies of any supporting documents to Complaint Form 1.  The Colorado OPG will not return the documents to you.</w:t>
      </w:r>
    </w:p>
    <w:p w14:paraId="7B36B249" w14:textId="77777777" w:rsidR="00B15068" w:rsidRPr="00063D40" w:rsidRDefault="00B15068" w:rsidP="00B15068">
      <w:pPr>
        <w:pStyle w:val="ListParagraph"/>
        <w:numPr>
          <w:ilvl w:val="1"/>
          <w:numId w:val="67"/>
        </w:numPr>
        <w:tabs>
          <w:tab w:val="left" w:pos="7500"/>
        </w:tabs>
        <w:spacing w:line="276" w:lineRule="auto"/>
        <w:jc w:val="both"/>
        <w:rPr>
          <w:b/>
          <w:sz w:val="24"/>
        </w:rPr>
      </w:pPr>
      <w:r w:rsidRPr="00063D40">
        <w:rPr>
          <w:sz w:val="24"/>
        </w:rPr>
        <w:t xml:space="preserve">Complaint Form 1 must be sent </w:t>
      </w:r>
      <w:r>
        <w:rPr>
          <w:sz w:val="24"/>
        </w:rPr>
        <w:t xml:space="preserve">by </w:t>
      </w:r>
      <w:r w:rsidRPr="00063D40">
        <w:rPr>
          <w:sz w:val="24"/>
        </w:rPr>
        <w:t>mail</w:t>
      </w:r>
      <w:r>
        <w:rPr>
          <w:sz w:val="24"/>
        </w:rPr>
        <w:t xml:space="preserve"> or electronically or by facsimile and </w:t>
      </w:r>
      <w:r w:rsidRPr="00063D40">
        <w:rPr>
          <w:sz w:val="24"/>
        </w:rPr>
        <w:t xml:space="preserve">delivered directly to the Director. </w:t>
      </w:r>
    </w:p>
    <w:p w14:paraId="7C62A116" w14:textId="77777777" w:rsidR="00B15068" w:rsidRPr="00063D40" w:rsidRDefault="00B15068" w:rsidP="00B15068">
      <w:pPr>
        <w:pStyle w:val="ListParagraph"/>
        <w:tabs>
          <w:tab w:val="left" w:pos="7500"/>
        </w:tabs>
        <w:spacing w:line="276" w:lineRule="auto"/>
        <w:jc w:val="both"/>
        <w:rPr>
          <w:sz w:val="24"/>
        </w:rPr>
      </w:pPr>
    </w:p>
    <w:p w14:paraId="6ECAD1E2" w14:textId="77777777" w:rsidR="00B15068" w:rsidRPr="00063D40" w:rsidRDefault="00B15068" w:rsidP="00B15068">
      <w:pPr>
        <w:pStyle w:val="ListParagraph"/>
        <w:tabs>
          <w:tab w:val="left" w:pos="7500"/>
        </w:tabs>
        <w:spacing w:line="276" w:lineRule="auto"/>
        <w:ind w:left="2160"/>
        <w:jc w:val="both"/>
        <w:rPr>
          <w:sz w:val="24"/>
        </w:rPr>
      </w:pPr>
      <w:r w:rsidRPr="00063D40">
        <w:rPr>
          <w:sz w:val="24"/>
        </w:rPr>
        <w:t>Colorado Office of Public Guardianship, Director</w:t>
      </w:r>
    </w:p>
    <w:p w14:paraId="75E2C5E8" w14:textId="77777777" w:rsidR="00B15068" w:rsidRPr="00063D40" w:rsidRDefault="00B15068" w:rsidP="00B15068">
      <w:pPr>
        <w:pStyle w:val="ListParagraph"/>
        <w:tabs>
          <w:tab w:val="left" w:pos="7500"/>
        </w:tabs>
        <w:spacing w:line="276" w:lineRule="auto"/>
        <w:ind w:left="2160"/>
        <w:jc w:val="both"/>
        <w:rPr>
          <w:sz w:val="24"/>
        </w:rPr>
      </w:pPr>
      <w:r>
        <w:rPr>
          <w:sz w:val="24"/>
        </w:rPr>
        <w:t>3900 East Mexico Avenue, Suite 300</w:t>
      </w:r>
    </w:p>
    <w:p w14:paraId="17CF4A66" w14:textId="77777777" w:rsidR="00B15068" w:rsidRDefault="00B15068" w:rsidP="00B15068">
      <w:pPr>
        <w:pStyle w:val="ListParagraph"/>
        <w:tabs>
          <w:tab w:val="left" w:pos="7500"/>
        </w:tabs>
        <w:spacing w:line="276" w:lineRule="auto"/>
        <w:ind w:left="2160"/>
        <w:jc w:val="both"/>
        <w:rPr>
          <w:sz w:val="24"/>
        </w:rPr>
      </w:pPr>
      <w:r w:rsidRPr="00063D40">
        <w:rPr>
          <w:sz w:val="24"/>
        </w:rPr>
        <w:t>Denver, Colorado 802</w:t>
      </w:r>
      <w:r>
        <w:rPr>
          <w:sz w:val="24"/>
        </w:rPr>
        <w:t>10</w:t>
      </w:r>
    </w:p>
    <w:p w14:paraId="0665DAF0" w14:textId="77777777" w:rsidR="00B15068" w:rsidRDefault="00B15068" w:rsidP="00B15068">
      <w:pPr>
        <w:pStyle w:val="ListParagraph"/>
        <w:tabs>
          <w:tab w:val="left" w:pos="7500"/>
        </w:tabs>
        <w:spacing w:line="276" w:lineRule="auto"/>
        <w:ind w:left="2160"/>
        <w:jc w:val="both"/>
        <w:rPr>
          <w:sz w:val="24"/>
        </w:rPr>
      </w:pPr>
    </w:p>
    <w:p w14:paraId="0C8CDF4A" w14:textId="77777777" w:rsidR="00B15068" w:rsidRDefault="00B15068" w:rsidP="00B15068">
      <w:pPr>
        <w:pStyle w:val="ListParagraph"/>
        <w:tabs>
          <w:tab w:val="left" w:pos="7500"/>
        </w:tabs>
        <w:spacing w:line="276" w:lineRule="auto"/>
        <w:ind w:left="2160"/>
        <w:jc w:val="both"/>
        <w:rPr>
          <w:sz w:val="24"/>
        </w:rPr>
      </w:pPr>
      <w:r>
        <w:rPr>
          <w:sz w:val="24"/>
        </w:rPr>
        <w:t>Facsimile: 720.552.5215</w:t>
      </w:r>
    </w:p>
    <w:p w14:paraId="135ED2E8" w14:textId="77777777" w:rsidR="00B15068" w:rsidRDefault="00B15068" w:rsidP="00B15068">
      <w:pPr>
        <w:pStyle w:val="ListParagraph"/>
        <w:tabs>
          <w:tab w:val="left" w:pos="7500"/>
        </w:tabs>
        <w:spacing w:line="276" w:lineRule="auto"/>
        <w:ind w:left="2160"/>
        <w:jc w:val="both"/>
        <w:rPr>
          <w:sz w:val="24"/>
        </w:rPr>
      </w:pPr>
    </w:p>
    <w:p w14:paraId="37CDCA86" w14:textId="77777777" w:rsidR="00B15068" w:rsidRPr="00063D40" w:rsidRDefault="00B15068" w:rsidP="00B15068">
      <w:pPr>
        <w:pStyle w:val="ListParagraph"/>
        <w:tabs>
          <w:tab w:val="left" w:pos="7500"/>
        </w:tabs>
        <w:spacing w:line="276" w:lineRule="auto"/>
        <w:ind w:left="2160"/>
        <w:jc w:val="both"/>
        <w:rPr>
          <w:sz w:val="24"/>
        </w:rPr>
      </w:pPr>
      <w:r>
        <w:rPr>
          <w:sz w:val="24"/>
        </w:rPr>
        <w:t xml:space="preserve">Email: </w:t>
      </w:r>
      <w:r w:rsidRPr="0005718F">
        <w:rPr>
          <w:sz w:val="24"/>
        </w:rPr>
        <w:t>Info@Colorado-opg.org</w:t>
      </w:r>
      <w:r>
        <w:rPr>
          <w:sz w:val="24"/>
        </w:rPr>
        <w:t xml:space="preserve"> or Sophia.Alvarez@colorado-opg.org</w:t>
      </w:r>
    </w:p>
    <w:p w14:paraId="6CDF5204" w14:textId="77777777" w:rsidR="00B15068" w:rsidRPr="00063D40" w:rsidRDefault="00B15068" w:rsidP="00B15068">
      <w:pPr>
        <w:pStyle w:val="ListParagraph"/>
        <w:tabs>
          <w:tab w:val="left" w:pos="7500"/>
        </w:tabs>
        <w:spacing w:line="276" w:lineRule="auto"/>
        <w:jc w:val="both"/>
        <w:rPr>
          <w:sz w:val="24"/>
        </w:rPr>
      </w:pPr>
    </w:p>
    <w:p w14:paraId="4E5A4D67" w14:textId="77777777" w:rsidR="00B15068" w:rsidRPr="00063D40" w:rsidRDefault="00B15068" w:rsidP="00B15068">
      <w:pPr>
        <w:pStyle w:val="ListParagraph"/>
        <w:numPr>
          <w:ilvl w:val="0"/>
          <w:numId w:val="67"/>
        </w:numPr>
        <w:tabs>
          <w:tab w:val="left" w:pos="7500"/>
        </w:tabs>
        <w:spacing w:line="276" w:lineRule="auto"/>
        <w:jc w:val="both"/>
        <w:rPr>
          <w:sz w:val="24"/>
        </w:rPr>
      </w:pPr>
      <w:r w:rsidRPr="00063D40">
        <w:rPr>
          <w:sz w:val="24"/>
        </w:rPr>
        <w:t>Upon receipt of the Complaint Form 1, the Director will have fourteen (14) calendar days to respond in writing.</w:t>
      </w:r>
    </w:p>
    <w:p w14:paraId="79583C42" w14:textId="77777777" w:rsidR="00B15068" w:rsidRPr="00063D40" w:rsidRDefault="00B15068" w:rsidP="00B15068">
      <w:pPr>
        <w:pStyle w:val="ListParagraph"/>
        <w:tabs>
          <w:tab w:val="left" w:pos="7500"/>
        </w:tabs>
        <w:jc w:val="both"/>
        <w:rPr>
          <w:sz w:val="24"/>
        </w:rPr>
      </w:pPr>
    </w:p>
    <w:p w14:paraId="490CB9FF" w14:textId="77777777" w:rsidR="00B15068" w:rsidRPr="00063D40" w:rsidRDefault="00B15068" w:rsidP="00B15068">
      <w:pPr>
        <w:pStyle w:val="ListParagraph"/>
        <w:numPr>
          <w:ilvl w:val="0"/>
          <w:numId w:val="67"/>
        </w:numPr>
        <w:tabs>
          <w:tab w:val="left" w:pos="7500"/>
        </w:tabs>
        <w:jc w:val="both"/>
        <w:rPr>
          <w:sz w:val="24"/>
        </w:rPr>
      </w:pPr>
      <w:r w:rsidRPr="00063D40">
        <w:rPr>
          <w:sz w:val="24"/>
        </w:rPr>
        <w:t xml:space="preserve">After review of Complaint Form 1, if further investigation appears warranted in the judgment of the Director, the Director </w:t>
      </w:r>
      <w:r>
        <w:rPr>
          <w:sz w:val="24"/>
        </w:rPr>
        <w:t xml:space="preserve">shall seek more information and, if necessary, </w:t>
      </w:r>
      <w:r w:rsidRPr="00063D40">
        <w:rPr>
          <w:sz w:val="24"/>
        </w:rPr>
        <w:t>shall file a request to set the matter for hearing before the judge.</w:t>
      </w:r>
    </w:p>
    <w:p w14:paraId="08483598" w14:textId="77777777" w:rsidR="00B15068" w:rsidRPr="00063D40" w:rsidRDefault="00B15068" w:rsidP="00B15068">
      <w:pPr>
        <w:pStyle w:val="ListParagraph"/>
        <w:tabs>
          <w:tab w:val="left" w:pos="7500"/>
        </w:tabs>
        <w:spacing w:line="276" w:lineRule="auto"/>
        <w:jc w:val="both"/>
        <w:rPr>
          <w:sz w:val="24"/>
        </w:rPr>
      </w:pPr>
    </w:p>
    <w:p w14:paraId="553CC669" w14:textId="77777777" w:rsidR="00B15068" w:rsidRPr="00DF5B84" w:rsidRDefault="00B15068" w:rsidP="00B15068">
      <w:pPr>
        <w:pStyle w:val="ListParagraph"/>
        <w:numPr>
          <w:ilvl w:val="0"/>
          <w:numId w:val="67"/>
        </w:numPr>
        <w:tabs>
          <w:tab w:val="left" w:pos="7500"/>
        </w:tabs>
        <w:spacing w:line="276" w:lineRule="auto"/>
        <w:jc w:val="both"/>
        <w:rPr>
          <w:sz w:val="24"/>
        </w:rPr>
      </w:pPr>
      <w:r w:rsidRPr="00063D40">
        <w:rPr>
          <w:sz w:val="24"/>
        </w:rPr>
        <w:t xml:space="preserve">If the Director has not satisfactorily responded to your complaint, you may proceed to Step </w:t>
      </w:r>
      <w:r>
        <w:rPr>
          <w:sz w:val="24"/>
        </w:rPr>
        <w:t>6</w:t>
      </w:r>
      <w:r w:rsidRPr="00063D40">
        <w:rPr>
          <w:sz w:val="24"/>
        </w:rPr>
        <w:t>.</w:t>
      </w:r>
    </w:p>
    <w:p w14:paraId="17947AD8" w14:textId="77777777" w:rsidR="00B15068" w:rsidRPr="00DF5B84" w:rsidRDefault="00B15068" w:rsidP="00B15068">
      <w:pPr>
        <w:pStyle w:val="ListParagraph"/>
        <w:rPr>
          <w:sz w:val="24"/>
        </w:rPr>
      </w:pPr>
    </w:p>
    <w:p w14:paraId="36397BFF" w14:textId="77777777" w:rsidR="00B15068" w:rsidRPr="00DF5B84" w:rsidRDefault="00B15068" w:rsidP="00B15068">
      <w:pPr>
        <w:pStyle w:val="ListParagraph"/>
        <w:numPr>
          <w:ilvl w:val="0"/>
          <w:numId w:val="67"/>
        </w:numPr>
        <w:tabs>
          <w:tab w:val="left" w:pos="7500"/>
        </w:tabs>
        <w:spacing w:line="276" w:lineRule="auto"/>
        <w:jc w:val="both"/>
        <w:rPr>
          <w:sz w:val="24"/>
        </w:rPr>
      </w:pPr>
      <w:r w:rsidRPr="00DF5B84">
        <w:rPr>
          <w:sz w:val="24"/>
        </w:rPr>
        <w:t xml:space="preserve">If you have a complaint specifically against the Colorado OPG Director, you may send Complaint </w:t>
      </w:r>
      <w:proofErr w:type="spellStart"/>
      <w:r w:rsidRPr="00DF5B84">
        <w:rPr>
          <w:sz w:val="24"/>
        </w:rPr>
        <w:t>Form</w:t>
      </w:r>
      <w:proofErr w:type="spellEnd"/>
      <w:r w:rsidRPr="00DF5B84">
        <w:rPr>
          <w:sz w:val="24"/>
        </w:rPr>
        <w:t xml:space="preserve"> 1 to the Colorado OPG Commission as indicated in Step</w:t>
      </w:r>
      <w:r>
        <w:rPr>
          <w:sz w:val="24"/>
        </w:rPr>
        <w:t>s 1 and 6</w:t>
      </w:r>
      <w:r w:rsidRPr="00DF5B84">
        <w:rPr>
          <w:sz w:val="24"/>
        </w:rPr>
        <w:t>.</w:t>
      </w:r>
    </w:p>
    <w:p w14:paraId="5656C312" w14:textId="77777777" w:rsidR="00B15068" w:rsidRPr="00DF5B84" w:rsidRDefault="00B15068" w:rsidP="00B15068">
      <w:pPr>
        <w:pStyle w:val="ListParagraph"/>
        <w:rPr>
          <w:sz w:val="24"/>
        </w:rPr>
      </w:pPr>
    </w:p>
    <w:p w14:paraId="598676C9" w14:textId="77777777" w:rsidR="00B15068" w:rsidRPr="00063D40" w:rsidRDefault="00B15068" w:rsidP="00B15068">
      <w:pPr>
        <w:pStyle w:val="ListParagraph"/>
        <w:numPr>
          <w:ilvl w:val="0"/>
          <w:numId w:val="67"/>
        </w:numPr>
        <w:tabs>
          <w:tab w:val="left" w:pos="7500"/>
        </w:tabs>
        <w:spacing w:line="276" w:lineRule="auto"/>
        <w:jc w:val="both"/>
        <w:rPr>
          <w:sz w:val="24"/>
        </w:rPr>
      </w:pPr>
      <w:r w:rsidRPr="00DF5B84">
        <w:rPr>
          <w:sz w:val="24"/>
        </w:rPr>
        <w:t xml:space="preserve">After fourteen (14) calendar days, if you are still dissatisfied with the response from </w:t>
      </w:r>
      <w:r w:rsidRPr="00063D40">
        <w:rPr>
          <w:sz w:val="24"/>
        </w:rPr>
        <w:t xml:space="preserve">the Director, please submit Complaint </w:t>
      </w:r>
      <w:proofErr w:type="spellStart"/>
      <w:r w:rsidRPr="00063D40">
        <w:rPr>
          <w:sz w:val="24"/>
        </w:rPr>
        <w:t>Form</w:t>
      </w:r>
      <w:proofErr w:type="spellEnd"/>
      <w:r w:rsidRPr="00063D40">
        <w:rPr>
          <w:sz w:val="24"/>
        </w:rPr>
        <w:t xml:space="preserve"> 2 to the Colorado OPG Commission. </w:t>
      </w:r>
    </w:p>
    <w:p w14:paraId="1687D06B" w14:textId="77777777" w:rsidR="00B15068" w:rsidRPr="00063D40" w:rsidRDefault="00B15068" w:rsidP="00B15068">
      <w:pPr>
        <w:pStyle w:val="ListParagraph"/>
        <w:rPr>
          <w:sz w:val="24"/>
        </w:rPr>
      </w:pPr>
    </w:p>
    <w:p w14:paraId="735352B7" w14:textId="77777777" w:rsidR="00B15068" w:rsidRPr="00063D40" w:rsidRDefault="00B15068" w:rsidP="00B15068">
      <w:pPr>
        <w:pStyle w:val="ListParagraph"/>
        <w:tabs>
          <w:tab w:val="left" w:pos="7500"/>
        </w:tabs>
        <w:spacing w:line="276" w:lineRule="auto"/>
        <w:ind w:left="2160"/>
        <w:jc w:val="both"/>
        <w:rPr>
          <w:sz w:val="24"/>
        </w:rPr>
      </w:pPr>
      <w:r w:rsidRPr="00063D40">
        <w:rPr>
          <w:sz w:val="24"/>
        </w:rPr>
        <w:t>Colorado Office of Public Guardianship Commission, Staff Assistant</w:t>
      </w:r>
    </w:p>
    <w:p w14:paraId="5E991902" w14:textId="77777777" w:rsidR="00B15068" w:rsidRPr="00063D40" w:rsidRDefault="00B15068" w:rsidP="00B15068">
      <w:pPr>
        <w:pStyle w:val="ListParagraph"/>
        <w:tabs>
          <w:tab w:val="left" w:pos="7500"/>
        </w:tabs>
        <w:spacing w:line="276" w:lineRule="auto"/>
        <w:ind w:left="2160"/>
        <w:jc w:val="both"/>
        <w:rPr>
          <w:sz w:val="24"/>
        </w:rPr>
      </w:pPr>
      <w:r>
        <w:rPr>
          <w:sz w:val="24"/>
        </w:rPr>
        <w:t>3900 East Mexico Avenue, Suite 300</w:t>
      </w:r>
    </w:p>
    <w:p w14:paraId="32615C89" w14:textId="77777777" w:rsidR="00B15068" w:rsidRDefault="00B15068" w:rsidP="00B15068">
      <w:pPr>
        <w:pStyle w:val="ListParagraph"/>
        <w:tabs>
          <w:tab w:val="left" w:pos="7500"/>
        </w:tabs>
        <w:spacing w:line="276" w:lineRule="auto"/>
        <w:ind w:left="2160"/>
        <w:jc w:val="both"/>
        <w:rPr>
          <w:sz w:val="24"/>
        </w:rPr>
      </w:pPr>
      <w:r w:rsidRPr="00063D40">
        <w:rPr>
          <w:sz w:val="24"/>
        </w:rPr>
        <w:t>Denver, Colorado 802</w:t>
      </w:r>
      <w:r>
        <w:rPr>
          <w:sz w:val="24"/>
        </w:rPr>
        <w:t>10</w:t>
      </w:r>
    </w:p>
    <w:p w14:paraId="5C27C271" w14:textId="77777777" w:rsidR="00B15068" w:rsidRDefault="00B15068" w:rsidP="00B15068">
      <w:pPr>
        <w:pStyle w:val="ListParagraph"/>
        <w:tabs>
          <w:tab w:val="left" w:pos="7500"/>
        </w:tabs>
        <w:spacing w:line="276" w:lineRule="auto"/>
        <w:ind w:left="2160"/>
        <w:jc w:val="both"/>
        <w:rPr>
          <w:sz w:val="24"/>
        </w:rPr>
      </w:pPr>
    </w:p>
    <w:p w14:paraId="7C5B5E9C" w14:textId="77777777" w:rsidR="00B15068" w:rsidRDefault="00B15068" w:rsidP="00B15068">
      <w:pPr>
        <w:pStyle w:val="ListParagraph"/>
        <w:tabs>
          <w:tab w:val="left" w:pos="7500"/>
        </w:tabs>
        <w:spacing w:line="276" w:lineRule="auto"/>
        <w:ind w:left="2160"/>
        <w:jc w:val="both"/>
        <w:rPr>
          <w:sz w:val="24"/>
        </w:rPr>
      </w:pPr>
      <w:r>
        <w:rPr>
          <w:sz w:val="24"/>
        </w:rPr>
        <w:t>Facsimile: 720.552.5215</w:t>
      </w:r>
    </w:p>
    <w:p w14:paraId="584986A6" w14:textId="77777777" w:rsidR="00B15068" w:rsidRDefault="00B15068" w:rsidP="00B15068">
      <w:pPr>
        <w:pStyle w:val="ListParagraph"/>
        <w:tabs>
          <w:tab w:val="left" w:pos="7500"/>
        </w:tabs>
        <w:spacing w:line="276" w:lineRule="auto"/>
        <w:ind w:left="2160"/>
        <w:jc w:val="both"/>
        <w:rPr>
          <w:sz w:val="24"/>
        </w:rPr>
      </w:pPr>
    </w:p>
    <w:p w14:paraId="17BF7170" w14:textId="77777777" w:rsidR="00B15068" w:rsidRPr="00063D40" w:rsidRDefault="00B15068" w:rsidP="00B15068">
      <w:pPr>
        <w:pStyle w:val="ListParagraph"/>
        <w:tabs>
          <w:tab w:val="left" w:pos="7500"/>
        </w:tabs>
        <w:spacing w:line="276" w:lineRule="auto"/>
        <w:ind w:left="2160"/>
        <w:jc w:val="both"/>
        <w:rPr>
          <w:sz w:val="24"/>
        </w:rPr>
      </w:pPr>
      <w:r>
        <w:rPr>
          <w:sz w:val="24"/>
        </w:rPr>
        <w:t xml:space="preserve">Email: </w:t>
      </w:r>
      <w:r w:rsidRPr="0005718F">
        <w:rPr>
          <w:sz w:val="24"/>
        </w:rPr>
        <w:t>Info@Colorado-opg.org</w:t>
      </w:r>
      <w:r>
        <w:rPr>
          <w:sz w:val="24"/>
        </w:rPr>
        <w:t xml:space="preserve"> </w:t>
      </w:r>
    </w:p>
    <w:p w14:paraId="266F9514" w14:textId="77777777" w:rsidR="00B15068" w:rsidRPr="00063D40" w:rsidRDefault="00B15068" w:rsidP="00B15068">
      <w:pPr>
        <w:pStyle w:val="ListParagraph"/>
        <w:rPr>
          <w:sz w:val="24"/>
        </w:rPr>
      </w:pPr>
    </w:p>
    <w:p w14:paraId="21B6ED5E" w14:textId="77777777" w:rsidR="00B15068" w:rsidRPr="00063D40" w:rsidRDefault="00B15068" w:rsidP="00B15068">
      <w:pPr>
        <w:pStyle w:val="ListParagraph"/>
        <w:numPr>
          <w:ilvl w:val="0"/>
          <w:numId w:val="67"/>
        </w:numPr>
        <w:tabs>
          <w:tab w:val="left" w:pos="7500"/>
        </w:tabs>
        <w:spacing w:line="276" w:lineRule="auto"/>
        <w:jc w:val="both"/>
        <w:rPr>
          <w:sz w:val="24"/>
        </w:rPr>
      </w:pPr>
      <w:r w:rsidRPr="00063D40">
        <w:rPr>
          <w:sz w:val="24"/>
        </w:rPr>
        <w:t>Upon receipt of Complaint Form 2, the Colorado OPG Commission will respond in writing to your complaint within fourteen (14) calendar days.</w:t>
      </w:r>
    </w:p>
    <w:p w14:paraId="01BD0578" w14:textId="77777777" w:rsidR="00B15068" w:rsidRPr="00063D40" w:rsidRDefault="00B15068" w:rsidP="00B15068">
      <w:pPr>
        <w:pStyle w:val="ListParagraph"/>
        <w:tabs>
          <w:tab w:val="left" w:pos="7500"/>
        </w:tabs>
        <w:spacing w:line="276" w:lineRule="auto"/>
        <w:jc w:val="both"/>
        <w:rPr>
          <w:sz w:val="24"/>
        </w:rPr>
      </w:pPr>
    </w:p>
    <w:p w14:paraId="4B8789A9" w14:textId="50DB5ADD" w:rsidR="00B15068" w:rsidRDefault="00B15068" w:rsidP="00B15068">
      <w:pPr>
        <w:pStyle w:val="ListParagraph"/>
        <w:tabs>
          <w:tab w:val="left" w:pos="7500"/>
        </w:tabs>
        <w:spacing w:line="276" w:lineRule="auto"/>
        <w:jc w:val="both"/>
        <w:rPr>
          <w:color w:val="FF0000"/>
          <w:sz w:val="24"/>
        </w:rPr>
      </w:pPr>
    </w:p>
    <w:p w14:paraId="0A39A329" w14:textId="77777777" w:rsidR="005E4CBE" w:rsidRPr="000440DA" w:rsidRDefault="005E4CBE" w:rsidP="00B15068">
      <w:pPr>
        <w:pStyle w:val="ListParagraph"/>
        <w:tabs>
          <w:tab w:val="left" w:pos="7500"/>
        </w:tabs>
        <w:spacing w:line="276" w:lineRule="auto"/>
        <w:jc w:val="both"/>
        <w:rPr>
          <w:color w:val="FF0000"/>
          <w:sz w:val="24"/>
        </w:rPr>
      </w:pPr>
    </w:p>
    <w:p w14:paraId="7518BBAC" w14:textId="3C157887" w:rsidR="000509D1" w:rsidRPr="00DF5B84" w:rsidRDefault="000509D1" w:rsidP="000509D1">
      <w:pPr>
        <w:rPr>
          <w:b/>
          <w:sz w:val="28"/>
          <w:szCs w:val="24"/>
        </w:rPr>
      </w:pPr>
      <w:r w:rsidRPr="00DF5B84">
        <w:rPr>
          <w:b/>
          <w:sz w:val="28"/>
          <w:szCs w:val="24"/>
        </w:rPr>
        <w:lastRenderedPageBreak/>
        <w:t>Policy 6.1</w:t>
      </w:r>
      <w:r w:rsidR="000C5039">
        <w:rPr>
          <w:b/>
          <w:sz w:val="28"/>
          <w:szCs w:val="24"/>
        </w:rPr>
        <w:t>9</w:t>
      </w:r>
      <w:r w:rsidRPr="00DF5B84">
        <w:rPr>
          <w:b/>
          <w:sz w:val="28"/>
          <w:szCs w:val="24"/>
        </w:rPr>
        <w:t>. Self-Care and Compassion Fatigue</w:t>
      </w:r>
    </w:p>
    <w:p w14:paraId="03AD2181" w14:textId="18B4FC18" w:rsidR="00E32FAF" w:rsidRPr="00DF5B84" w:rsidRDefault="007711E0" w:rsidP="007711E0">
      <w:pPr>
        <w:tabs>
          <w:tab w:val="left" w:pos="7500"/>
        </w:tabs>
        <w:jc w:val="both"/>
        <w:rPr>
          <w:rFonts w:cstheme="minorHAnsi"/>
          <w:sz w:val="24"/>
          <w:szCs w:val="24"/>
        </w:rPr>
      </w:pPr>
      <w:r w:rsidRPr="00DF5B84">
        <w:rPr>
          <w:rFonts w:cstheme="minorHAnsi"/>
          <w:sz w:val="24"/>
          <w:szCs w:val="24"/>
        </w:rPr>
        <w:t>National Guardianship Association Standards of Practice for Agencies and Programs Providing Guardianship Services Standards III, V</w:t>
      </w:r>
      <w:r w:rsidR="00AF25EC" w:rsidRPr="00DF5B84">
        <w:rPr>
          <w:rFonts w:cstheme="minorHAnsi"/>
          <w:sz w:val="24"/>
          <w:szCs w:val="24"/>
        </w:rPr>
        <w:t xml:space="preserve">, </w:t>
      </w:r>
      <w:r w:rsidRPr="00DF5B84">
        <w:rPr>
          <w:rFonts w:cstheme="minorHAnsi"/>
          <w:sz w:val="24"/>
          <w:szCs w:val="24"/>
        </w:rPr>
        <w:t>VI</w:t>
      </w:r>
      <w:r w:rsidR="006C041A" w:rsidRPr="00DF5B84">
        <w:rPr>
          <w:rFonts w:cstheme="minorHAnsi"/>
          <w:sz w:val="24"/>
          <w:szCs w:val="24"/>
        </w:rPr>
        <w:t>,</w:t>
      </w:r>
      <w:r w:rsidR="002E08E4" w:rsidRPr="00DF5B84">
        <w:rPr>
          <w:rFonts w:cstheme="minorHAnsi"/>
          <w:sz w:val="24"/>
          <w:szCs w:val="24"/>
        </w:rPr>
        <w:t xml:space="preserve"> and VIII</w:t>
      </w:r>
      <w:r w:rsidRPr="00DF5B84">
        <w:rPr>
          <w:rFonts w:cstheme="minorHAnsi"/>
          <w:sz w:val="24"/>
          <w:szCs w:val="24"/>
        </w:rPr>
        <w:t>; National Guardianship Association Ethical Principles; National Guardianship Association Standards of Practice 1</w:t>
      </w:r>
      <w:r w:rsidR="00BB47B4" w:rsidRPr="00DF5B84">
        <w:rPr>
          <w:rFonts w:cstheme="minorHAnsi"/>
          <w:sz w:val="24"/>
          <w:szCs w:val="24"/>
        </w:rPr>
        <w:t xml:space="preserve"> - </w:t>
      </w:r>
      <w:r w:rsidRPr="00DF5B84">
        <w:rPr>
          <w:rFonts w:cstheme="minorHAnsi"/>
          <w:sz w:val="24"/>
          <w:szCs w:val="24"/>
        </w:rPr>
        <w:t>1</w:t>
      </w:r>
      <w:r w:rsidR="00BB47B4" w:rsidRPr="00DF5B84">
        <w:rPr>
          <w:rFonts w:cstheme="minorHAnsi"/>
          <w:sz w:val="24"/>
          <w:szCs w:val="24"/>
        </w:rPr>
        <w:t>6</w:t>
      </w:r>
      <w:r w:rsidRPr="00DF5B84">
        <w:rPr>
          <w:rFonts w:cstheme="minorHAnsi"/>
          <w:sz w:val="24"/>
          <w:szCs w:val="24"/>
        </w:rPr>
        <w:t>, 23, and 24.</w:t>
      </w:r>
    </w:p>
    <w:p w14:paraId="50E49AF0" w14:textId="397964AD" w:rsidR="000509D1" w:rsidRPr="00DF5B84" w:rsidRDefault="000509D1" w:rsidP="00F43F93">
      <w:pPr>
        <w:pStyle w:val="ListParagraph"/>
        <w:numPr>
          <w:ilvl w:val="0"/>
          <w:numId w:val="33"/>
        </w:numPr>
        <w:tabs>
          <w:tab w:val="left" w:pos="7500"/>
        </w:tabs>
        <w:jc w:val="both"/>
        <w:rPr>
          <w:b/>
          <w:sz w:val="24"/>
          <w:szCs w:val="24"/>
        </w:rPr>
      </w:pPr>
      <w:r w:rsidRPr="00DF5B84">
        <w:rPr>
          <w:b/>
          <w:sz w:val="24"/>
          <w:szCs w:val="24"/>
        </w:rPr>
        <w:t>Self-Care and Emotional Intelligence</w:t>
      </w:r>
    </w:p>
    <w:p w14:paraId="6D18C0ED" w14:textId="77777777" w:rsidR="000509D1" w:rsidRPr="009E74CA" w:rsidRDefault="000509D1" w:rsidP="00F43F93">
      <w:pPr>
        <w:pStyle w:val="ListParagraph"/>
        <w:numPr>
          <w:ilvl w:val="1"/>
          <w:numId w:val="33"/>
        </w:numPr>
        <w:tabs>
          <w:tab w:val="left" w:pos="7500"/>
        </w:tabs>
        <w:jc w:val="both"/>
        <w:rPr>
          <w:b/>
          <w:sz w:val="24"/>
          <w:szCs w:val="24"/>
        </w:rPr>
      </w:pPr>
      <w:r w:rsidRPr="00DF5B84">
        <w:rPr>
          <w:b/>
          <w:sz w:val="24"/>
          <w:szCs w:val="24"/>
        </w:rPr>
        <w:t xml:space="preserve">Why Some People Get Burned Out and Others Don’t – Harvard Business </w:t>
      </w:r>
      <w:r w:rsidRPr="009E74CA">
        <w:rPr>
          <w:b/>
          <w:sz w:val="24"/>
          <w:szCs w:val="24"/>
        </w:rPr>
        <w:t xml:space="preserve">Review </w:t>
      </w:r>
      <w:r w:rsidRPr="009E74CA">
        <w:rPr>
          <w:sz w:val="24"/>
          <w:szCs w:val="24"/>
        </w:rPr>
        <w:t>(handout)</w:t>
      </w:r>
    </w:p>
    <w:p w14:paraId="69AE38D5" w14:textId="77777777" w:rsidR="000509D1" w:rsidRPr="009E74CA" w:rsidRDefault="000509D1" w:rsidP="000509D1">
      <w:pPr>
        <w:pStyle w:val="ListParagraph"/>
        <w:tabs>
          <w:tab w:val="left" w:pos="7500"/>
        </w:tabs>
        <w:ind w:left="1800"/>
        <w:jc w:val="both"/>
        <w:rPr>
          <w:b/>
          <w:sz w:val="24"/>
          <w:szCs w:val="24"/>
        </w:rPr>
      </w:pPr>
    </w:p>
    <w:p w14:paraId="5BC74394"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 xml:space="preserve">Stress Management – 10 Ways to Stay Stress Free </w:t>
      </w:r>
      <w:r w:rsidRPr="009E74CA">
        <w:rPr>
          <w:sz w:val="24"/>
          <w:szCs w:val="24"/>
        </w:rPr>
        <w:t>(handout)</w:t>
      </w:r>
    </w:p>
    <w:p w14:paraId="06787CCE" w14:textId="77777777" w:rsidR="000509D1" w:rsidRPr="009E74CA" w:rsidRDefault="000509D1" w:rsidP="000509D1">
      <w:pPr>
        <w:pStyle w:val="ListParagraph"/>
        <w:rPr>
          <w:b/>
          <w:sz w:val="24"/>
          <w:szCs w:val="24"/>
        </w:rPr>
      </w:pPr>
    </w:p>
    <w:p w14:paraId="57589DDC"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 xml:space="preserve">10 Rules for the Ride of Your Life </w:t>
      </w:r>
      <w:r w:rsidRPr="009E74CA">
        <w:rPr>
          <w:sz w:val="24"/>
          <w:szCs w:val="24"/>
        </w:rPr>
        <w:t>(handout)</w:t>
      </w:r>
    </w:p>
    <w:p w14:paraId="7DACF582" w14:textId="77777777" w:rsidR="000509D1" w:rsidRPr="009E74CA" w:rsidRDefault="000509D1" w:rsidP="000509D1">
      <w:pPr>
        <w:pStyle w:val="ListParagraph"/>
        <w:rPr>
          <w:b/>
          <w:sz w:val="24"/>
          <w:szCs w:val="24"/>
        </w:rPr>
      </w:pPr>
    </w:p>
    <w:p w14:paraId="6F536E57"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 xml:space="preserve">5 Techniques for a Mindful Day </w:t>
      </w:r>
      <w:r w:rsidRPr="009E74CA">
        <w:rPr>
          <w:sz w:val="24"/>
          <w:szCs w:val="24"/>
        </w:rPr>
        <w:t>(handout)</w:t>
      </w:r>
    </w:p>
    <w:p w14:paraId="6EBCF205" w14:textId="77777777" w:rsidR="000509D1" w:rsidRPr="009E74CA" w:rsidRDefault="000509D1" w:rsidP="00F43F93">
      <w:pPr>
        <w:pStyle w:val="ListParagraph"/>
        <w:numPr>
          <w:ilvl w:val="2"/>
          <w:numId w:val="33"/>
        </w:numPr>
        <w:tabs>
          <w:tab w:val="left" w:pos="7500"/>
        </w:tabs>
        <w:jc w:val="both"/>
        <w:rPr>
          <w:sz w:val="24"/>
          <w:szCs w:val="24"/>
        </w:rPr>
      </w:pPr>
      <w:r w:rsidRPr="009E74CA">
        <w:rPr>
          <w:sz w:val="24"/>
          <w:szCs w:val="24"/>
        </w:rPr>
        <w:t>It’s Not All in Your Head</w:t>
      </w:r>
    </w:p>
    <w:p w14:paraId="619D91BD" w14:textId="77777777" w:rsidR="000509D1" w:rsidRPr="009E74CA" w:rsidRDefault="000509D1" w:rsidP="00F43F93">
      <w:pPr>
        <w:pStyle w:val="ListParagraph"/>
        <w:numPr>
          <w:ilvl w:val="2"/>
          <w:numId w:val="33"/>
        </w:numPr>
        <w:tabs>
          <w:tab w:val="left" w:pos="7500"/>
        </w:tabs>
        <w:jc w:val="both"/>
        <w:rPr>
          <w:sz w:val="24"/>
          <w:szCs w:val="24"/>
        </w:rPr>
      </w:pPr>
      <w:r w:rsidRPr="009E74CA">
        <w:rPr>
          <w:sz w:val="24"/>
          <w:szCs w:val="24"/>
        </w:rPr>
        <w:t>Body Language</w:t>
      </w:r>
    </w:p>
    <w:p w14:paraId="74ECFD76" w14:textId="77777777" w:rsidR="000509D1" w:rsidRPr="009E74CA" w:rsidRDefault="000509D1" w:rsidP="00F43F93">
      <w:pPr>
        <w:pStyle w:val="ListParagraph"/>
        <w:numPr>
          <w:ilvl w:val="2"/>
          <w:numId w:val="33"/>
        </w:numPr>
        <w:tabs>
          <w:tab w:val="left" w:pos="7500"/>
        </w:tabs>
        <w:jc w:val="both"/>
        <w:rPr>
          <w:sz w:val="24"/>
          <w:szCs w:val="24"/>
        </w:rPr>
      </w:pPr>
      <w:r w:rsidRPr="009E74CA">
        <w:rPr>
          <w:sz w:val="24"/>
          <w:szCs w:val="24"/>
        </w:rPr>
        <w:t>Tea Party</w:t>
      </w:r>
    </w:p>
    <w:p w14:paraId="42C49718" w14:textId="77777777" w:rsidR="000509D1" w:rsidRPr="009E74CA" w:rsidRDefault="000509D1" w:rsidP="00F43F93">
      <w:pPr>
        <w:pStyle w:val="ListParagraph"/>
        <w:numPr>
          <w:ilvl w:val="2"/>
          <w:numId w:val="33"/>
        </w:numPr>
        <w:tabs>
          <w:tab w:val="left" w:pos="7500"/>
        </w:tabs>
        <w:jc w:val="both"/>
        <w:rPr>
          <w:sz w:val="24"/>
          <w:szCs w:val="24"/>
        </w:rPr>
      </w:pPr>
      <w:r w:rsidRPr="009E74CA">
        <w:rPr>
          <w:sz w:val="24"/>
          <w:szCs w:val="24"/>
        </w:rPr>
        <w:t>S.T.O.P.</w:t>
      </w:r>
    </w:p>
    <w:p w14:paraId="0AE55E0C" w14:textId="77777777" w:rsidR="000509D1" w:rsidRPr="009E74CA" w:rsidRDefault="000509D1" w:rsidP="00F43F93">
      <w:pPr>
        <w:pStyle w:val="ListParagraph"/>
        <w:numPr>
          <w:ilvl w:val="2"/>
          <w:numId w:val="33"/>
        </w:numPr>
        <w:tabs>
          <w:tab w:val="left" w:pos="7500"/>
        </w:tabs>
        <w:jc w:val="both"/>
        <w:rPr>
          <w:sz w:val="24"/>
          <w:szCs w:val="24"/>
        </w:rPr>
      </w:pPr>
      <w:r w:rsidRPr="009E74CA">
        <w:rPr>
          <w:sz w:val="24"/>
          <w:szCs w:val="24"/>
        </w:rPr>
        <w:t>Tuning In</w:t>
      </w:r>
    </w:p>
    <w:p w14:paraId="1C559C2C" w14:textId="77777777" w:rsidR="000509D1" w:rsidRPr="009E74CA" w:rsidRDefault="000509D1" w:rsidP="000509D1">
      <w:pPr>
        <w:pStyle w:val="ListParagraph"/>
        <w:tabs>
          <w:tab w:val="left" w:pos="7500"/>
        </w:tabs>
        <w:ind w:left="1800"/>
        <w:jc w:val="both"/>
        <w:rPr>
          <w:b/>
          <w:sz w:val="24"/>
          <w:szCs w:val="24"/>
        </w:rPr>
      </w:pPr>
    </w:p>
    <w:p w14:paraId="1B55051A"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Calm App – what are your favorites?</w:t>
      </w:r>
    </w:p>
    <w:p w14:paraId="27B16401" w14:textId="77777777" w:rsidR="000509D1" w:rsidRPr="009E74CA" w:rsidRDefault="000509D1" w:rsidP="000509D1">
      <w:pPr>
        <w:pStyle w:val="ListParagraph"/>
        <w:tabs>
          <w:tab w:val="left" w:pos="7500"/>
        </w:tabs>
        <w:ind w:left="1800"/>
        <w:jc w:val="both"/>
        <w:rPr>
          <w:sz w:val="24"/>
          <w:szCs w:val="24"/>
        </w:rPr>
      </w:pPr>
    </w:p>
    <w:p w14:paraId="5B563E9F" w14:textId="77777777" w:rsidR="000509D1" w:rsidRPr="009E74CA" w:rsidRDefault="000509D1" w:rsidP="00F43F93">
      <w:pPr>
        <w:pStyle w:val="ListParagraph"/>
        <w:numPr>
          <w:ilvl w:val="0"/>
          <w:numId w:val="33"/>
        </w:numPr>
        <w:tabs>
          <w:tab w:val="left" w:pos="7500"/>
        </w:tabs>
        <w:jc w:val="both"/>
        <w:rPr>
          <w:b/>
          <w:sz w:val="24"/>
          <w:szCs w:val="24"/>
        </w:rPr>
      </w:pPr>
      <w:r w:rsidRPr="009E74CA">
        <w:rPr>
          <w:b/>
          <w:sz w:val="24"/>
          <w:szCs w:val="24"/>
        </w:rPr>
        <w:t xml:space="preserve">Compassion Fatigue </w:t>
      </w:r>
      <w:r w:rsidRPr="009E74CA">
        <w:rPr>
          <w:sz w:val="24"/>
          <w:szCs w:val="24"/>
        </w:rPr>
        <w:t>(handout)</w:t>
      </w:r>
    </w:p>
    <w:p w14:paraId="16AD45D0" w14:textId="77777777" w:rsidR="000509D1" w:rsidRPr="009E74CA" w:rsidRDefault="005E4CBE" w:rsidP="00F43F93">
      <w:pPr>
        <w:pStyle w:val="ListParagraph"/>
        <w:numPr>
          <w:ilvl w:val="1"/>
          <w:numId w:val="33"/>
        </w:numPr>
        <w:tabs>
          <w:tab w:val="left" w:pos="7500"/>
        </w:tabs>
        <w:jc w:val="both"/>
        <w:rPr>
          <w:sz w:val="24"/>
          <w:szCs w:val="24"/>
        </w:rPr>
      </w:pPr>
      <w:hyperlink r:id="rId82" w:history="1">
        <w:r w:rsidR="000509D1" w:rsidRPr="009E74CA">
          <w:rPr>
            <w:rStyle w:val="Hyperlink"/>
            <w:color w:val="auto"/>
            <w:sz w:val="24"/>
            <w:szCs w:val="24"/>
          </w:rPr>
          <w:t>www.compassionfatigue.ca</w:t>
        </w:r>
      </w:hyperlink>
    </w:p>
    <w:p w14:paraId="105BED32" w14:textId="77777777" w:rsidR="000509D1" w:rsidRPr="009E74CA" w:rsidRDefault="005E4CBE" w:rsidP="00F43F93">
      <w:pPr>
        <w:pStyle w:val="ListParagraph"/>
        <w:numPr>
          <w:ilvl w:val="1"/>
          <w:numId w:val="33"/>
        </w:numPr>
        <w:tabs>
          <w:tab w:val="left" w:pos="7500"/>
        </w:tabs>
        <w:jc w:val="both"/>
        <w:rPr>
          <w:sz w:val="24"/>
          <w:szCs w:val="24"/>
        </w:rPr>
      </w:pPr>
      <w:hyperlink r:id="rId83" w:history="1">
        <w:r w:rsidR="000509D1" w:rsidRPr="009E74CA">
          <w:rPr>
            <w:rStyle w:val="Hyperlink"/>
            <w:color w:val="auto"/>
            <w:sz w:val="24"/>
            <w:szCs w:val="24"/>
          </w:rPr>
          <w:t>www.compassionfatigue.org</w:t>
        </w:r>
      </w:hyperlink>
    </w:p>
    <w:p w14:paraId="31A74638" w14:textId="77777777" w:rsidR="000509D1" w:rsidRPr="009E74CA" w:rsidRDefault="000509D1" w:rsidP="000509D1">
      <w:pPr>
        <w:tabs>
          <w:tab w:val="left" w:pos="7500"/>
        </w:tabs>
        <w:ind w:left="720"/>
        <w:jc w:val="both"/>
        <w:rPr>
          <w:sz w:val="24"/>
          <w:szCs w:val="24"/>
        </w:rPr>
      </w:pPr>
    </w:p>
    <w:p w14:paraId="793DAEE1" w14:textId="77777777" w:rsidR="000509D1" w:rsidRPr="009E74CA" w:rsidRDefault="000509D1" w:rsidP="00F43F93">
      <w:pPr>
        <w:pStyle w:val="ListParagraph"/>
        <w:numPr>
          <w:ilvl w:val="0"/>
          <w:numId w:val="33"/>
        </w:numPr>
        <w:tabs>
          <w:tab w:val="left" w:pos="7500"/>
        </w:tabs>
        <w:jc w:val="both"/>
        <w:rPr>
          <w:b/>
          <w:sz w:val="24"/>
          <w:szCs w:val="24"/>
        </w:rPr>
      </w:pPr>
      <w:r w:rsidRPr="009E74CA">
        <w:rPr>
          <w:b/>
          <w:sz w:val="24"/>
          <w:szCs w:val="24"/>
        </w:rPr>
        <w:t xml:space="preserve">Appreciation Language Quiz </w:t>
      </w:r>
      <w:r w:rsidRPr="009E74CA">
        <w:rPr>
          <w:sz w:val="24"/>
          <w:szCs w:val="24"/>
        </w:rPr>
        <w:t>(handout)</w:t>
      </w:r>
    </w:p>
    <w:p w14:paraId="4E6AD417"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Words of Affirmation</w:t>
      </w:r>
      <w:r w:rsidRPr="009E74CA">
        <w:rPr>
          <w:sz w:val="24"/>
          <w:szCs w:val="24"/>
        </w:rPr>
        <w:t>: Some employees appreciate verbal acknowledgement that their work is appreciated. A simple “good job” to the employee or publicly recognizing – perhaps during a meeting – a job well done will be received best by employees whose primary language of appreciation is through words of affirmation.</w:t>
      </w:r>
    </w:p>
    <w:p w14:paraId="735754FD" w14:textId="77777777" w:rsidR="000509D1" w:rsidRPr="009E74CA" w:rsidRDefault="000509D1" w:rsidP="000509D1">
      <w:pPr>
        <w:pStyle w:val="ListParagraph"/>
        <w:tabs>
          <w:tab w:val="left" w:pos="7500"/>
        </w:tabs>
        <w:ind w:left="1800"/>
        <w:jc w:val="both"/>
        <w:rPr>
          <w:b/>
          <w:sz w:val="24"/>
          <w:szCs w:val="24"/>
        </w:rPr>
      </w:pPr>
      <w:r w:rsidRPr="009E74CA">
        <w:rPr>
          <w:sz w:val="24"/>
          <w:szCs w:val="24"/>
        </w:rPr>
        <w:t xml:space="preserve"> </w:t>
      </w:r>
    </w:p>
    <w:p w14:paraId="7864578E"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Acts of Service</w:t>
      </w:r>
      <w:r w:rsidRPr="009E74CA">
        <w:rPr>
          <w:sz w:val="24"/>
          <w:szCs w:val="24"/>
        </w:rPr>
        <w:t xml:space="preserve">: Another way appreciation is accepted from coworkers or supervisors is through acts of service. Small gestures that show workers they are valued can go a long way. A few service-based acts: helping with a difficult project, assisting with technology problems, carrying office </w:t>
      </w:r>
      <w:proofErr w:type="gramStart"/>
      <w:r w:rsidRPr="009E74CA">
        <w:rPr>
          <w:sz w:val="24"/>
          <w:szCs w:val="24"/>
        </w:rPr>
        <w:t>supplies</w:t>
      </w:r>
      <w:proofErr w:type="gramEnd"/>
      <w:r w:rsidRPr="009E74CA">
        <w:rPr>
          <w:sz w:val="24"/>
          <w:szCs w:val="24"/>
        </w:rPr>
        <w:t xml:space="preserve"> and delivering lunch or coffee.</w:t>
      </w:r>
    </w:p>
    <w:p w14:paraId="3C7FE749" w14:textId="77777777" w:rsidR="000509D1" w:rsidRPr="009E74CA" w:rsidRDefault="000509D1" w:rsidP="000509D1">
      <w:pPr>
        <w:pStyle w:val="ListParagraph"/>
        <w:rPr>
          <w:b/>
          <w:sz w:val="24"/>
          <w:szCs w:val="24"/>
        </w:rPr>
      </w:pPr>
    </w:p>
    <w:p w14:paraId="11D8A960" w14:textId="77777777" w:rsidR="000509D1" w:rsidRPr="009E74CA" w:rsidRDefault="000509D1" w:rsidP="000509D1">
      <w:pPr>
        <w:pStyle w:val="ListParagraph"/>
        <w:tabs>
          <w:tab w:val="left" w:pos="7500"/>
        </w:tabs>
        <w:ind w:left="1800"/>
        <w:jc w:val="both"/>
        <w:rPr>
          <w:b/>
          <w:sz w:val="24"/>
          <w:szCs w:val="24"/>
        </w:rPr>
      </w:pPr>
    </w:p>
    <w:p w14:paraId="3FE670C9"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Receiving Gifts</w:t>
      </w:r>
      <w:r w:rsidRPr="009E74CA">
        <w:rPr>
          <w:sz w:val="24"/>
          <w:szCs w:val="24"/>
        </w:rPr>
        <w:t>: Some employees value material objects as a sign of being rewarded for extraordinary performance at work. An employee engagement program where employees can redeem their efforts for products or experiences caters perfectly to these employees’ desires.</w:t>
      </w:r>
    </w:p>
    <w:p w14:paraId="0681AF9B" w14:textId="77777777" w:rsidR="000509D1" w:rsidRPr="009E74CA" w:rsidRDefault="000509D1" w:rsidP="000509D1">
      <w:pPr>
        <w:pStyle w:val="ListParagraph"/>
        <w:tabs>
          <w:tab w:val="left" w:pos="7500"/>
        </w:tabs>
        <w:ind w:left="1800"/>
        <w:jc w:val="both"/>
        <w:rPr>
          <w:b/>
          <w:sz w:val="24"/>
          <w:szCs w:val="24"/>
        </w:rPr>
      </w:pPr>
    </w:p>
    <w:p w14:paraId="383A85F5" w14:textId="77777777" w:rsidR="000509D1" w:rsidRPr="009E74CA" w:rsidRDefault="000509D1" w:rsidP="00F43F93">
      <w:pPr>
        <w:pStyle w:val="ListParagraph"/>
        <w:numPr>
          <w:ilvl w:val="1"/>
          <w:numId w:val="33"/>
        </w:numPr>
        <w:tabs>
          <w:tab w:val="left" w:pos="7500"/>
        </w:tabs>
        <w:jc w:val="both"/>
        <w:rPr>
          <w:b/>
          <w:sz w:val="24"/>
          <w:szCs w:val="24"/>
        </w:rPr>
      </w:pPr>
      <w:r w:rsidRPr="009E74CA">
        <w:rPr>
          <w:b/>
          <w:sz w:val="24"/>
          <w:szCs w:val="24"/>
        </w:rPr>
        <w:t>Quality Time</w:t>
      </w:r>
      <w:r w:rsidRPr="009E74CA">
        <w:rPr>
          <w:sz w:val="24"/>
          <w:szCs w:val="24"/>
        </w:rPr>
        <w:t>: Companies whose cultures are centered around teamwork and being visible to one another understand how face time is a symbol of appreciation and belonginess in the workplace. Aside from offering company outings like picnics and volunteer opportunities, some employees value one-on-one meetings and check-ins. If supervisors simply send “good job” emails, this won’t resonate as well with an employee whose primary language of appreciation is quality time.</w:t>
      </w:r>
    </w:p>
    <w:p w14:paraId="3831C7C5" w14:textId="77777777" w:rsidR="000509D1" w:rsidRPr="009E74CA" w:rsidRDefault="000509D1" w:rsidP="000509D1">
      <w:pPr>
        <w:tabs>
          <w:tab w:val="left" w:pos="7500"/>
        </w:tabs>
        <w:jc w:val="both"/>
        <w:rPr>
          <w:b/>
          <w:sz w:val="24"/>
          <w:szCs w:val="24"/>
        </w:rPr>
      </w:pPr>
    </w:p>
    <w:p w14:paraId="68C99A25" w14:textId="77777777" w:rsidR="000509D1" w:rsidRPr="009E74CA" w:rsidRDefault="000509D1" w:rsidP="000509D1">
      <w:pPr>
        <w:tabs>
          <w:tab w:val="left" w:pos="7500"/>
        </w:tabs>
        <w:jc w:val="both"/>
        <w:rPr>
          <w:b/>
          <w:sz w:val="24"/>
          <w:szCs w:val="24"/>
        </w:rPr>
      </w:pPr>
      <w:r w:rsidRPr="009E74CA">
        <w:rPr>
          <w:b/>
          <w:sz w:val="24"/>
          <w:szCs w:val="24"/>
        </w:rPr>
        <w:t xml:space="preserve">What is my Appreciation </w:t>
      </w:r>
      <w:proofErr w:type="gramStart"/>
      <w:r w:rsidRPr="009E74CA">
        <w:rPr>
          <w:b/>
          <w:sz w:val="24"/>
          <w:szCs w:val="24"/>
        </w:rPr>
        <w:t>Language?_</w:t>
      </w:r>
      <w:proofErr w:type="gramEnd"/>
      <w:r w:rsidRPr="009E74CA">
        <w:rPr>
          <w:b/>
          <w:sz w:val="24"/>
          <w:szCs w:val="24"/>
        </w:rPr>
        <w:t>______________________________</w:t>
      </w:r>
    </w:p>
    <w:p w14:paraId="2D9F1FBA" w14:textId="31635611" w:rsidR="0063160C" w:rsidRDefault="0063160C" w:rsidP="000509D1">
      <w:pPr>
        <w:tabs>
          <w:tab w:val="left" w:pos="7500"/>
        </w:tabs>
        <w:jc w:val="both"/>
        <w:rPr>
          <w:b/>
          <w:sz w:val="24"/>
          <w:szCs w:val="24"/>
        </w:rPr>
      </w:pPr>
    </w:p>
    <w:p w14:paraId="4AE9A045" w14:textId="7FB64596" w:rsidR="003E2F97" w:rsidRDefault="003E2F97" w:rsidP="000509D1">
      <w:pPr>
        <w:tabs>
          <w:tab w:val="left" w:pos="7500"/>
        </w:tabs>
        <w:jc w:val="both"/>
        <w:rPr>
          <w:b/>
          <w:sz w:val="24"/>
          <w:szCs w:val="24"/>
        </w:rPr>
      </w:pPr>
    </w:p>
    <w:p w14:paraId="0E98997C" w14:textId="0F44E59E" w:rsidR="003E2F97" w:rsidRDefault="003E2F97" w:rsidP="000509D1">
      <w:pPr>
        <w:tabs>
          <w:tab w:val="left" w:pos="7500"/>
        </w:tabs>
        <w:jc w:val="both"/>
        <w:rPr>
          <w:b/>
          <w:sz w:val="24"/>
          <w:szCs w:val="24"/>
        </w:rPr>
      </w:pPr>
    </w:p>
    <w:p w14:paraId="6129A162" w14:textId="15211548" w:rsidR="003E2F97" w:rsidRDefault="003E2F97" w:rsidP="000509D1">
      <w:pPr>
        <w:tabs>
          <w:tab w:val="left" w:pos="7500"/>
        </w:tabs>
        <w:jc w:val="both"/>
        <w:rPr>
          <w:b/>
          <w:sz w:val="24"/>
          <w:szCs w:val="24"/>
        </w:rPr>
      </w:pPr>
    </w:p>
    <w:p w14:paraId="313A151E" w14:textId="77777777" w:rsidR="003E2F97" w:rsidRDefault="003E2F97" w:rsidP="000509D1">
      <w:pPr>
        <w:tabs>
          <w:tab w:val="left" w:pos="7500"/>
        </w:tabs>
        <w:jc w:val="both"/>
        <w:rPr>
          <w:b/>
          <w:sz w:val="24"/>
          <w:szCs w:val="24"/>
        </w:rPr>
      </w:pPr>
    </w:p>
    <w:p w14:paraId="20EEF000" w14:textId="7063541F" w:rsidR="000509D1" w:rsidRPr="009E74CA" w:rsidRDefault="000509D1" w:rsidP="000509D1">
      <w:pPr>
        <w:tabs>
          <w:tab w:val="left" w:pos="7500"/>
        </w:tabs>
        <w:jc w:val="both"/>
        <w:rPr>
          <w:b/>
          <w:sz w:val="24"/>
          <w:szCs w:val="24"/>
        </w:rPr>
      </w:pPr>
      <w:r w:rsidRPr="009E74CA">
        <w:rPr>
          <w:b/>
          <w:sz w:val="24"/>
          <w:szCs w:val="24"/>
        </w:rPr>
        <w:t>What are my teammates Appreciation Languages?</w:t>
      </w:r>
    </w:p>
    <w:tbl>
      <w:tblPr>
        <w:tblStyle w:val="TableGrid"/>
        <w:tblW w:w="0" w:type="auto"/>
        <w:tblLook w:val="04A0" w:firstRow="1" w:lastRow="0" w:firstColumn="1" w:lastColumn="0" w:noHBand="0" w:noVBand="1"/>
      </w:tblPr>
      <w:tblGrid>
        <w:gridCol w:w="1795"/>
        <w:gridCol w:w="7555"/>
      </w:tblGrid>
      <w:tr w:rsidR="00993EBE" w:rsidRPr="009E74CA" w14:paraId="74AF41BF" w14:textId="77777777" w:rsidTr="00813FB7">
        <w:trPr>
          <w:trHeight w:val="773"/>
        </w:trPr>
        <w:tc>
          <w:tcPr>
            <w:tcW w:w="1795" w:type="dxa"/>
          </w:tcPr>
          <w:p w14:paraId="0979F53D" w14:textId="4EA49EA0" w:rsidR="000509D1" w:rsidRPr="009E74CA" w:rsidRDefault="000509D1" w:rsidP="00813FB7">
            <w:pPr>
              <w:tabs>
                <w:tab w:val="left" w:pos="7500"/>
              </w:tabs>
              <w:jc w:val="both"/>
              <w:rPr>
                <w:b/>
                <w:sz w:val="24"/>
                <w:szCs w:val="24"/>
              </w:rPr>
            </w:pPr>
          </w:p>
        </w:tc>
        <w:tc>
          <w:tcPr>
            <w:tcW w:w="7555" w:type="dxa"/>
          </w:tcPr>
          <w:p w14:paraId="26C1D258" w14:textId="27C51433" w:rsidR="000509D1" w:rsidRPr="009E74CA" w:rsidRDefault="000509D1" w:rsidP="00813FB7">
            <w:pPr>
              <w:tabs>
                <w:tab w:val="left" w:pos="7500"/>
              </w:tabs>
              <w:jc w:val="both"/>
              <w:rPr>
                <w:b/>
                <w:sz w:val="24"/>
                <w:szCs w:val="24"/>
              </w:rPr>
            </w:pPr>
          </w:p>
        </w:tc>
      </w:tr>
      <w:tr w:rsidR="00993EBE" w:rsidRPr="009E74CA" w14:paraId="43DBF5A6" w14:textId="77777777" w:rsidTr="00813FB7">
        <w:trPr>
          <w:trHeight w:val="710"/>
        </w:trPr>
        <w:tc>
          <w:tcPr>
            <w:tcW w:w="1795" w:type="dxa"/>
          </w:tcPr>
          <w:p w14:paraId="027A3D0B" w14:textId="199F40D6" w:rsidR="000509D1" w:rsidRPr="009E74CA" w:rsidRDefault="000509D1" w:rsidP="00813FB7">
            <w:pPr>
              <w:tabs>
                <w:tab w:val="left" w:pos="7500"/>
              </w:tabs>
              <w:jc w:val="both"/>
              <w:rPr>
                <w:b/>
                <w:sz w:val="24"/>
                <w:szCs w:val="24"/>
              </w:rPr>
            </w:pPr>
          </w:p>
        </w:tc>
        <w:tc>
          <w:tcPr>
            <w:tcW w:w="7555" w:type="dxa"/>
          </w:tcPr>
          <w:p w14:paraId="26847DD4" w14:textId="1C663F83" w:rsidR="000509D1" w:rsidRPr="009E74CA" w:rsidRDefault="000509D1" w:rsidP="00813FB7">
            <w:pPr>
              <w:tabs>
                <w:tab w:val="left" w:pos="7500"/>
              </w:tabs>
              <w:jc w:val="both"/>
              <w:rPr>
                <w:b/>
                <w:sz w:val="24"/>
                <w:szCs w:val="24"/>
              </w:rPr>
            </w:pPr>
          </w:p>
        </w:tc>
      </w:tr>
      <w:tr w:rsidR="00993EBE" w:rsidRPr="009E74CA" w14:paraId="6A1E5609" w14:textId="77777777" w:rsidTr="00813FB7">
        <w:trPr>
          <w:trHeight w:val="710"/>
        </w:trPr>
        <w:tc>
          <w:tcPr>
            <w:tcW w:w="1795" w:type="dxa"/>
          </w:tcPr>
          <w:p w14:paraId="686BC4A8" w14:textId="1019846F" w:rsidR="000509D1" w:rsidRPr="009E74CA" w:rsidRDefault="000509D1" w:rsidP="00813FB7">
            <w:pPr>
              <w:tabs>
                <w:tab w:val="left" w:pos="7500"/>
              </w:tabs>
              <w:jc w:val="both"/>
              <w:rPr>
                <w:b/>
                <w:sz w:val="24"/>
                <w:szCs w:val="24"/>
              </w:rPr>
            </w:pPr>
          </w:p>
        </w:tc>
        <w:tc>
          <w:tcPr>
            <w:tcW w:w="7555" w:type="dxa"/>
          </w:tcPr>
          <w:p w14:paraId="09645BB1" w14:textId="0D8706B8" w:rsidR="000509D1" w:rsidRPr="009E74CA" w:rsidRDefault="000509D1" w:rsidP="00813FB7">
            <w:pPr>
              <w:tabs>
                <w:tab w:val="left" w:pos="7500"/>
              </w:tabs>
              <w:jc w:val="both"/>
              <w:rPr>
                <w:b/>
                <w:sz w:val="24"/>
                <w:szCs w:val="24"/>
              </w:rPr>
            </w:pPr>
          </w:p>
        </w:tc>
      </w:tr>
      <w:tr w:rsidR="00993EBE" w:rsidRPr="009E74CA" w14:paraId="29689361" w14:textId="77777777" w:rsidTr="00813FB7">
        <w:trPr>
          <w:trHeight w:val="710"/>
        </w:trPr>
        <w:tc>
          <w:tcPr>
            <w:tcW w:w="1795" w:type="dxa"/>
          </w:tcPr>
          <w:p w14:paraId="28D79513" w14:textId="450259C0" w:rsidR="000509D1" w:rsidRPr="009E74CA" w:rsidRDefault="000509D1" w:rsidP="00813FB7">
            <w:pPr>
              <w:tabs>
                <w:tab w:val="left" w:pos="7500"/>
              </w:tabs>
              <w:jc w:val="both"/>
              <w:rPr>
                <w:b/>
                <w:sz w:val="24"/>
                <w:szCs w:val="24"/>
              </w:rPr>
            </w:pPr>
          </w:p>
        </w:tc>
        <w:tc>
          <w:tcPr>
            <w:tcW w:w="7555" w:type="dxa"/>
          </w:tcPr>
          <w:p w14:paraId="717ED2C4" w14:textId="3DFA43A8" w:rsidR="000509D1" w:rsidRPr="009E74CA" w:rsidRDefault="000509D1" w:rsidP="00813FB7">
            <w:pPr>
              <w:tabs>
                <w:tab w:val="left" w:pos="7500"/>
              </w:tabs>
              <w:jc w:val="both"/>
              <w:rPr>
                <w:b/>
                <w:sz w:val="24"/>
                <w:szCs w:val="24"/>
              </w:rPr>
            </w:pPr>
          </w:p>
        </w:tc>
      </w:tr>
      <w:tr w:rsidR="00993EBE" w:rsidRPr="009E74CA" w14:paraId="0EEC18E9" w14:textId="77777777" w:rsidTr="00813FB7">
        <w:trPr>
          <w:trHeight w:val="710"/>
        </w:trPr>
        <w:tc>
          <w:tcPr>
            <w:tcW w:w="1795" w:type="dxa"/>
          </w:tcPr>
          <w:p w14:paraId="2BEAB28D" w14:textId="773E23F9" w:rsidR="000509D1" w:rsidRPr="009E74CA" w:rsidRDefault="000509D1" w:rsidP="00813FB7">
            <w:pPr>
              <w:tabs>
                <w:tab w:val="left" w:pos="7500"/>
              </w:tabs>
              <w:jc w:val="both"/>
              <w:rPr>
                <w:b/>
                <w:sz w:val="24"/>
                <w:szCs w:val="24"/>
              </w:rPr>
            </w:pPr>
          </w:p>
        </w:tc>
        <w:tc>
          <w:tcPr>
            <w:tcW w:w="7555" w:type="dxa"/>
          </w:tcPr>
          <w:p w14:paraId="65D09B8B" w14:textId="0639ECCD" w:rsidR="000509D1" w:rsidRPr="009E74CA" w:rsidRDefault="000509D1" w:rsidP="00813FB7">
            <w:pPr>
              <w:tabs>
                <w:tab w:val="left" w:pos="7500"/>
              </w:tabs>
              <w:jc w:val="both"/>
              <w:rPr>
                <w:b/>
                <w:sz w:val="24"/>
                <w:szCs w:val="24"/>
              </w:rPr>
            </w:pPr>
          </w:p>
        </w:tc>
      </w:tr>
      <w:tr w:rsidR="000509D1" w:rsidRPr="009E74CA" w14:paraId="1249A8E7" w14:textId="77777777" w:rsidTr="00813FB7">
        <w:trPr>
          <w:trHeight w:val="710"/>
        </w:trPr>
        <w:tc>
          <w:tcPr>
            <w:tcW w:w="1795" w:type="dxa"/>
          </w:tcPr>
          <w:p w14:paraId="12846E53" w14:textId="11D9658A" w:rsidR="000509D1" w:rsidRPr="009E74CA" w:rsidRDefault="000509D1" w:rsidP="00813FB7">
            <w:pPr>
              <w:tabs>
                <w:tab w:val="left" w:pos="7500"/>
              </w:tabs>
              <w:jc w:val="both"/>
              <w:rPr>
                <w:b/>
                <w:sz w:val="24"/>
                <w:szCs w:val="24"/>
              </w:rPr>
            </w:pPr>
          </w:p>
        </w:tc>
        <w:tc>
          <w:tcPr>
            <w:tcW w:w="7555" w:type="dxa"/>
          </w:tcPr>
          <w:p w14:paraId="7D892B28" w14:textId="25F70DCE" w:rsidR="000509D1" w:rsidRPr="009E74CA" w:rsidRDefault="000509D1" w:rsidP="00813FB7">
            <w:pPr>
              <w:tabs>
                <w:tab w:val="left" w:pos="7500"/>
              </w:tabs>
              <w:jc w:val="both"/>
              <w:rPr>
                <w:b/>
                <w:sz w:val="24"/>
                <w:szCs w:val="24"/>
              </w:rPr>
            </w:pPr>
          </w:p>
        </w:tc>
      </w:tr>
    </w:tbl>
    <w:p w14:paraId="2EE153B3" w14:textId="77777777" w:rsidR="000509D1" w:rsidRPr="00DF5B84" w:rsidRDefault="000509D1" w:rsidP="000509D1">
      <w:pPr>
        <w:tabs>
          <w:tab w:val="left" w:pos="7500"/>
        </w:tabs>
        <w:jc w:val="both"/>
        <w:rPr>
          <w:b/>
          <w:sz w:val="24"/>
          <w:szCs w:val="24"/>
        </w:rPr>
      </w:pPr>
    </w:p>
    <w:p w14:paraId="28B71F00" w14:textId="023021B5" w:rsidR="00FE5B72" w:rsidRPr="00DF5B84" w:rsidRDefault="00FE5B72" w:rsidP="00F43F93">
      <w:pPr>
        <w:pStyle w:val="ListParagraph"/>
        <w:numPr>
          <w:ilvl w:val="0"/>
          <w:numId w:val="33"/>
        </w:numPr>
        <w:tabs>
          <w:tab w:val="left" w:pos="7500"/>
        </w:tabs>
        <w:jc w:val="both"/>
        <w:rPr>
          <w:b/>
          <w:sz w:val="24"/>
          <w:szCs w:val="24"/>
        </w:rPr>
      </w:pPr>
      <w:r w:rsidRPr="00DF5B84">
        <w:rPr>
          <w:b/>
          <w:sz w:val="24"/>
          <w:szCs w:val="24"/>
        </w:rPr>
        <w:lastRenderedPageBreak/>
        <w:t>San</w:t>
      </w:r>
      <w:r w:rsidR="00D45C22" w:rsidRPr="00DF5B84">
        <w:rPr>
          <w:b/>
          <w:sz w:val="24"/>
          <w:szCs w:val="24"/>
        </w:rPr>
        <w:t>c</w:t>
      </w:r>
      <w:r w:rsidRPr="00DF5B84">
        <w:rPr>
          <w:b/>
          <w:sz w:val="24"/>
          <w:szCs w:val="24"/>
        </w:rPr>
        <w:t>tuary</w:t>
      </w:r>
      <w:r w:rsidR="00C2576C" w:rsidRPr="00DF5B84">
        <w:rPr>
          <w:b/>
          <w:sz w:val="24"/>
          <w:szCs w:val="24"/>
        </w:rPr>
        <w:t xml:space="preserve"> S</w:t>
      </w:r>
      <w:r w:rsidR="009C7902" w:rsidRPr="00DF5B84">
        <w:rPr>
          <w:b/>
          <w:sz w:val="24"/>
          <w:szCs w:val="24"/>
        </w:rPr>
        <w:t>upervision</w:t>
      </w:r>
      <w:r w:rsidR="00E57357" w:rsidRPr="00DF5B84">
        <w:rPr>
          <w:sz w:val="24"/>
          <w:szCs w:val="24"/>
        </w:rPr>
        <w:t xml:space="preserve">: Once per month, the Colorado OPG Director will meet individually with </w:t>
      </w:r>
      <w:r w:rsidR="00D65681" w:rsidRPr="00DF5B84">
        <w:rPr>
          <w:sz w:val="24"/>
          <w:szCs w:val="24"/>
        </w:rPr>
        <w:t xml:space="preserve">Colorado OPG employees </w:t>
      </w:r>
      <w:r w:rsidR="00FB0EA7" w:rsidRPr="00DF5B84">
        <w:rPr>
          <w:sz w:val="24"/>
          <w:szCs w:val="24"/>
        </w:rPr>
        <w:t>for</w:t>
      </w:r>
      <w:r w:rsidR="00E57357" w:rsidRPr="00DF5B84">
        <w:rPr>
          <w:sz w:val="24"/>
          <w:szCs w:val="24"/>
        </w:rPr>
        <w:t xml:space="preserve"> </w:t>
      </w:r>
      <w:r w:rsidR="00FB0EA7" w:rsidRPr="00DF5B84">
        <w:rPr>
          <w:sz w:val="24"/>
          <w:szCs w:val="24"/>
        </w:rPr>
        <w:t>Sanctuary Supervision.  The purpose of Sanctuary Supervision is to establish a safe place</w:t>
      </w:r>
      <w:r w:rsidR="006735D8" w:rsidRPr="00DF5B84">
        <w:rPr>
          <w:sz w:val="24"/>
          <w:szCs w:val="24"/>
        </w:rPr>
        <w:t xml:space="preserve"> for </w:t>
      </w:r>
      <w:r w:rsidR="004C2830" w:rsidRPr="00DF5B84">
        <w:rPr>
          <w:sz w:val="24"/>
          <w:szCs w:val="24"/>
        </w:rPr>
        <w:t xml:space="preserve">Colorado OPG employees </w:t>
      </w:r>
      <w:r w:rsidR="00FA1B04" w:rsidRPr="00DF5B84">
        <w:rPr>
          <w:sz w:val="24"/>
          <w:szCs w:val="24"/>
        </w:rPr>
        <w:t xml:space="preserve">to </w:t>
      </w:r>
      <w:r w:rsidR="006735D8" w:rsidRPr="00DF5B84">
        <w:rPr>
          <w:sz w:val="24"/>
          <w:szCs w:val="24"/>
        </w:rPr>
        <w:t xml:space="preserve">express any </w:t>
      </w:r>
      <w:r w:rsidR="00123431" w:rsidRPr="00DF5B84">
        <w:rPr>
          <w:sz w:val="24"/>
          <w:szCs w:val="24"/>
        </w:rPr>
        <w:t>difficulties, frustrations, or anxieties related to job performance, caseload, client interactions, etc. Sanctuary Supervision is a safe place for Public Guardians</w:t>
      </w:r>
      <w:r w:rsidR="006C1EC8" w:rsidRPr="00DF5B84">
        <w:rPr>
          <w:sz w:val="24"/>
          <w:szCs w:val="24"/>
        </w:rPr>
        <w:t xml:space="preserve"> to share without consequences or judgment. </w:t>
      </w:r>
      <w:r w:rsidR="005F6970" w:rsidRPr="00DF5B84">
        <w:rPr>
          <w:sz w:val="24"/>
          <w:szCs w:val="24"/>
        </w:rPr>
        <w:t xml:space="preserve">The Colorado OPG Director </w:t>
      </w:r>
      <w:r w:rsidR="00E42357" w:rsidRPr="00DF5B84">
        <w:rPr>
          <w:sz w:val="24"/>
          <w:szCs w:val="24"/>
        </w:rPr>
        <w:t>provides this space as a form of self-care for Public Guardians.</w:t>
      </w:r>
    </w:p>
    <w:p w14:paraId="35CF39C5" w14:textId="30AC5E64" w:rsidR="009263F4" w:rsidRPr="00DF5B84" w:rsidRDefault="009263F4" w:rsidP="00F43F93">
      <w:pPr>
        <w:pStyle w:val="ListParagraph"/>
        <w:numPr>
          <w:ilvl w:val="1"/>
          <w:numId w:val="33"/>
        </w:numPr>
        <w:tabs>
          <w:tab w:val="left" w:pos="7500"/>
        </w:tabs>
        <w:jc w:val="both"/>
        <w:rPr>
          <w:b/>
          <w:sz w:val="24"/>
          <w:szCs w:val="24"/>
        </w:rPr>
      </w:pPr>
      <w:r w:rsidRPr="00DF5B84">
        <w:rPr>
          <w:sz w:val="24"/>
          <w:szCs w:val="24"/>
        </w:rPr>
        <w:t xml:space="preserve">A </w:t>
      </w:r>
      <w:r w:rsidR="00A60652" w:rsidRPr="00DF5B84">
        <w:rPr>
          <w:sz w:val="24"/>
          <w:szCs w:val="24"/>
        </w:rPr>
        <w:t xml:space="preserve">Colorado OPG employee </w:t>
      </w:r>
      <w:r w:rsidRPr="00DF5B84">
        <w:rPr>
          <w:sz w:val="24"/>
          <w:szCs w:val="24"/>
        </w:rPr>
        <w:t xml:space="preserve">may request Sanctuary at any point in time and the Colorado OPG Director will </w:t>
      </w:r>
      <w:r w:rsidR="00A80D71" w:rsidRPr="00DF5B84">
        <w:rPr>
          <w:sz w:val="24"/>
          <w:szCs w:val="24"/>
        </w:rPr>
        <w:t>provide Sanctuary Supervision</w:t>
      </w:r>
      <w:r w:rsidRPr="00DF5B84">
        <w:rPr>
          <w:sz w:val="24"/>
          <w:szCs w:val="24"/>
        </w:rPr>
        <w:t xml:space="preserve">. </w:t>
      </w:r>
    </w:p>
    <w:p w14:paraId="2A862700" w14:textId="77777777" w:rsidR="00BA727F" w:rsidRPr="00DF5B84" w:rsidRDefault="00BA727F" w:rsidP="00BA727F">
      <w:pPr>
        <w:pStyle w:val="ListParagraph"/>
        <w:tabs>
          <w:tab w:val="left" w:pos="7500"/>
        </w:tabs>
        <w:ind w:left="1080"/>
        <w:jc w:val="both"/>
        <w:rPr>
          <w:b/>
          <w:sz w:val="24"/>
          <w:szCs w:val="24"/>
        </w:rPr>
      </w:pPr>
    </w:p>
    <w:p w14:paraId="36E03919" w14:textId="1432E909" w:rsidR="0088217A" w:rsidRPr="00DF5B84" w:rsidRDefault="00B60025" w:rsidP="00F43F93">
      <w:pPr>
        <w:pStyle w:val="ListParagraph"/>
        <w:numPr>
          <w:ilvl w:val="0"/>
          <w:numId w:val="33"/>
        </w:numPr>
        <w:tabs>
          <w:tab w:val="left" w:pos="7500"/>
        </w:tabs>
        <w:jc w:val="both"/>
        <w:rPr>
          <w:sz w:val="24"/>
          <w:szCs w:val="24"/>
        </w:rPr>
      </w:pPr>
      <w:r w:rsidRPr="00DF5B84">
        <w:rPr>
          <w:b/>
          <w:sz w:val="24"/>
          <w:szCs w:val="24"/>
        </w:rPr>
        <w:t>Critical Inciden</w:t>
      </w:r>
      <w:r w:rsidR="00982273" w:rsidRPr="00DF5B84">
        <w:rPr>
          <w:b/>
          <w:sz w:val="24"/>
          <w:szCs w:val="24"/>
        </w:rPr>
        <w:t xml:space="preserve">t </w:t>
      </w:r>
      <w:r w:rsidR="00386D0F" w:rsidRPr="00DF5B84">
        <w:rPr>
          <w:b/>
          <w:sz w:val="24"/>
          <w:szCs w:val="24"/>
        </w:rPr>
        <w:t>D</w:t>
      </w:r>
      <w:r w:rsidRPr="00DF5B84">
        <w:rPr>
          <w:b/>
          <w:sz w:val="24"/>
          <w:szCs w:val="24"/>
        </w:rPr>
        <w:t>ebriefing</w:t>
      </w:r>
      <w:r w:rsidR="00386D0F" w:rsidRPr="00DF5B84">
        <w:rPr>
          <w:sz w:val="24"/>
          <w:szCs w:val="24"/>
        </w:rPr>
        <w:t xml:space="preserve">: </w:t>
      </w:r>
      <w:r w:rsidR="008463FF" w:rsidRPr="00DF5B84">
        <w:rPr>
          <w:sz w:val="24"/>
          <w:szCs w:val="24"/>
        </w:rPr>
        <w:t xml:space="preserve">The Colorado OPG Director provides a process for </w:t>
      </w:r>
      <w:r w:rsidR="00E86340" w:rsidRPr="00DF5B84">
        <w:rPr>
          <w:sz w:val="24"/>
          <w:szCs w:val="24"/>
        </w:rPr>
        <w:t xml:space="preserve">mitigating </w:t>
      </w:r>
      <w:r w:rsidR="004F5D03" w:rsidRPr="00DF5B84">
        <w:rPr>
          <w:sz w:val="24"/>
          <w:szCs w:val="24"/>
        </w:rPr>
        <w:t>severe stress and enhancing psychological resilience among Colorado OPG employees.</w:t>
      </w:r>
      <w:r w:rsidR="00120127" w:rsidRPr="00DF5B84">
        <w:rPr>
          <w:sz w:val="24"/>
          <w:szCs w:val="24"/>
        </w:rPr>
        <w:t xml:space="preserve"> A Critical Incident is identified in Policy 6.13.  </w:t>
      </w:r>
      <w:r w:rsidR="00217BBD" w:rsidRPr="00DF5B84">
        <w:rPr>
          <w:sz w:val="24"/>
          <w:szCs w:val="24"/>
        </w:rPr>
        <w:t xml:space="preserve">Upon the occurrence of a Critical Incident, the </w:t>
      </w:r>
      <w:r w:rsidR="00134A45" w:rsidRPr="00DF5B84">
        <w:rPr>
          <w:sz w:val="24"/>
          <w:szCs w:val="24"/>
        </w:rPr>
        <w:t>Colorado OPG Director will</w:t>
      </w:r>
      <w:r w:rsidR="00982273" w:rsidRPr="00DF5B84">
        <w:rPr>
          <w:sz w:val="24"/>
          <w:szCs w:val="24"/>
        </w:rPr>
        <w:t xml:space="preserve"> </w:t>
      </w:r>
      <w:r w:rsidR="006C1F4B" w:rsidRPr="00DF5B84">
        <w:rPr>
          <w:sz w:val="24"/>
          <w:szCs w:val="24"/>
        </w:rPr>
        <w:t xml:space="preserve">initially </w:t>
      </w:r>
      <w:r w:rsidR="00982273" w:rsidRPr="00DF5B84">
        <w:rPr>
          <w:sz w:val="24"/>
          <w:szCs w:val="24"/>
        </w:rPr>
        <w:t xml:space="preserve">provide </w:t>
      </w:r>
      <w:r w:rsidR="006C1F4B" w:rsidRPr="00DF5B84">
        <w:rPr>
          <w:sz w:val="24"/>
          <w:szCs w:val="24"/>
        </w:rPr>
        <w:t xml:space="preserve">Critical Incident Debriefing with the </w:t>
      </w:r>
      <w:r w:rsidR="002D5651" w:rsidRPr="00DF5B84">
        <w:rPr>
          <w:sz w:val="24"/>
          <w:szCs w:val="24"/>
        </w:rPr>
        <w:t xml:space="preserve">involved </w:t>
      </w:r>
      <w:r w:rsidR="006C1F4B" w:rsidRPr="00DF5B84">
        <w:rPr>
          <w:sz w:val="24"/>
          <w:szCs w:val="24"/>
        </w:rPr>
        <w:t>employee</w:t>
      </w:r>
      <w:r w:rsidR="002D5651" w:rsidRPr="00DF5B84">
        <w:rPr>
          <w:sz w:val="24"/>
          <w:szCs w:val="24"/>
        </w:rPr>
        <w:t>.</w:t>
      </w:r>
      <w:r w:rsidR="0032779C" w:rsidRPr="00DF5B84">
        <w:rPr>
          <w:sz w:val="24"/>
          <w:szCs w:val="24"/>
        </w:rPr>
        <w:t xml:space="preserve"> </w:t>
      </w:r>
      <w:r w:rsidR="005B6372" w:rsidRPr="00DF5B84">
        <w:rPr>
          <w:sz w:val="24"/>
          <w:szCs w:val="24"/>
        </w:rPr>
        <w:t xml:space="preserve">At the Colorado OPG Director’s discretion, </w:t>
      </w:r>
      <w:r w:rsidR="00A2101C" w:rsidRPr="00DF5B84">
        <w:rPr>
          <w:sz w:val="24"/>
          <w:szCs w:val="24"/>
        </w:rPr>
        <w:t xml:space="preserve">the Director may provide a </w:t>
      </w:r>
      <w:r w:rsidR="00A9425A" w:rsidRPr="00DF5B84">
        <w:rPr>
          <w:sz w:val="24"/>
          <w:szCs w:val="24"/>
        </w:rPr>
        <w:t>Critical Incident Team Debriefing with all</w:t>
      </w:r>
      <w:r w:rsidR="007B7A52" w:rsidRPr="00DF5B84">
        <w:rPr>
          <w:sz w:val="24"/>
          <w:szCs w:val="24"/>
        </w:rPr>
        <w:t xml:space="preserve"> employees. </w:t>
      </w:r>
    </w:p>
    <w:p w14:paraId="52FB4CF2" w14:textId="05871E7C" w:rsidR="0088217A" w:rsidRPr="00DF5B84" w:rsidRDefault="0088217A" w:rsidP="00F43F93">
      <w:pPr>
        <w:pStyle w:val="ListParagraph"/>
        <w:numPr>
          <w:ilvl w:val="1"/>
          <w:numId w:val="33"/>
        </w:numPr>
        <w:tabs>
          <w:tab w:val="left" w:pos="7500"/>
        </w:tabs>
        <w:jc w:val="both"/>
        <w:rPr>
          <w:sz w:val="24"/>
          <w:szCs w:val="24"/>
        </w:rPr>
      </w:pPr>
      <w:r w:rsidRPr="00DF5B84">
        <w:rPr>
          <w:sz w:val="24"/>
          <w:szCs w:val="24"/>
        </w:rPr>
        <w:t xml:space="preserve">A Colorado OPG employee may request a Critical Incident Team Debriefing at any point in time and the Colorado OPG Director will provide </w:t>
      </w:r>
      <w:r w:rsidR="00630711" w:rsidRPr="00DF5B84">
        <w:rPr>
          <w:sz w:val="24"/>
          <w:szCs w:val="24"/>
        </w:rPr>
        <w:t xml:space="preserve">individual or team </w:t>
      </w:r>
      <w:r w:rsidR="00EC1DE4" w:rsidRPr="00DF5B84">
        <w:rPr>
          <w:sz w:val="24"/>
          <w:szCs w:val="24"/>
        </w:rPr>
        <w:t>d</w:t>
      </w:r>
      <w:r w:rsidR="00D31ACE" w:rsidRPr="00DF5B84">
        <w:rPr>
          <w:sz w:val="24"/>
          <w:szCs w:val="24"/>
        </w:rPr>
        <w:t xml:space="preserve">ebriefing. </w:t>
      </w:r>
      <w:r w:rsidRPr="00DF5B84">
        <w:rPr>
          <w:sz w:val="24"/>
          <w:szCs w:val="24"/>
        </w:rPr>
        <w:t xml:space="preserve"> </w:t>
      </w:r>
    </w:p>
    <w:p w14:paraId="2BA92070" w14:textId="7CB58DA3" w:rsidR="00D2774D" w:rsidRPr="00DF5B84" w:rsidRDefault="00902710" w:rsidP="00F43F93">
      <w:pPr>
        <w:pStyle w:val="ListParagraph"/>
        <w:numPr>
          <w:ilvl w:val="1"/>
          <w:numId w:val="33"/>
        </w:numPr>
        <w:tabs>
          <w:tab w:val="left" w:pos="7500"/>
        </w:tabs>
        <w:jc w:val="both"/>
        <w:rPr>
          <w:sz w:val="24"/>
          <w:szCs w:val="24"/>
        </w:rPr>
      </w:pPr>
      <w:r w:rsidRPr="00DF5B84">
        <w:rPr>
          <w:sz w:val="24"/>
          <w:szCs w:val="24"/>
        </w:rPr>
        <w:t>Refe</w:t>
      </w:r>
      <w:r w:rsidR="004A1B43" w:rsidRPr="00DF5B84">
        <w:rPr>
          <w:sz w:val="24"/>
          <w:szCs w:val="24"/>
        </w:rPr>
        <w:t>rence</w:t>
      </w:r>
      <w:r w:rsidRPr="00DF5B84">
        <w:rPr>
          <w:sz w:val="24"/>
          <w:szCs w:val="24"/>
        </w:rPr>
        <w:t xml:space="preserve"> to </w:t>
      </w:r>
      <w:r w:rsidR="004A1B43" w:rsidRPr="00DF5B84">
        <w:rPr>
          <w:sz w:val="24"/>
          <w:szCs w:val="24"/>
        </w:rPr>
        <w:t xml:space="preserve">prior </w:t>
      </w:r>
      <w:r w:rsidRPr="00DF5B84">
        <w:rPr>
          <w:sz w:val="24"/>
          <w:szCs w:val="24"/>
        </w:rPr>
        <w:t>training</w:t>
      </w:r>
      <w:r w:rsidR="004A1B43" w:rsidRPr="00DF5B84">
        <w:rPr>
          <w:sz w:val="24"/>
          <w:szCs w:val="24"/>
        </w:rPr>
        <w:t>s</w:t>
      </w:r>
      <w:r w:rsidRPr="00DF5B84">
        <w:rPr>
          <w:sz w:val="24"/>
          <w:szCs w:val="24"/>
        </w:rPr>
        <w:t>, self-care</w:t>
      </w:r>
      <w:r w:rsidR="008435A0" w:rsidRPr="00DF5B84">
        <w:rPr>
          <w:sz w:val="24"/>
          <w:szCs w:val="24"/>
        </w:rPr>
        <w:t xml:space="preserve"> topi</w:t>
      </w:r>
      <w:r w:rsidR="002A24E3" w:rsidRPr="00DF5B84">
        <w:rPr>
          <w:sz w:val="24"/>
          <w:szCs w:val="24"/>
        </w:rPr>
        <w:t>c</w:t>
      </w:r>
      <w:r w:rsidR="008435A0" w:rsidRPr="00DF5B84">
        <w:rPr>
          <w:sz w:val="24"/>
          <w:szCs w:val="24"/>
        </w:rPr>
        <w:t>s</w:t>
      </w:r>
      <w:r w:rsidRPr="00DF5B84">
        <w:rPr>
          <w:sz w:val="24"/>
          <w:szCs w:val="24"/>
        </w:rPr>
        <w:t>, etc. will be</w:t>
      </w:r>
      <w:r w:rsidR="002A24E3" w:rsidRPr="00DF5B84">
        <w:rPr>
          <w:sz w:val="24"/>
          <w:szCs w:val="24"/>
        </w:rPr>
        <w:t xml:space="preserve"> </w:t>
      </w:r>
      <w:r w:rsidR="002B2CC6" w:rsidRPr="00DF5B84">
        <w:rPr>
          <w:sz w:val="24"/>
          <w:szCs w:val="24"/>
        </w:rPr>
        <w:t>included in this process.</w:t>
      </w:r>
    </w:p>
    <w:p w14:paraId="5C07903D" w14:textId="4E0176B6" w:rsidR="00206835" w:rsidRPr="00DF5B84" w:rsidRDefault="00620EAC" w:rsidP="00F43F93">
      <w:pPr>
        <w:pStyle w:val="ListParagraph"/>
        <w:numPr>
          <w:ilvl w:val="1"/>
          <w:numId w:val="33"/>
        </w:numPr>
        <w:tabs>
          <w:tab w:val="left" w:pos="7500"/>
        </w:tabs>
        <w:jc w:val="both"/>
        <w:rPr>
          <w:sz w:val="24"/>
          <w:szCs w:val="24"/>
        </w:rPr>
      </w:pPr>
      <w:r w:rsidRPr="00DF5B84">
        <w:rPr>
          <w:sz w:val="24"/>
          <w:szCs w:val="24"/>
        </w:rPr>
        <w:t xml:space="preserve">At the Colorado OPG Director’s discretion, </w:t>
      </w:r>
      <w:r w:rsidR="00167FF5" w:rsidRPr="00DF5B84">
        <w:rPr>
          <w:sz w:val="24"/>
          <w:szCs w:val="24"/>
        </w:rPr>
        <w:t>a</w:t>
      </w:r>
      <w:r w:rsidR="00186C52" w:rsidRPr="00DF5B84">
        <w:rPr>
          <w:sz w:val="24"/>
          <w:szCs w:val="24"/>
        </w:rPr>
        <w:t xml:space="preserve">dditional training may be </w:t>
      </w:r>
      <w:r w:rsidR="00AD0440" w:rsidRPr="00DF5B84">
        <w:rPr>
          <w:sz w:val="24"/>
          <w:szCs w:val="24"/>
        </w:rPr>
        <w:t>provided or recommended.</w:t>
      </w:r>
    </w:p>
    <w:p w14:paraId="7D08B644" w14:textId="77777777" w:rsidR="00273092" w:rsidRPr="00DF5B84" w:rsidRDefault="00273092" w:rsidP="00273092">
      <w:pPr>
        <w:pStyle w:val="ListParagraph"/>
        <w:tabs>
          <w:tab w:val="left" w:pos="7500"/>
        </w:tabs>
        <w:ind w:left="1080"/>
        <w:jc w:val="both"/>
        <w:rPr>
          <w:b/>
          <w:sz w:val="24"/>
          <w:szCs w:val="24"/>
        </w:rPr>
      </w:pPr>
    </w:p>
    <w:p w14:paraId="0B66C125" w14:textId="50AF116D" w:rsidR="009139C3" w:rsidRPr="00DF5B84" w:rsidRDefault="000509D1" w:rsidP="00F43F93">
      <w:pPr>
        <w:pStyle w:val="ListParagraph"/>
        <w:numPr>
          <w:ilvl w:val="0"/>
          <w:numId w:val="33"/>
        </w:numPr>
        <w:tabs>
          <w:tab w:val="left" w:pos="7500"/>
        </w:tabs>
        <w:jc w:val="both"/>
        <w:rPr>
          <w:b/>
          <w:sz w:val="24"/>
          <w:szCs w:val="24"/>
        </w:rPr>
      </w:pPr>
      <w:r w:rsidRPr="00DF5B84">
        <w:rPr>
          <w:b/>
          <w:sz w:val="24"/>
          <w:szCs w:val="24"/>
        </w:rPr>
        <w:t>Staff Shout Outs</w:t>
      </w:r>
      <w:r w:rsidR="006D3778" w:rsidRPr="00DF5B84">
        <w:rPr>
          <w:sz w:val="24"/>
          <w:szCs w:val="24"/>
        </w:rPr>
        <w:t xml:space="preserve">: </w:t>
      </w:r>
      <w:r w:rsidR="00F97704" w:rsidRPr="00DF5B84">
        <w:rPr>
          <w:sz w:val="24"/>
          <w:szCs w:val="24"/>
        </w:rPr>
        <w:t>The Colorado Office of Public Guardianship</w:t>
      </w:r>
      <w:r w:rsidR="00771C75" w:rsidRPr="00DF5B84">
        <w:rPr>
          <w:sz w:val="24"/>
          <w:szCs w:val="24"/>
        </w:rPr>
        <w:t xml:space="preserve"> will </w:t>
      </w:r>
      <w:r w:rsidR="00363835" w:rsidRPr="00DF5B84">
        <w:rPr>
          <w:sz w:val="24"/>
          <w:szCs w:val="24"/>
        </w:rPr>
        <w:t>provide a space for employees to visually recognize</w:t>
      </w:r>
      <w:r w:rsidR="00AF60DE" w:rsidRPr="00DF5B84">
        <w:rPr>
          <w:sz w:val="24"/>
          <w:szCs w:val="24"/>
        </w:rPr>
        <w:t xml:space="preserve"> achievement</w:t>
      </w:r>
      <w:r w:rsidR="007E0A75" w:rsidRPr="00DF5B84">
        <w:rPr>
          <w:sz w:val="24"/>
          <w:szCs w:val="24"/>
        </w:rPr>
        <w:t xml:space="preserve">s, </w:t>
      </w:r>
      <w:r w:rsidR="00AF60DE" w:rsidRPr="00DF5B84">
        <w:rPr>
          <w:sz w:val="24"/>
          <w:szCs w:val="24"/>
        </w:rPr>
        <w:t>praise</w:t>
      </w:r>
      <w:r w:rsidR="00485374" w:rsidRPr="00DF5B84">
        <w:rPr>
          <w:sz w:val="24"/>
          <w:szCs w:val="24"/>
        </w:rPr>
        <w:t>,</w:t>
      </w:r>
      <w:r w:rsidR="00AF60DE" w:rsidRPr="00DF5B84">
        <w:rPr>
          <w:sz w:val="24"/>
          <w:szCs w:val="24"/>
        </w:rPr>
        <w:t xml:space="preserve"> and thanks for team members.</w:t>
      </w:r>
    </w:p>
    <w:p w14:paraId="673C6D38" w14:textId="77777777" w:rsidR="00A07575" w:rsidRPr="00DF5B84" w:rsidRDefault="00A07575" w:rsidP="00A07575">
      <w:pPr>
        <w:pStyle w:val="ListParagraph"/>
        <w:tabs>
          <w:tab w:val="left" w:pos="7500"/>
        </w:tabs>
        <w:ind w:left="1080"/>
        <w:jc w:val="both"/>
        <w:rPr>
          <w:b/>
          <w:sz w:val="24"/>
          <w:szCs w:val="24"/>
        </w:rPr>
      </w:pPr>
    </w:p>
    <w:p w14:paraId="3E02132A" w14:textId="05A617C7" w:rsidR="000509D1" w:rsidRPr="00DF5B84" w:rsidRDefault="00FA1DB7" w:rsidP="00F43F93">
      <w:pPr>
        <w:pStyle w:val="ListParagraph"/>
        <w:numPr>
          <w:ilvl w:val="0"/>
          <w:numId w:val="33"/>
        </w:numPr>
        <w:tabs>
          <w:tab w:val="left" w:pos="7500"/>
        </w:tabs>
        <w:jc w:val="both"/>
        <w:rPr>
          <w:b/>
          <w:sz w:val="24"/>
          <w:szCs w:val="24"/>
        </w:rPr>
      </w:pPr>
      <w:r w:rsidRPr="00DF5B84">
        <w:rPr>
          <w:b/>
          <w:sz w:val="24"/>
          <w:szCs w:val="24"/>
        </w:rPr>
        <w:t>Tools and Resources</w:t>
      </w:r>
    </w:p>
    <w:p w14:paraId="2B05C06C" w14:textId="77777777" w:rsidR="00C32750" w:rsidRPr="00DF5B84" w:rsidRDefault="000509D1" w:rsidP="00F43F93">
      <w:pPr>
        <w:pStyle w:val="ListParagraph"/>
        <w:numPr>
          <w:ilvl w:val="0"/>
          <w:numId w:val="95"/>
        </w:numPr>
        <w:jc w:val="both"/>
        <w:rPr>
          <w:rStyle w:val="Hyperlink"/>
          <w:color w:val="auto"/>
          <w:sz w:val="24"/>
          <w:szCs w:val="24"/>
          <w:u w:val="none"/>
        </w:rPr>
      </w:pPr>
      <w:r w:rsidRPr="00DF5B84">
        <w:rPr>
          <w:sz w:val="24"/>
          <w:szCs w:val="24"/>
        </w:rPr>
        <w:t xml:space="preserve">Mindful: </w:t>
      </w:r>
      <w:hyperlink r:id="rId84" w:history="1">
        <w:r w:rsidRPr="00DF5B84">
          <w:rPr>
            <w:rStyle w:val="Hyperlink"/>
            <w:color w:val="auto"/>
            <w:sz w:val="24"/>
            <w:szCs w:val="24"/>
          </w:rPr>
          <w:t>www.mindful.org</w:t>
        </w:r>
      </w:hyperlink>
    </w:p>
    <w:p w14:paraId="34002E56" w14:textId="77777777" w:rsidR="00C32750" w:rsidRPr="00DF5B84" w:rsidRDefault="000509D1" w:rsidP="00F43F93">
      <w:pPr>
        <w:pStyle w:val="ListParagraph"/>
        <w:numPr>
          <w:ilvl w:val="0"/>
          <w:numId w:val="95"/>
        </w:numPr>
        <w:jc w:val="both"/>
        <w:rPr>
          <w:rStyle w:val="Hyperlink"/>
          <w:color w:val="auto"/>
          <w:sz w:val="24"/>
          <w:szCs w:val="24"/>
          <w:u w:val="none"/>
        </w:rPr>
      </w:pPr>
      <w:r w:rsidRPr="00DF5B84">
        <w:rPr>
          <w:sz w:val="24"/>
          <w:szCs w:val="24"/>
        </w:rPr>
        <w:t xml:space="preserve">Mental Health First Aid Colorado: </w:t>
      </w:r>
      <w:hyperlink r:id="rId85" w:history="1">
        <w:r w:rsidRPr="00DF5B84">
          <w:rPr>
            <w:rStyle w:val="Hyperlink"/>
            <w:color w:val="auto"/>
          </w:rPr>
          <w:t>http://www.mhfaco.org/</w:t>
        </w:r>
      </w:hyperlink>
    </w:p>
    <w:p w14:paraId="7D46D016" w14:textId="5BBE70F4" w:rsidR="000509D1" w:rsidRPr="00DF5B84" w:rsidRDefault="000509D1" w:rsidP="00F43F93">
      <w:pPr>
        <w:pStyle w:val="ListParagraph"/>
        <w:numPr>
          <w:ilvl w:val="0"/>
          <w:numId w:val="95"/>
        </w:numPr>
        <w:jc w:val="both"/>
        <w:rPr>
          <w:sz w:val="24"/>
          <w:szCs w:val="24"/>
        </w:rPr>
      </w:pPr>
      <w:r w:rsidRPr="00DF5B84">
        <w:rPr>
          <w:sz w:val="24"/>
          <w:szCs w:val="24"/>
        </w:rPr>
        <w:t xml:space="preserve">Compassion Fatigue: </w:t>
      </w:r>
    </w:p>
    <w:p w14:paraId="20A9DF45" w14:textId="0E949307" w:rsidR="000509D1" w:rsidRPr="00DF5B84" w:rsidRDefault="005E4CBE" w:rsidP="00155A6C">
      <w:pPr>
        <w:ind w:left="720" w:firstLine="720"/>
        <w:jc w:val="both"/>
        <w:rPr>
          <w:sz w:val="24"/>
          <w:szCs w:val="24"/>
        </w:rPr>
      </w:pPr>
      <w:hyperlink r:id="rId86" w:history="1">
        <w:r w:rsidR="00155A6C" w:rsidRPr="00DF5B84">
          <w:rPr>
            <w:rStyle w:val="Hyperlink"/>
            <w:color w:val="auto"/>
            <w:sz w:val="24"/>
            <w:szCs w:val="24"/>
          </w:rPr>
          <w:t>www.compassionfatigue.ca</w:t>
        </w:r>
      </w:hyperlink>
    </w:p>
    <w:p w14:paraId="2FE71689" w14:textId="012AFAA3" w:rsidR="00F13D69" w:rsidRPr="00DF5B84" w:rsidRDefault="005E4CBE" w:rsidP="00155A6C">
      <w:pPr>
        <w:ind w:left="720" w:firstLine="720"/>
        <w:jc w:val="both"/>
        <w:rPr>
          <w:sz w:val="24"/>
          <w:szCs w:val="24"/>
        </w:rPr>
      </w:pPr>
      <w:hyperlink r:id="rId87" w:history="1">
        <w:r w:rsidR="00155A6C" w:rsidRPr="00DF5B84">
          <w:rPr>
            <w:rStyle w:val="Hyperlink"/>
            <w:color w:val="auto"/>
            <w:sz w:val="24"/>
            <w:szCs w:val="24"/>
          </w:rPr>
          <w:t>www.compassionfatigue.org</w:t>
        </w:r>
      </w:hyperlink>
    </w:p>
    <w:p w14:paraId="7903CBCB" w14:textId="77777777" w:rsidR="003D73D1" w:rsidRPr="00DF5B84" w:rsidRDefault="003D73D1">
      <w:pPr>
        <w:jc w:val="both"/>
        <w:rPr>
          <w:sz w:val="24"/>
          <w:szCs w:val="24"/>
        </w:rPr>
      </w:pPr>
    </w:p>
    <w:sectPr w:rsidR="003D73D1" w:rsidRPr="00DF5B84" w:rsidSect="00487639">
      <w:footerReference w:type="default" r:id="rId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1A8C" w14:textId="77777777" w:rsidR="00127D6B" w:rsidRDefault="00127D6B" w:rsidP="00166934">
      <w:pPr>
        <w:spacing w:after="0" w:line="240" w:lineRule="auto"/>
      </w:pPr>
      <w:r>
        <w:separator/>
      </w:r>
    </w:p>
  </w:endnote>
  <w:endnote w:type="continuationSeparator" w:id="0">
    <w:p w14:paraId="40244AA0" w14:textId="77777777" w:rsidR="00127D6B" w:rsidRDefault="00127D6B" w:rsidP="00166934">
      <w:pPr>
        <w:spacing w:after="0" w:line="240" w:lineRule="auto"/>
      </w:pPr>
      <w:r>
        <w:continuationSeparator/>
      </w:r>
    </w:p>
  </w:endnote>
  <w:endnote w:type="continuationNotice" w:id="1">
    <w:p w14:paraId="4B387F96" w14:textId="77777777" w:rsidR="00127D6B" w:rsidRDefault="00127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46632"/>
      <w:docPartObj>
        <w:docPartGallery w:val="Page Numbers (Bottom of Page)"/>
        <w:docPartUnique/>
      </w:docPartObj>
    </w:sdtPr>
    <w:sdtEndPr>
      <w:rPr>
        <w:noProof/>
      </w:rPr>
    </w:sdtEndPr>
    <w:sdtContent>
      <w:p w14:paraId="123536B3" w14:textId="3489A019" w:rsidR="00487639" w:rsidRDefault="0048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C7F4B" w14:textId="77777777" w:rsidR="00454782" w:rsidRDefault="0045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7C9F" w14:textId="77777777" w:rsidR="00127D6B" w:rsidRDefault="00127D6B" w:rsidP="00166934">
      <w:pPr>
        <w:spacing w:after="0" w:line="240" w:lineRule="auto"/>
      </w:pPr>
      <w:r>
        <w:separator/>
      </w:r>
    </w:p>
  </w:footnote>
  <w:footnote w:type="continuationSeparator" w:id="0">
    <w:p w14:paraId="20468CA7" w14:textId="77777777" w:rsidR="00127D6B" w:rsidRDefault="00127D6B" w:rsidP="00166934">
      <w:pPr>
        <w:spacing w:after="0" w:line="240" w:lineRule="auto"/>
      </w:pPr>
      <w:r>
        <w:continuationSeparator/>
      </w:r>
    </w:p>
  </w:footnote>
  <w:footnote w:type="continuationNotice" w:id="1">
    <w:p w14:paraId="745C0181" w14:textId="77777777" w:rsidR="00127D6B" w:rsidRDefault="00127D6B">
      <w:pPr>
        <w:spacing w:after="0" w:line="240" w:lineRule="auto"/>
      </w:pPr>
    </w:p>
  </w:footnote>
  <w:footnote w:id="2">
    <w:p w14:paraId="78EE3EB3" w14:textId="77777777" w:rsidR="00454782" w:rsidRDefault="00454782" w:rsidP="003561B6">
      <w:pPr>
        <w:pStyle w:val="FootnoteText"/>
      </w:pPr>
      <w:r>
        <w:rPr>
          <w:rStyle w:val="FootnoteReference"/>
        </w:rPr>
        <w:footnoteRef/>
      </w:r>
      <w:r>
        <w:t xml:space="preserve"> 355 A.2d 647 (N.J. 1976).</w:t>
      </w:r>
    </w:p>
  </w:footnote>
  <w:footnote w:id="3">
    <w:p w14:paraId="66E86391" w14:textId="77777777" w:rsidR="00454782" w:rsidRDefault="00454782" w:rsidP="003561B6">
      <w:pPr>
        <w:pStyle w:val="FootnoteText"/>
      </w:pPr>
      <w:r>
        <w:rPr>
          <w:rStyle w:val="FootnoteReference"/>
        </w:rPr>
        <w:footnoteRef/>
      </w:r>
      <w:r>
        <w:t xml:space="preserve"> 497 U.S. 261 (1990).</w:t>
      </w:r>
    </w:p>
  </w:footnote>
  <w:footnote w:id="4">
    <w:p w14:paraId="7C40AC54" w14:textId="77777777" w:rsidR="00454782" w:rsidRDefault="00454782" w:rsidP="003561B6">
      <w:pPr>
        <w:pStyle w:val="FootnoteText"/>
      </w:pPr>
      <w:r>
        <w:rPr>
          <w:rStyle w:val="FootnoteReference"/>
        </w:rPr>
        <w:footnoteRef/>
      </w:r>
      <w:r>
        <w:t xml:space="preserve"> Kim Dayton, </w:t>
      </w:r>
      <w:r>
        <w:rPr>
          <w:i/>
        </w:rPr>
        <w:t xml:space="preserve">Standards for Health Care Decision-making: Legal and Practical Considerations, </w:t>
      </w:r>
      <w:r>
        <w:t>2012 Utah L. Rev. 1329, 1342 (2012).</w:t>
      </w:r>
    </w:p>
  </w:footnote>
  <w:footnote w:id="5">
    <w:p w14:paraId="58201FFB" w14:textId="77777777" w:rsidR="00454782" w:rsidRDefault="00454782" w:rsidP="003561B6">
      <w:pPr>
        <w:pStyle w:val="footnotedescription"/>
        <w:spacing w:line="245" w:lineRule="auto"/>
        <w:ind w:right="37"/>
      </w:pPr>
      <w:r>
        <w:rPr>
          <w:rStyle w:val="footnotemark"/>
        </w:rPr>
        <w:footnoteRef/>
      </w:r>
      <w:r>
        <w:t xml:space="preserve"> Whitton &amp; Frolik, </w:t>
      </w:r>
      <w:r>
        <w:rPr>
          <w:i/>
        </w:rPr>
        <w:t xml:space="preserve">supra </w:t>
      </w:r>
      <w:r>
        <w:t xml:space="preserve">note 2, at 1504; </w:t>
      </w:r>
      <w:r>
        <w:rPr>
          <w:i/>
        </w:rPr>
        <w:t xml:space="preserve">see </w:t>
      </w:r>
      <w:r>
        <w:t xml:space="preserve">Christine Jensen, </w:t>
      </w:r>
      <w:r>
        <w:rPr>
          <w:i/>
        </w:rPr>
        <w:t xml:space="preserve">50-State Statutory Survey: Health Care Decision-Making by G/cs </w:t>
      </w:r>
      <w:r>
        <w:t xml:space="preserve">(Sept. 2011) (contained </w:t>
      </w:r>
      <w:r>
        <w:rPr>
          <w:i/>
        </w:rPr>
        <w:t xml:space="preserve">infra </w:t>
      </w:r>
      <w:r>
        <w:t xml:space="preserve">at Appendix B). </w:t>
      </w:r>
    </w:p>
  </w:footnote>
  <w:footnote w:id="6">
    <w:p w14:paraId="6377B7A0" w14:textId="77777777" w:rsidR="00454782" w:rsidRDefault="00454782" w:rsidP="003561B6">
      <w:pPr>
        <w:pStyle w:val="FootnoteText"/>
      </w:pPr>
      <w:r>
        <w:rPr>
          <w:rStyle w:val="FootnoteReference"/>
        </w:rPr>
        <w:footnoteRef/>
      </w:r>
      <w:r>
        <w:t xml:space="preserve"> Kim Dayton, </w:t>
      </w:r>
      <w:r>
        <w:rPr>
          <w:i/>
        </w:rPr>
        <w:t xml:space="preserve">Standards for Health Care Decision-making: Legal and Practical Considerations, </w:t>
      </w:r>
      <w:r>
        <w:t>2012 Utah L. Rev. 1329, 1344 (2012).</w:t>
      </w:r>
    </w:p>
  </w:footnote>
  <w:footnote w:id="7">
    <w:p w14:paraId="02CC4DFE" w14:textId="77777777" w:rsidR="00454782" w:rsidRPr="005430D2" w:rsidRDefault="00454782" w:rsidP="003561B6">
      <w:pPr>
        <w:pStyle w:val="FootnoteText"/>
      </w:pPr>
      <w:r>
        <w:rPr>
          <w:rStyle w:val="FootnoteReference"/>
        </w:rPr>
        <w:footnoteRef/>
      </w:r>
      <w:r>
        <w:t xml:space="preserve"> Id. 1347</w:t>
      </w:r>
    </w:p>
  </w:footnote>
  <w:footnote w:id="8">
    <w:p w14:paraId="72D8CD15" w14:textId="77777777" w:rsidR="00454782" w:rsidRDefault="00454782" w:rsidP="003561B6">
      <w:pPr>
        <w:pStyle w:val="FootnoteText"/>
      </w:pPr>
      <w:r w:rsidRPr="005430D2">
        <w:rPr>
          <w:rStyle w:val="FootnoteReference"/>
        </w:rPr>
        <w:footnoteRef/>
      </w:r>
      <w:r w:rsidRPr="005430D2">
        <w:t xml:space="preserve"> 40 Am. Jur. Proof of Facts 3d 287 (2007) as researched by </w:t>
      </w:r>
      <w:r w:rsidRPr="005430D2">
        <w:rPr>
          <w:rFonts w:cs="Tahoma"/>
          <w:color w:val="000000"/>
        </w:rPr>
        <w:t>Kiahtipes, Dominique</w:t>
      </w:r>
      <w:r>
        <w:rPr>
          <w:rFonts w:cs="Tahoma"/>
          <w:color w:val="000000"/>
        </w:rPr>
        <w:t xml:space="preserve"> June 25,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E6"/>
    <w:multiLevelType w:val="hybridMultilevel"/>
    <w:tmpl w:val="9022E4AE"/>
    <w:lvl w:ilvl="0" w:tplc="345AB5F6">
      <w:start w:val="1"/>
      <w:numFmt w:val="decimal"/>
      <w:lvlText w:val="%1."/>
      <w:lvlJc w:val="left"/>
      <w:pPr>
        <w:ind w:left="1980" w:hanging="360"/>
      </w:pPr>
      <w:rPr>
        <w:rFonts w:asciiTheme="minorHAnsi" w:eastAsiaTheme="minorHAnsi" w:hAnsiTheme="minorHAnsi" w:cstheme="minorBidi"/>
        <w:b w:val="0"/>
        <w:i w:val="0"/>
      </w:rPr>
    </w:lvl>
    <w:lvl w:ilvl="1" w:tplc="04090019">
      <w:start w:val="1"/>
      <w:numFmt w:val="lowerLetter"/>
      <w:lvlText w:val="%2."/>
      <w:lvlJc w:val="left"/>
      <w:pPr>
        <w:ind w:left="-810" w:hanging="360"/>
      </w:pPr>
    </w:lvl>
    <w:lvl w:ilvl="2" w:tplc="0409001B">
      <w:start w:val="1"/>
      <w:numFmt w:val="lowerRoman"/>
      <w:lvlText w:val="%3."/>
      <w:lvlJc w:val="right"/>
      <w:pPr>
        <w:ind w:left="-90" w:hanging="180"/>
      </w:pPr>
    </w:lvl>
    <w:lvl w:ilvl="3" w:tplc="0409000F">
      <w:start w:val="1"/>
      <w:numFmt w:val="decimal"/>
      <w:lvlText w:val="%4."/>
      <w:lvlJc w:val="left"/>
      <w:pPr>
        <w:ind w:left="630" w:hanging="360"/>
      </w:pPr>
    </w:lvl>
    <w:lvl w:ilvl="4" w:tplc="04090019">
      <w:start w:val="1"/>
      <w:numFmt w:val="lowerLetter"/>
      <w:lvlText w:val="%5."/>
      <w:lvlJc w:val="left"/>
      <w:pPr>
        <w:ind w:left="1350" w:hanging="360"/>
      </w:pPr>
    </w:lvl>
    <w:lvl w:ilvl="5" w:tplc="0409001B">
      <w:start w:val="1"/>
      <w:numFmt w:val="lowerRoman"/>
      <w:lvlText w:val="%6."/>
      <w:lvlJc w:val="right"/>
      <w:pPr>
        <w:ind w:left="2160" w:hanging="180"/>
      </w:pPr>
    </w:lvl>
    <w:lvl w:ilvl="6" w:tplc="0409000F">
      <w:start w:val="1"/>
      <w:numFmt w:val="decimal"/>
      <w:lvlText w:val="%7."/>
      <w:lvlJc w:val="left"/>
      <w:pPr>
        <w:ind w:left="2790" w:hanging="360"/>
      </w:pPr>
    </w:lvl>
    <w:lvl w:ilvl="7" w:tplc="82241822">
      <w:start w:val="4"/>
      <w:numFmt w:val="upperLetter"/>
      <w:lvlText w:val="%8."/>
      <w:lvlJc w:val="left"/>
      <w:pPr>
        <w:ind w:left="3510" w:hanging="360"/>
      </w:pPr>
      <w:rPr>
        <w:rFonts w:hint="default"/>
        <w:b/>
      </w:rPr>
    </w:lvl>
    <w:lvl w:ilvl="8" w:tplc="0409001B" w:tentative="1">
      <w:start w:val="1"/>
      <w:numFmt w:val="lowerRoman"/>
      <w:lvlText w:val="%9."/>
      <w:lvlJc w:val="right"/>
      <w:pPr>
        <w:ind w:left="4230" w:hanging="180"/>
      </w:pPr>
    </w:lvl>
  </w:abstractNum>
  <w:abstractNum w:abstractNumId="1" w15:restartNumberingAfterBreak="0">
    <w:nsid w:val="00E33D0F"/>
    <w:multiLevelType w:val="hybridMultilevel"/>
    <w:tmpl w:val="6346F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A0AC3"/>
    <w:multiLevelType w:val="hybridMultilevel"/>
    <w:tmpl w:val="C59EDC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05786"/>
    <w:multiLevelType w:val="hybridMultilevel"/>
    <w:tmpl w:val="FC54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59159D"/>
    <w:multiLevelType w:val="hybridMultilevel"/>
    <w:tmpl w:val="ED80CB26"/>
    <w:lvl w:ilvl="0" w:tplc="F57EA1C4">
      <w:numFmt w:val="bullet"/>
      <w:lvlText w:val="o"/>
      <w:lvlJc w:val="left"/>
      <w:pPr>
        <w:ind w:left="1440" w:hanging="360"/>
      </w:pPr>
      <w:rPr>
        <w:rFonts w:ascii="Courier New" w:eastAsia="Courier New" w:hAnsi="Courier New" w:cs="Courier New"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026B7"/>
    <w:multiLevelType w:val="hybridMultilevel"/>
    <w:tmpl w:val="9B3023D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0BA15D3C"/>
    <w:multiLevelType w:val="hybridMultilevel"/>
    <w:tmpl w:val="F050E8A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0C554B59"/>
    <w:multiLevelType w:val="hybridMultilevel"/>
    <w:tmpl w:val="AA96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B40872"/>
    <w:multiLevelType w:val="hybridMultilevel"/>
    <w:tmpl w:val="75F239DA"/>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0CD32176"/>
    <w:multiLevelType w:val="hybridMultilevel"/>
    <w:tmpl w:val="5C6607EE"/>
    <w:lvl w:ilvl="0" w:tplc="8B247536">
      <w:start w:val="1"/>
      <w:numFmt w:val="decimal"/>
      <w:lvlText w:val="%1."/>
      <w:lvlJc w:val="left"/>
      <w:pPr>
        <w:ind w:left="1980" w:hanging="360"/>
      </w:pPr>
      <w:rPr>
        <w:b w:val="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0DD97794"/>
    <w:multiLevelType w:val="multilevel"/>
    <w:tmpl w:val="DDCEAB3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3518DF"/>
    <w:multiLevelType w:val="hybridMultilevel"/>
    <w:tmpl w:val="D4B48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0B75E9"/>
    <w:multiLevelType w:val="multilevel"/>
    <w:tmpl w:val="33827254"/>
    <w:lvl w:ilvl="0">
      <w:start w:val="1"/>
      <w:numFmt w:val="decimal"/>
      <w:lvlText w:val="%1."/>
      <w:lvlJc w:val="left"/>
      <w:pPr>
        <w:ind w:left="360" w:hanging="360"/>
      </w:pPr>
      <w:rPr>
        <w:rFonts w:asciiTheme="minorHAnsi" w:eastAsiaTheme="minorHAnsi" w:hAnsiTheme="minorHAnsi" w:cstheme="minorBidi"/>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126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162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13" w15:restartNumberingAfterBreak="0">
    <w:nsid w:val="117F6BA5"/>
    <w:multiLevelType w:val="hybridMultilevel"/>
    <w:tmpl w:val="66B45E68"/>
    <w:lvl w:ilvl="0" w:tplc="554811DC">
      <w:start w:val="1"/>
      <w:numFmt w:val="low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B7655"/>
    <w:multiLevelType w:val="hybridMultilevel"/>
    <w:tmpl w:val="EDE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2093F"/>
    <w:multiLevelType w:val="hybridMultilevel"/>
    <w:tmpl w:val="CEFE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4B5FB3"/>
    <w:multiLevelType w:val="hybridMultilevel"/>
    <w:tmpl w:val="338CE9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C75205"/>
    <w:multiLevelType w:val="multilevel"/>
    <w:tmpl w:val="F864C9EE"/>
    <w:lvl w:ilvl="0">
      <w:start w:val="1"/>
      <w:numFmt w:val="bullet"/>
      <w:lvlText w:val="o"/>
      <w:lvlJc w:val="left"/>
      <w:pPr>
        <w:ind w:left="360" w:hanging="360"/>
      </w:pPr>
      <w:rPr>
        <w:rFonts w:ascii="Courier New" w:hAnsi="Courier New" w:cs="Courier New" w:hint="default"/>
        <w:b w:val="0"/>
        <w:i w:val="0"/>
        <w:strike w:val="0"/>
        <w:dstrike w:val="0"/>
        <w:color w:val="181717"/>
        <w:sz w:val="21"/>
        <w:szCs w:val="21"/>
        <w:u w:val="none" w:color="000000"/>
        <w:bdr w:val="none" w:sz="0" w:space="0" w:color="auto"/>
        <w:shd w:val="clear" w:color="auto" w:fill="auto"/>
        <w:vertAlign w:val="baseline"/>
      </w:rPr>
    </w:lvl>
    <w:lvl w:ilvl="1">
      <w:numFmt w:val="bullet"/>
      <w:lvlText w:val="o"/>
      <w:lvlJc w:val="left"/>
      <w:pPr>
        <w:ind w:left="72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2">
      <w:numFmt w:val="bullet"/>
      <w:lvlText w:val="o"/>
      <w:lvlJc w:val="left"/>
      <w:pPr>
        <w:ind w:left="108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3">
      <w:numFmt w:val="bullet"/>
      <w:lvlText w:val="o"/>
      <w:lvlJc w:val="left"/>
      <w:pPr>
        <w:ind w:left="144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54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54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1B8C75BB"/>
    <w:multiLevelType w:val="hybridMultilevel"/>
    <w:tmpl w:val="49D62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C27299A"/>
    <w:multiLevelType w:val="hybridMultilevel"/>
    <w:tmpl w:val="4710AFB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1C2F7016"/>
    <w:multiLevelType w:val="hybridMultilevel"/>
    <w:tmpl w:val="20142A02"/>
    <w:lvl w:ilvl="0" w:tplc="ACB4F022">
      <w:start w:val="1"/>
      <w:numFmt w:val="upperLetter"/>
      <w:lvlText w:val="%1."/>
      <w:lvlJc w:val="left"/>
      <w:pPr>
        <w:ind w:left="1440" w:hanging="360"/>
      </w:pPr>
      <w:rPr>
        <w:sz w:val="24"/>
        <w:szCs w:val="24"/>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D0C1E8D"/>
    <w:multiLevelType w:val="hybridMultilevel"/>
    <w:tmpl w:val="28F0D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8B5E69"/>
    <w:multiLevelType w:val="hybridMultilevel"/>
    <w:tmpl w:val="50C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92055"/>
    <w:multiLevelType w:val="hybridMultilevel"/>
    <w:tmpl w:val="211EFF2E"/>
    <w:lvl w:ilvl="0" w:tplc="B75CD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90325D"/>
    <w:multiLevelType w:val="hybridMultilevel"/>
    <w:tmpl w:val="8C702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59175B7"/>
    <w:multiLevelType w:val="multilevel"/>
    <w:tmpl w:val="33827254"/>
    <w:lvl w:ilvl="0">
      <w:start w:val="1"/>
      <w:numFmt w:val="decimal"/>
      <w:lvlText w:val="%1."/>
      <w:lvlJc w:val="left"/>
      <w:pPr>
        <w:ind w:left="1620" w:hanging="360"/>
      </w:pPr>
      <w:rPr>
        <w:rFonts w:asciiTheme="minorHAnsi" w:eastAsiaTheme="minorHAnsi" w:hAnsiTheme="minorHAnsi" w:cstheme="minorBidi"/>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198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2340" w:hanging="360"/>
      </w:pPr>
      <w:rPr>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270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306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342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279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126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26" w15:restartNumberingAfterBreak="0">
    <w:nsid w:val="273D1B10"/>
    <w:multiLevelType w:val="hybridMultilevel"/>
    <w:tmpl w:val="3112F372"/>
    <w:lvl w:ilvl="0" w:tplc="3E20DCC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2006D61C">
      <w:start w:val="1"/>
      <w:numFmt w:val="decimal"/>
      <w:lvlText w:val="%4."/>
      <w:lvlJc w:val="left"/>
      <w:pPr>
        <w:ind w:left="3240" w:hanging="360"/>
      </w:pPr>
      <w:rPr>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B75DE0"/>
    <w:multiLevelType w:val="hybridMultilevel"/>
    <w:tmpl w:val="56D82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8167E71"/>
    <w:multiLevelType w:val="hybridMultilevel"/>
    <w:tmpl w:val="0A3E5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68023F"/>
    <w:multiLevelType w:val="hybridMultilevel"/>
    <w:tmpl w:val="28C6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ADF56E2"/>
    <w:multiLevelType w:val="hybridMultilevel"/>
    <w:tmpl w:val="BAF02F8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1" w15:restartNumberingAfterBreak="0">
    <w:nsid w:val="2B7D1A6C"/>
    <w:multiLevelType w:val="multilevel"/>
    <w:tmpl w:val="33827254"/>
    <w:lvl w:ilvl="0">
      <w:start w:val="1"/>
      <w:numFmt w:val="decimal"/>
      <w:lvlText w:val="%1."/>
      <w:lvlJc w:val="left"/>
      <w:pPr>
        <w:ind w:left="360" w:hanging="360"/>
      </w:pPr>
      <w:rPr>
        <w:rFonts w:asciiTheme="minorHAnsi" w:eastAsiaTheme="minorHAnsi" w:hAnsiTheme="minorHAnsi" w:cstheme="minorBidi"/>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225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297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32" w15:restartNumberingAfterBreak="0">
    <w:nsid w:val="2BF0580B"/>
    <w:multiLevelType w:val="multilevel"/>
    <w:tmpl w:val="DE96AE12"/>
    <w:lvl w:ilvl="0">
      <w:start w:val="1"/>
      <w:numFmt w:val="bullet"/>
      <w:lvlText w:val=""/>
      <w:lvlJc w:val="left"/>
      <w:pPr>
        <w:ind w:left="360" w:hanging="36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bullet"/>
      <w:lvlText w:val=""/>
      <w:lvlJc w:val="left"/>
      <w:pPr>
        <w:ind w:left="1080" w:hanging="36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225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261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33" w15:restartNumberingAfterBreak="0">
    <w:nsid w:val="2CCC50F3"/>
    <w:multiLevelType w:val="hybridMultilevel"/>
    <w:tmpl w:val="727A1A0E"/>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440" w:hanging="180"/>
      </w:pPr>
    </w:lvl>
    <w:lvl w:ilvl="6" w:tplc="0409000F">
      <w:start w:val="1"/>
      <w:numFmt w:val="decimal"/>
      <w:lvlText w:val="%7."/>
      <w:lvlJc w:val="left"/>
      <w:pPr>
        <w:ind w:left="990" w:hanging="360"/>
      </w:pPr>
    </w:lvl>
    <w:lvl w:ilvl="7" w:tplc="04090019">
      <w:start w:val="1"/>
      <w:numFmt w:val="lowerLetter"/>
      <w:lvlText w:val="%8."/>
      <w:lvlJc w:val="left"/>
      <w:pPr>
        <w:ind w:left="1530" w:hanging="360"/>
      </w:pPr>
    </w:lvl>
    <w:lvl w:ilvl="8" w:tplc="0409001B" w:tentative="1">
      <w:start w:val="1"/>
      <w:numFmt w:val="lowerRoman"/>
      <w:lvlText w:val="%9."/>
      <w:lvlJc w:val="right"/>
      <w:pPr>
        <w:ind w:left="6480" w:hanging="180"/>
      </w:pPr>
    </w:lvl>
  </w:abstractNum>
  <w:abstractNum w:abstractNumId="34" w15:restartNumberingAfterBreak="0">
    <w:nsid w:val="2D346505"/>
    <w:multiLevelType w:val="hybridMultilevel"/>
    <w:tmpl w:val="A726D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D3D5B"/>
    <w:multiLevelType w:val="hybridMultilevel"/>
    <w:tmpl w:val="9C2A8116"/>
    <w:lvl w:ilvl="0" w:tplc="04090019">
      <w:start w:val="1"/>
      <w:numFmt w:val="lowerLetter"/>
      <w:lvlText w:val="%1."/>
      <w:lvlJc w:val="left"/>
      <w:pPr>
        <w:ind w:left="720" w:hanging="360"/>
      </w:pPr>
      <w:rPr>
        <w:rFonts w:hint="default"/>
      </w:rPr>
    </w:lvl>
    <w:lvl w:ilvl="1" w:tplc="A4001C42">
      <w:start w:val="1"/>
      <w:numFmt w:val="decimal"/>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63007"/>
    <w:multiLevelType w:val="hybridMultilevel"/>
    <w:tmpl w:val="FFC4850C"/>
    <w:lvl w:ilvl="0" w:tplc="0409000F">
      <w:start w:val="1"/>
      <w:numFmt w:val="decimal"/>
      <w:lvlText w:val="%1."/>
      <w:lvlJc w:val="left"/>
      <w:pPr>
        <w:ind w:left="720" w:hanging="360"/>
      </w:pPr>
      <w:rPr>
        <w:rFonts w:hint="default"/>
      </w:rPr>
    </w:lvl>
    <w:lvl w:ilvl="1" w:tplc="8AEE65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8C53D6"/>
    <w:multiLevelType w:val="multilevel"/>
    <w:tmpl w:val="F63609A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6"/>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F513CB"/>
    <w:multiLevelType w:val="hybridMultilevel"/>
    <w:tmpl w:val="57C8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0CF3545"/>
    <w:multiLevelType w:val="multilevel"/>
    <w:tmpl w:val="47202680"/>
    <w:lvl w:ilvl="0">
      <w:start w:val="4"/>
      <w:numFmt w:val="decimal"/>
      <w:lvlText w:val="%1"/>
      <w:lvlJc w:val="left"/>
      <w:pPr>
        <w:ind w:left="1652" w:hanging="504"/>
      </w:pPr>
      <w:rPr>
        <w:rFonts w:hint="default"/>
      </w:rPr>
    </w:lvl>
    <w:lvl w:ilvl="1">
      <w:start w:val="2"/>
      <w:numFmt w:val="decimal"/>
      <w:lvlText w:val="%1.%2"/>
      <w:lvlJc w:val="left"/>
      <w:pPr>
        <w:ind w:left="1652" w:hanging="504"/>
        <w:jc w:val="right"/>
      </w:pPr>
      <w:rPr>
        <w:rFonts w:hint="default"/>
        <w:b/>
        <w:sz w:val="22"/>
        <w:szCs w:val="22"/>
      </w:rPr>
    </w:lvl>
    <w:lvl w:ilvl="2">
      <w:start w:val="1"/>
      <w:numFmt w:val="decimal"/>
      <w:lvlText w:val="%1.%2.%3"/>
      <w:lvlJc w:val="left"/>
      <w:pPr>
        <w:ind w:left="1404" w:hanging="504"/>
      </w:pPr>
      <w:rPr>
        <w:rFonts w:ascii="Calibri" w:eastAsia="Calibri" w:hAnsi="Calibri" w:cs="Calibri" w:hint="default"/>
        <w:b/>
        <w:bCs/>
        <w:spacing w:val="-2"/>
        <w:w w:val="100"/>
        <w:sz w:val="22"/>
        <w:szCs w:val="22"/>
      </w:rPr>
    </w:lvl>
    <w:lvl w:ilvl="3">
      <w:numFmt w:val="bullet"/>
      <w:lvlText w:val="•"/>
      <w:lvlJc w:val="left"/>
      <w:pPr>
        <w:ind w:left="3760" w:hanging="504"/>
      </w:pPr>
      <w:rPr>
        <w:rFonts w:hint="default"/>
      </w:rPr>
    </w:lvl>
    <w:lvl w:ilvl="4">
      <w:numFmt w:val="bullet"/>
      <w:lvlText w:val="•"/>
      <w:lvlJc w:val="left"/>
      <w:pPr>
        <w:ind w:left="4600" w:hanging="504"/>
      </w:pPr>
      <w:rPr>
        <w:rFonts w:hint="default"/>
      </w:rPr>
    </w:lvl>
    <w:lvl w:ilvl="5">
      <w:numFmt w:val="bullet"/>
      <w:lvlText w:val="•"/>
      <w:lvlJc w:val="left"/>
      <w:pPr>
        <w:ind w:left="5440" w:hanging="504"/>
      </w:pPr>
      <w:rPr>
        <w:rFonts w:hint="default"/>
      </w:rPr>
    </w:lvl>
    <w:lvl w:ilvl="6">
      <w:numFmt w:val="bullet"/>
      <w:lvlText w:val="•"/>
      <w:lvlJc w:val="left"/>
      <w:pPr>
        <w:ind w:left="6280" w:hanging="504"/>
      </w:pPr>
      <w:rPr>
        <w:rFonts w:hint="default"/>
      </w:rPr>
    </w:lvl>
    <w:lvl w:ilvl="7">
      <w:numFmt w:val="bullet"/>
      <w:lvlText w:val="•"/>
      <w:lvlJc w:val="left"/>
      <w:pPr>
        <w:ind w:left="7120" w:hanging="504"/>
      </w:pPr>
      <w:rPr>
        <w:rFonts w:hint="default"/>
      </w:rPr>
    </w:lvl>
    <w:lvl w:ilvl="8">
      <w:numFmt w:val="bullet"/>
      <w:lvlText w:val="•"/>
      <w:lvlJc w:val="left"/>
      <w:pPr>
        <w:ind w:left="7960" w:hanging="504"/>
      </w:pPr>
      <w:rPr>
        <w:rFonts w:hint="default"/>
      </w:rPr>
    </w:lvl>
  </w:abstractNum>
  <w:abstractNum w:abstractNumId="40" w15:restartNumberingAfterBreak="0">
    <w:nsid w:val="31036BB0"/>
    <w:multiLevelType w:val="multilevel"/>
    <w:tmpl w:val="F864C9EE"/>
    <w:lvl w:ilvl="0">
      <w:start w:val="1"/>
      <w:numFmt w:val="bullet"/>
      <w:lvlText w:val="o"/>
      <w:lvlJc w:val="left"/>
      <w:pPr>
        <w:ind w:left="360" w:hanging="360"/>
      </w:pPr>
      <w:rPr>
        <w:rFonts w:ascii="Courier New" w:hAnsi="Courier New" w:cs="Courier New" w:hint="default"/>
        <w:b w:val="0"/>
        <w:i w:val="0"/>
        <w:strike w:val="0"/>
        <w:dstrike w:val="0"/>
        <w:color w:val="181717"/>
        <w:sz w:val="21"/>
        <w:szCs w:val="21"/>
        <w:u w:val="none" w:color="000000"/>
        <w:bdr w:val="none" w:sz="0" w:space="0" w:color="auto"/>
        <w:shd w:val="clear" w:color="auto" w:fill="auto"/>
        <w:vertAlign w:val="baseline"/>
      </w:rPr>
    </w:lvl>
    <w:lvl w:ilvl="1">
      <w:numFmt w:val="bullet"/>
      <w:lvlText w:val="o"/>
      <w:lvlJc w:val="left"/>
      <w:pPr>
        <w:ind w:left="72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2">
      <w:numFmt w:val="bullet"/>
      <w:lvlText w:val="o"/>
      <w:lvlJc w:val="left"/>
      <w:pPr>
        <w:ind w:left="108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3">
      <w:numFmt w:val="bullet"/>
      <w:lvlText w:val="o"/>
      <w:lvlJc w:val="left"/>
      <w:pPr>
        <w:ind w:left="1440" w:hanging="360"/>
      </w:pPr>
      <w:rPr>
        <w:rFonts w:ascii="Courier New" w:eastAsia="Courier New" w:hAnsi="Courier New" w:cs="Courier New" w:hint="default"/>
        <w:b w:val="0"/>
        <w:i w:val="0"/>
        <w:strike w:val="0"/>
        <w:dstrike w:val="0"/>
        <w:color w:val="181717"/>
        <w:w w:val="1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54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54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41" w15:restartNumberingAfterBreak="0">
    <w:nsid w:val="311A68B1"/>
    <w:multiLevelType w:val="hybridMultilevel"/>
    <w:tmpl w:val="3DA08D72"/>
    <w:lvl w:ilvl="0" w:tplc="04090019">
      <w:start w:val="1"/>
      <w:numFmt w:val="lowerLetter"/>
      <w:lvlText w:val="%1."/>
      <w:lvlJc w:val="left"/>
      <w:pPr>
        <w:ind w:left="720" w:hanging="360"/>
      </w:pPr>
      <w:rPr>
        <w:rFonts w:hint="default"/>
      </w:rPr>
    </w:lvl>
    <w:lvl w:ilvl="1" w:tplc="1AFCA7C6">
      <w:start w:val="1"/>
      <w:numFmt w:val="lowerLetter"/>
      <w:lvlText w:val="%2."/>
      <w:lvlJc w:val="left"/>
      <w:pPr>
        <w:ind w:left="1080" w:hanging="360"/>
      </w:pPr>
      <w:rPr>
        <w:b w:val="0"/>
      </w:rPr>
    </w:lvl>
    <w:lvl w:ilvl="2" w:tplc="BE60091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9B4532"/>
    <w:multiLevelType w:val="hybridMultilevel"/>
    <w:tmpl w:val="92B6DF3E"/>
    <w:lvl w:ilvl="0" w:tplc="F4D076D0">
      <w:numFmt w:val="bullet"/>
      <w:lvlText w:val="o"/>
      <w:lvlJc w:val="left"/>
      <w:pPr>
        <w:ind w:left="1148" w:hanging="360"/>
      </w:pPr>
      <w:rPr>
        <w:rFonts w:ascii="Courier New" w:eastAsia="Courier New" w:hAnsi="Courier New" w:cs="Courier New" w:hint="default"/>
        <w:w w:val="99"/>
        <w:sz w:val="20"/>
        <w:szCs w:val="20"/>
      </w:rPr>
    </w:lvl>
    <w:lvl w:ilvl="1" w:tplc="93DE252A">
      <w:numFmt w:val="bullet"/>
      <w:lvlText w:val="•"/>
      <w:lvlJc w:val="left"/>
      <w:pPr>
        <w:ind w:left="1990" w:hanging="360"/>
      </w:pPr>
      <w:rPr>
        <w:rFonts w:hint="default"/>
      </w:rPr>
    </w:lvl>
    <w:lvl w:ilvl="2" w:tplc="1DFE13DC">
      <w:numFmt w:val="bullet"/>
      <w:lvlText w:val="•"/>
      <w:lvlJc w:val="left"/>
      <w:pPr>
        <w:ind w:left="2840" w:hanging="360"/>
      </w:pPr>
      <w:rPr>
        <w:rFonts w:hint="default"/>
      </w:rPr>
    </w:lvl>
    <w:lvl w:ilvl="3" w:tplc="32D2FE2C">
      <w:numFmt w:val="bullet"/>
      <w:lvlText w:val="•"/>
      <w:lvlJc w:val="left"/>
      <w:pPr>
        <w:ind w:left="3690" w:hanging="360"/>
      </w:pPr>
      <w:rPr>
        <w:rFonts w:hint="default"/>
      </w:rPr>
    </w:lvl>
    <w:lvl w:ilvl="4" w:tplc="8C46F8B0">
      <w:numFmt w:val="bullet"/>
      <w:lvlText w:val="•"/>
      <w:lvlJc w:val="left"/>
      <w:pPr>
        <w:ind w:left="4540" w:hanging="360"/>
      </w:pPr>
      <w:rPr>
        <w:rFonts w:hint="default"/>
      </w:rPr>
    </w:lvl>
    <w:lvl w:ilvl="5" w:tplc="FD7AFB64">
      <w:numFmt w:val="bullet"/>
      <w:lvlText w:val="•"/>
      <w:lvlJc w:val="left"/>
      <w:pPr>
        <w:ind w:left="5390" w:hanging="360"/>
      </w:pPr>
      <w:rPr>
        <w:rFonts w:hint="default"/>
      </w:rPr>
    </w:lvl>
    <w:lvl w:ilvl="6" w:tplc="AD54F680">
      <w:numFmt w:val="bullet"/>
      <w:lvlText w:val="•"/>
      <w:lvlJc w:val="left"/>
      <w:pPr>
        <w:ind w:left="6240" w:hanging="360"/>
      </w:pPr>
      <w:rPr>
        <w:rFonts w:hint="default"/>
      </w:rPr>
    </w:lvl>
    <w:lvl w:ilvl="7" w:tplc="48C8991A">
      <w:numFmt w:val="bullet"/>
      <w:lvlText w:val="•"/>
      <w:lvlJc w:val="left"/>
      <w:pPr>
        <w:ind w:left="7090" w:hanging="360"/>
      </w:pPr>
      <w:rPr>
        <w:rFonts w:hint="default"/>
      </w:rPr>
    </w:lvl>
    <w:lvl w:ilvl="8" w:tplc="1278CF78">
      <w:numFmt w:val="bullet"/>
      <w:lvlText w:val="•"/>
      <w:lvlJc w:val="left"/>
      <w:pPr>
        <w:ind w:left="7940" w:hanging="360"/>
      </w:pPr>
      <w:rPr>
        <w:rFonts w:hint="default"/>
      </w:rPr>
    </w:lvl>
  </w:abstractNum>
  <w:abstractNum w:abstractNumId="43" w15:restartNumberingAfterBreak="0">
    <w:nsid w:val="327277A9"/>
    <w:multiLevelType w:val="hybridMultilevel"/>
    <w:tmpl w:val="F04C1B0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345274DE"/>
    <w:multiLevelType w:val="hybridMultilevel"/>
    <w:tmpl w:val="8006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F35923"/>
    <w:multiLevelType w:val="hybridMultilevel"/>
    <w:tmpl w:val="ABD45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6EB02F0"/>
    <w:multiLevelType w:val="hybridMultilevel"/>
    <w:tmpl w:val="D256DD94"/>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7" w15:restartNumberingAfterBreak="0">
    <w:nsid w:val="370B7037"/>
    <w:multiLevelType w:val="hybridMultilevel"/>
    <w:tmpl w:val="8690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8892177"/>
    <w:multiLevelType w:val="hybridMultilevel"/>
    <w:tmpl w:val="F55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E73662"/>
    <w:multiLevelType w:val="hybridMultilevel"/>
    <w:tmpl w:val="FDA0A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9117D60"/>
    <w:multiLevelType w:val="hybridMultilevel"/>
    <w:tmpl w:val="84F635B4"/>
    <w:lvl w:ilvl="0" w:tplc="8E6A04DE">
      <w:start w:val="1"/>
      <w:numFmt w:val="lowerRoman"/>
      <w:lvlText w:val="%1."/>
      <w:lvlJc w:val="righ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3CAB1FE0"/>
    <w:multiLevelType w:val="hybridMultilevel"/>
    <w:tmpl w:val="8D187CE2"/>
    <w:lvl w:ilvl="0" w:tplc="6D7452B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40051"/>
    <w:multiLevelType w:val="hybridMultilevel"/>
    <w:tmpl w:val="8820CF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40860848"/>
    <w:multiLevelType w:val="hybridMultilevel"/>
    <w:tmpl w:val="E75E8CA6"/>
    <w:lvl w:ilvl="0" w:tplc="0409000F">
      <w:start w:val="1"/>
      <w:numFmt w:val="decimal"/>
      <w:lvlText w:val="%1."/>
      <w:lvlJc w:val="left"/>
      <w:pPr>
        <w:ind w:left="2070" w:hanging="360"/>
      </w:pPr>
    </w:lvl>
    <w:lvl w:ilvl="1" w:tplc="2842F154">
      <w:start w:val="1"/>
      <w:numFmt w:val="lowerLetter"/>
      <w:lvlText w:val="%2."/>
      <w:lvlJc w:val="left"/>
      <w:pPr>
        <w:ind w:left="900" w:hanging="360"/>
      </w:pPr>
      <w:rPr>
        <w:b w:val="0"/>
        <w:i w:val="0"/>
      </w:rPr>
    </w:lvl>
    <w:lvl w:ilvl="2" w:tplc="0409001B">
      <w:start w:val="1"/>
      <w:numFmt w:val="lowerRoman"/>
      <w:lvlText w:val="%3."/>
      <w:lvlJc w:val="right"/>
      <w:pPr>
        <w:ind w:left="1350" w:hanging="180"/>
      </w:pPr>
    </w:lvl>
    <w:lvl w:ilvl="3" w:tplc="37FACA22">
      <w:start w:val="1"/>
      <w:numFmt w:val="decimal"/>
      <w:lvlText w:val="%4."/>
      <w:lvlJc w:val="left"/>
      <w:pPr>
        <w:ind w:left="4230" w:hanging="360"/>
      </w:pPr>
      <w:rPr>
        <w:rFonts w:asciiTheme="minorHAnsi" w:eastAsiaTheme="minorHAnsi" w:hAnsiTheme="minorHAnsi" w:cstheme="minorBidi"/>
      </w:r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61F8FCFA">
      <w:start w:val="1"/>
      <w:numFmt w:val="decimal"/>
      <w:lvlText w:val="%7."/>
      <w:lvlJc w:val="left"/>
      <w:pPr>
        <w:ind w:left="1980" w:hanging="360"/>
      </w:pPr>
      <w:rPr>
        <w:b w:val="0"/>
        <w:i w:val="0"/>
      </w:rPr>
    </w:lvl>
    <w:lvl w:ilvl="7" w:tplc="0409001B">
      <w:start w:val="1"/>
      <w:numFmt w:val="lowerRoman"/>
      <w:lvlText w:val="%8."/>
      <w:lvlJc w:val="right"/>
      <w:pPr>
        <w:ind w:left="1710" w:hanging="360"/>
      </w:pPr>
      <w:rPr>
        <w:b w:val="0"/>
        <w:i w:val="0"/>
      </w:rPr>
    </w:lvl>
    <w:lvl w:ilvl="8" w:tplc="0409001B">
      <w:start w:val="1"/>
      <w:numFmt w:val="lowerRoman"/>
      <w:lvlText w:val="%9."/>
      <w:lvlJc w:val="right"/>
      <w:pPr>
        <w:ind w:left="2340" w:hanging="180"/>
      </w:pPr>
    </w:lvl>
  </w:abstractNum>
  <w:abstractNum w:abstractNumId="54" w15:restartNumberingAfterBreak="0">
    <w:nsid w:val="44955D2A"/>
    <w:multiLevelType w:val="hybridMultilevel"/>
    <w:tmpl w:val="DA7C4BEC"/>
    <w:lvl w:ilvl="0" w:tplc="0409001B">
      <w:start w:val="1"/>
      <w:numFmt w:val="lowerRoman"/>
      <w:lvlText w:val="%1."/>
      <w:lvlJc w:val="right"/>
      <w:pPr>
        <w:ind w:left="14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71AB6"/>
    <w:multiLevelType w:val="hybridMultilevel"/>
    <w:tmpl w:val="FFB43984"/>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53A7D3F"/>
    <w:multiLevelType w:val="hybridMultilevel"/>
    <w:tmpl w:val="B0D0CC50"/>
    <w:lvl w:ilvl="0" w:tplc="B0844948">
      <w:start w:val="1"/>
      <w:numFmt w:val="low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A51F96"/>
    <w:multiLevelType w:val="multilevel"/>
    <w:tmpl w:val="0778C4C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271800"/>
    <w:multiLevelType w:val="hybridMultilevel"/>
    <w:tmpl w:val="ED44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BA0C12"/>
    <w:multiLevelType w:val="hybridMultilevel"/>
    <w:tmpl w:val="756E8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78C7849"/>
    <w:multiLevelType w:val="hybridMultilevel"/>
    <w:tmpl w:val="B0D0CC50"/>
    <w:lvl w:ilvl="0" w:tplc="B0844948">
      <w:start w:val="1"/>
      <w:numFmt w:val="low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710587"/>
    <w:multiLevelType w:val="hybridMultilevel"/>
    <w:tmpl w:val="B0D0CC50"/>
    <w:lvl w:ilvl="0" w:tplc="B0844948">
      <w:start w:val="1"/>
      <w:numFmt w:val="low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77519"/>
    <w:multiLevelType w:val="hybridMultilevel"/>
    <w:tmpl w:val="2AAA3742"/>
    <w:lvl w:ilvl="0" w:tplc="FA9028A8">
      <w:start w:val="1"/>
      <w:numFmt w:val="lowerLetter"/>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DA7046"/>
    <w:multiLevelType w:val="hybridMultilevel"/>
    <w:tmpl w:val="E01A010E"/>
    <w:lvl w:ilvl="0" w:tplc="53E03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9F6FDC"/>
    <w:multiLevelType w:val="hybridMultilevel"/>
    <w:tmpl w:val="992CCEB8"/>
    <w:lvl w:ilvl="0" w:tplc="133E72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A97A9E"/>
    <w:multiLevelType w:val="hybridMultilevel"/>
    <w:tmpl w:val="D3226D60"/>
    <w:lvl w:ilvl="0" w:tplc="502ACB52">
      <w:start w:val="1"/>
      <w:numFmt w:val="upperRoman"/>
      <w:lvlText w:val="%1."/>
      <w:lvlJc w:val="left"/>
      <w:pPr>
        <w:ind w:left="1620" w:hanging="720"/>
      </w:pPr>
      <w:rPr>
        <w:rFonts w:hint="default"/>
      </w:rPr>
    </w:lvl>
    <w:lvl w:ilvl="1" w:tplc="0409000F">
      <w:start w:val="1"/>
      <w:numFmt w:val="decimal"/>
      <w:lvlText w:val="%2."/>
      <w:lvlJc w:val="left"/>
      <w:pPr>
        <w:ind w:left="1080" w:hanging="360"/>
      </w:pPr>
    </w:lvl>
    <w:lvl w:ilvl="2" w:tplc="668C9758">
      <w:start w:val="1"/>
      <w:numFmt w:val="lowerLetter"/>
      <w:lvlText w:val="%3."/>
      <w:lvlJc w:val="left"/>
      <w:pPr>
        <w:ind w:left="180" w:hanging="180"/>
      </w:pPr>
      <w:rPr>
        <w:b/>
      </w:rPr>
    </w:lvl>
    <w:lvl w:ilvl="3" w:tplc="0409000F">
      <w:start w:val="1"/>
      <w:numFmt w:val="decimal"/>
      <w:lvlText w:val="%4."/>
      <w:lvlJc w:val="left"/>
      <w:pPr>
        <w:ind w:left="2520" w:hanging="360"/>
      </w:pPr>
    </w:lvl>
    <w:lvl w:ilvl="4" w:tplc="04090019">
      <w:start w:val="1"/>
      <w:numFmt w:val="lowerLetter"/>
      <w:lvlText w:val="%5."/>
      <w:lvlJc w:val="left"/>
      <w:pPr>
        <w:ind w:left="1080" w:hanging="360"/>
      </w:pPr>
    </w:lvl>
    <w:lvl w:ilvl="5" w:tplc="0409001B">
      <w:start w:val="1"/>
      <w:numFmt w:val="lowerRoman"/>
      <w:lvlText w:val="%6."/>
      <w:lvlJc w:val="right"/>
      <w:pPr>
        <w:ind w:left="1260" w:hanging="180"/>
      </w:pPr>
    </w:lvl>
    <w:lvl w:ilvl="6" w:tplc="D3305DEC">
      <w:start w:val="1"/>
      <w:numFmt w:val="decimal"/>
      <w:lvlText w:val="%7."/>
      <w:lvlJc w:val="left"/>
      <w:pPr>
        <w:ind w:left="1620" w:hanging="360"/>
      </w:pPr>
      <w:rPr>
        <w:b w:val="0"/>
      </w:rPr>
    </w:lvl>
    <w:lvl w:ilvl="7" w:tplc="217AACD4">
      <w:start w:val="1"/>
      <w:numFmt w:val="lowerLetter"/>
      <w:lvlText w:val="%8."/>
      <w:lvlJc w:val="left"/>
      <w:pPr>
        <w:ind w:left="1800" w:hanging="360"/>
      </w:pPr>
      <w:rPr>
        <w:b w:val="0"/>
        <w:sz w:val="24"/>
      </w:rPr>
    </w:lvl>
    <w:lvl w:ilvl="8" w:tplc="0409001B">
      <w:start w:val="1"/>
      <w:numFmt w:val="lowerRoman"/>
      <w:lvlText w:val="%9."/>
      <w:lvlJc w:val="right"/>
      <w:pPr>
        <w:ind w:left="2160" w:hanging="180"/>
      </w:pPr>
    </w:lvl>
  </w:abstractNum>
  <w:abstractNum w:abstractNumId="66" w15:restartNumberingAfterBreak="0">
    <w:nsid w:val="4F966F78"/>
    <w:multiLevelType w:val="hybridMultilevel"/>
    <w:tmpl w:val="46F6D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9F39B1"/>
    <w:multiLevelType w:val="hybridMultilevel"/>
    <w:tmpl w:val="10DE9B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0AA3F1E"/>
    <w:multiLevelType w:val="hybridMultilevel"/>
    <w:tmpl w:val="D6DAE3D6"/>
    <w:lvl w:ilvl="0" w:tplc="4726E3F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18C2CE5"/>
    <w:multiLevelType w:val="hybridMultilevel"/>
    <w:tmpl w:val="F5C6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24446F6"/>
    <w:multiLevelType w:val="hybridMultilevel"/>
    <w:tmpl w:val="E7344BF8"/>
    <w:lvl w:ilvl="0" w:tplc="0409000F">
      <w:start w:val="1"/>
      <w:numFmt w:val="decimal"/>
      <w:lvlText w:val="%1."/>
      <w:lvlJc w:val="left"/>
      <w:pPr>
        <w:ind w:left="2070" w:hanging="360"/>
      </w:pPr>
    </w:lvl>
    <w:lvl w:ilvl="1" w:tplc="04090019">
      <w:start w:val="1"/>
      <w:numFmt w:val="lowerLetter"/>
      <w:lvlText w:val="%2."/>
      <w:lvlJc w:val="left"/>
      <w:pPr>
        <w:ind w:left="900" w:hanging="360"/>
      </w:pPr>
    </w:lvl>
    <w:lvl w:ilvl="2" w:tplc="04090001">
      <w:start w:val="1"/>
      <w:numFmt w:val="bullet"/>
      <w:lvlText w:val=""/>
      <w:lvlJc w:val="left"/>
      <w:pPr>
        <w:ind w:left="1350" w:hanging="180"/>
      </w:pPr>
      <w:rPr>
        <w:rFonts w:ascii="Symbol" w:hAnsi="Symbol" w:hint="default"/>
      </w:r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4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F2B6D03A">
      <w:start w:val="1"/>
      <w:numFmt w:val="lowerRoman"/>
      <w:lvlText w:val="%9."/>
      <w:lvlJc w:val="right"/>
      <w:pPr>
        <w:ind w:left="630" w:hanging="180"/>
      </w:pPr>
      <w:rPr>
        <w:b w:val="0"/>
      </w:rPr>
    </w:lvl>
  </w:abstractNum>
  <w:abstractNum w:abstractNumId="71" w15:restartNumberingAfterBreak="0">
    <w:nsid w:val="52FF3F83"/>
    <w:multiLevelType w:val="hybridMultilevel"/>
    <w:tmpl w:val="8A2AF5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352392B"/>
    <w:multiLevelType w:val="hybridMultilevel"/>
    <w:tmpl w:val="CA88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048E7"/>
    <w:multiLevelType w:val="hybridMultilevel"/>
    <w:tmpl w:val="2898D924"/>
    <w:lvl w:ilvl="0" w:tplc="F8403998">
      <w:numFmt w:val="bullet"/>
      <w:lvlText w:val=""/>
      <w:lvlJc w:val="left"/>
      <w:pPr>
        <w:ind w:left="860" w:hanging="360"/>
      </w:pPr>
      <w:rPr>
        <w:rFonts w:ascii="Symbol" w:eastAsia="Symbol" w:hAnsi="Symbol" w:cs="Symbol" w:hint="default"/>
        <w:w w:val="100"/>
        <w:sz w:val="22"/>
        <w:szCs w:val="22"/>
      </w:rPr>
    </w:lvl>
    <w:lvl w:ilvl="1" w:tplc="D37CBBC2">
      <w:numFmt w:val="bullet"/>
      <w:lvlText w:val="•"/>
      <w:lvlJc w:val="left"/>
      <w:pPr>
        <w:ind w:left="1738" w:hanging="360"/>
      </w:pPr>
      <w:rPr>
        <w:rFonts w:hint="default"/>
      </w:rPr>
    </w:lvl>
    <w:lvl w:ilvl="2" w:tplc="8C7CF3DA">
      <w:numFmt w:val="bullet"/>
      <w:lvlText w:val="•"/>
      <w:lvlJc w:val="left"/>
      <w:pPr>
        <w:ind w:left="2616" w:hanging="360"/>
      </w:pPr>
      <w:rPr>
        <w:rFonts w:hint="default"/>
      </w:rPr>
    </w:lvl>
    <w:lvl w:ilvl="3" w:tplc="9CEA6970">
      <w:numFmt w:val="bullet"/>
      <w:lvlText w:val="•"/>
      <w:lvlJc w:val="left"/>
      <w:pPr>
        <w:ind w:left="3494" w:hanging="360"/>
      </w:pPr>
      <w:rPr>
        <w:rFonts w:hint="default"/>
      </w:rPr>
    </w:lvl>
    <w:lvl w:ilvl="4" w:tplc="4B9E5F3E">
      <w:numFmt w:val="bullet"/>
      <w:lvlText w:val="•"/>
      <w:lvlJc w:val="left"/>
      <w:pPr>
        <w:ind w:left="4372" w:hanging="360"/>
      </w:pPr>
      <w:rPr>
        <w:rFonts w:hint="default"/>
      </w:rPr>
    </w:lvl>
    <w:lvl w:ilvl="5" w:tplc="3CF4B600">
      <w:numFmt w:val="bullet"/>
      <w:lvlText w:val="•"/>
      <w:lvlJc w:val="left"/>
      <w:pPr>
        <w:ind w:left="5250" w:hanging="360"/>
      </w:pPr>
      <w:rPr>
        <w:rFonts w:hint="default"/>
      </w:rPr>
    </w:lvl>
    <w:lvl w:ilvl="6" w:tplc="949E06FC">
      <w:numFmt w:val="bullet"/>
      <w:lvlText w:val="•"/>
      <w:lvlJc w:val="left"/>
      <w:pPr>
        <w:ind w:left="6128" w:hanging="360"/>
      </w:pPr>
      <w:rPr>
        <w:rFonts w:hint="default"/>
      </w:rPr>
    </w:lvl>
    <w:lvl w:ilvl="7" w:tplc="403CCF90">
      <w:numFmt w:val="bullet"/>
      <w:lvlText w:val="•"/>
      <w:lvlJc w:val="left"/>
      <w:pPr>
        <w:ind w:left="7006" w:hanging="360"/>
      </w:pPr>
      <w:rPr>
        <w:rFonts w:hint="default"/>
      </w:rPr>
    </w:lvl>
    <w:lvl w:ilvl="8" w:tplc="8140D416">
      <w:numFmt w:val="bullet"/>
      <w:lvlText w:val="•"/>
      <w:lvlJc w:val="left"/>
      <w:pPr>
        <w:ind w:left="7884" w:hanging="360"/>
      </w:pPr>
      <w:rPr>
        <w:rFonts w:hint="default"/>
      </w:rPr>
    </w:lvl>
  </w:abstractNum>
  <w:abstractNum w:abstractNumId="74" w15:restartNumberingAfterBreak="0">
    <w:nsid w:val="58765D55"/>
    <w:multiLevelType w:val="hybridMultilevel"/>
    <w:tmpl w:val="A9F25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C71359E"/>
    <w:multiLevelType w:val="hybridMultilevel"/>
    <w:tmpl w:val="798A4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CA272DF"/>
    <w:multiLevelType w:val="multilevel"/>
    <w:tmpl w:val="33827254"/>
    <w:lvl w:ilvl="0">
      <w:start w:val="1"/>
      <w:numFmt w:val="decimal"/>
      <w:lvlText w:val="%1."/>
      <w:lvlJc w:val="left"/>
      <w:pPr>
        <w:ind w:left="1620" w:hanging="360"/>
      </w:pPr>
      <w:rPr>
        <w:rFonts w:asciiTheme="minorHAnsi" w:eastAsiaTheme="minorHAnsi" w:hAnsiTheme="minorHAnsi" w:cstheme="minorBidi"/>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198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2340" w:hanging="360"/>
      </w:pPr>
      <w:rPr>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270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306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342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279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198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423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77" w15:restartNumberingAfterBreak="0">
    <w:nsid w:val="5CF577B1"/>
    <w:multiLevelType w:val="hybridMultilevel"/>
    <w:tmpl w:val="31EEF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274184"/>
    <w:multiLevelType w:val="hybridMultilevel"/>
    <w:tmpl w:val="066822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F51C72"/>
    <w:multiLevelType w:val="hybridMultilevel"/>
    <w:tmpl w:val="DD62AE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0" w15:restartNumberingAfterBreak="0">
    <w:nsid w:val="5F237D81"/>
    <w:multiLevelType w:val="multilevel"/>
    <w:tmpl w:val="83361766"/>
    <w:lvl w:ilvl="0">
      <w:start w:val="1"/>
      <w:numFmt w:val="decimal"/>
      <w:lvlText w:val="%1."/>
      <w:lvlJc w:val="left"/>
      <w:pPr>
        <w:ind w:left="860" w:hanging="360"/>
      </w:pPr>
      <w:rPr>
        <w:rFonts w:ascii="Calibri" w:eastAsia="Calibri" w:hAnsi="Calibri" w:cs="Calibri" w:hint="default"/>
        <w:b/>
        <w:bCs/>
        <w:spacing w:val="0"/>
        <w:w w:val="100"/>
        <w:sz w:val="22"/>
        <w:szCs w:val="22"/>
      </w:rPr>
    </w:lvl>
    <w:lvl w:ilvl="1">
      <w:start w:val="1"/>
      <w:numFmt w:val="decimal"/>
      <w:lvlText w:val="%1.%2"/>
      <w:lvlJc w:val="left"/>
      <w:pPr>
        <w:ind w:left="840" w:hanging="341"/>
      </w:pPr>
      <w:rPr>
        <w:rFonts w:ascii="Calibri" w:eastAsia="Calibri" w:hAnsi="Calibri" w:cs="Calibri" w:hint="default"/>
        <w:b/>
        <w:bCs/>
        <w:spacing w:val="0"/>
        <w:w w:val="100"/>
        <w:sz w:val="22"/>
        <w:szCs w:val="22"/>
      </w:rPr>
    </w:lvl>
    <w:lvl w:ilvl="2">
      <w:numFmt w:val="bullet"/>
      <w:lvlText w:val="o"/>
      <w:lvlJc w:val="left"/>
      <w:pPr>
        <w:ind w:left="1220" w:hanging="360"/>
      </w:pPr>
      <w:rPr>
        <w:rFonts w:hint="default"/>
        <w:w w:val="100"/>
      </w:rPr>
    </w:lvl>
    <w:lvl w:ilvl="3">
      <w:numFmt w:val="bullet"/>
      <w:lvlText w:val="•"/>
      <w:lvlJc w:val="left"/>
      <w:pPr>
        <w:ind w:left="2272" w:hanging="360"/>
      </w:pPr>
      <w:rPr>
        <w:rFonts w:hint="default"/>
      </w:rPr>
    </w:lvl>
    <w:lvl w:ilvl="4">
      <w:numFmt w:val="bullet"/>
      <w:lvlText w:val="•"/>
      <w:lvlJc w:val="left"/>
      <w:pPr>
        <w:ind w:left="3325" w:hanging="360"/>
      </w:pPr>
      <w:rPr>
        <w:rFonts w:hint="default"/>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81" w15:restartNumberingAfterBreak="0">
    <w:nsid w:val="60296146"/>
    <w:multiLevelType w:val="hybridMultilevel"/>
    <w:tmpl w:val="04E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C51DFA"/>
    <w:multiLevelType w:val="hybridMultilevel"/>
    <w:tmpl w:val="6EF0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3132D82"/>
    <w:multiLevelType w:val="hybridMultilevel"/>
    <w:tmpl w:val="B0D0CC50"/>
    <w:lvl w:ilvl="0" w:tplc="B0844948">
      <w:start w:val="1"/>
      <w:numFmt w:val="low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BD4034"/>
    <w:multiLevelType w:val="multilevel"/>
    <w:tmpl w:val="ADC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83D3167"/>
    <w:multiLevelType w:val="hybridMultilevel"/>
    <w:tmpl w:val="62560F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9B2D2B"/>
    <w:multiLevelType w:val="hybridMultilevel"/>
    <w:tmpl w:val="223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A40197"/>
    <w:multiLevelType w:val="hybridMultilevel"/>
    <w:tmpl w:val="B784DFFA"/>
    <w:lvl w:ilvl="0" w:tplc="68480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AFB6DD5"/>
    <w:multiLevelType w:val="hybridMultilevel"/>
    <w:tmpl w:val="2B388B44"/>
    <w:lvl w:ilvl="0" w:tplc="1E04DBDC">
      <w:start w:val="1"/>
      <w:numFmt w:val="lowerLetter"/>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185279"/>
    <w:multiLevelType w:val="hybridMultilevel"/>
    <w:tmpl w:val="42E84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054A2E"/>
    <w:multiLevelType w:val="hybridMultilevel"/>
    <w:tmpl w:val="37121A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CE72BDA"/>
    <w:multiLevelType w:val="hybridMultilevel"/>
    <w:tmpl w:val="F1A291F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503A32"/>
    <w:multiLevelType w:val="multilevel"/>
    <w:tmpl w:val="C0FE81B0"/>
    <w:lvl w:ilvl="0">
      <w:start w:val="1"/>
      <w:numFmt w:val="decimal"/>
      <w:lvlText w:val="%1."/>
      <w:lvlJc w:val="left"/>
      <w:pPr>
        <w:ind w:left="540" w:hanging="360"/>
      </w:pPr>
      <w:rPr>
        <w:rFonts w:ascii="Calibri" w:eastAsia="Calibri" w:hAnsi="Calibri" w:cs="Calibri" w:hint="default"/>
        <w:b/>
        <w:bCs/>
        <w:spacing w:val="0"/>
        <w:w w:val="100"/>
        <w:sz w:val="22"/>
        <w:szCs w:val="22"/>
      </w:rPr>
    </w:lvl>
    <w:lvl w:ilvl="1">
      <w:start w:val="1"/>
      <w:numFmt w:val="decimal"/>
      <w:lvlText w:val="%1.%2."/>
      <w:lvlJc w:val="left"/>
      <w:pPr>
        <w:ind w:left="572" w:hanging="432"/>
      </w:pPr>
      <w:rPr>
        <w:rFonts w:ascii="Calibri" w:eastAsia="Calibri" w:hAnsi="Calibri" w:cs="Calibri" w:hint="default"/>
        <w:b/>
        <w:bCs/>
        <w:spacing w:val="-2"/>
        <w:w w:val="100"/>
        <w:sz w:val="22"/>
        <w:szCs w:val="22"/>
      </w:rPr>
    </w:lvl>
    <w:lvl w:ilvl="2">
      <w:numFmt w:val="bullet"/>
      <w:lvlText w:val="•"/>
      <w:lvlJc w:val="left"/>
      <w:pPr>
        <w:ind w:left="1546" w:hanging="432"/>
      </w:pPr>
      <w:rPr>
        <w:rFonts w:hint="default"/>
      </w:rPr>
    </w:lvl>
    <w:lvl w:ilvl="3">
      <w:numFmt w:val="bullet"/>
      <w:lvlText w:val="•"/>
      <w:lvlJc w:val="left"/>
      <w:pPr>
        <w:ind w:left="2513" w:hanging="432"/>
      </w:pPr>
      <w:rPr>
        <w:rFonts w:hint="default"/>
      </w:rPr>
    </w:lvl>
    <w:lvl w:ilvl="4">
      <w:numFmt w:val="bullet"/>
      <w:lvlText w:val="•"/>
      <w:lvlJc w:val="left"/>
      <w:pPr>
        <w:ind w:left="3480" w:hanging="432"/>
      </w:pPr>
      <w:rPr>
        <w:rFonts w:hint="default"/>
      </w:rPr>
    </w:lvl>
    <w:lvl w:ilvl="5">
      <w:numFmt w:val="bullet"/>
      <w:lvlText w:val="•"/>
      <w:lvlJc w:val="left"/>
      <w:pPr>
        <w:ind w:left="4446" w:hanging="432"/>
      </w:pPr>
      <w:rPr>
        <w:rFonts w:hint="default"/>
      </w:rPr>
    </w:lvl>
    <w:lvl w:ilvl="6">
      <w:numFmt w:val="bullet"/>
      <w:lvlText w:val="•"/>
      <w:lvlJc w:val="left"/>
      <w:pPr>
        <w:ind w:left="5413" w:hanging="432"/>
      </w:pPr>
      <w:rPr>
        <w:rFonts w:hint="default"/>
      </w:rPr>
    </w:lvl>
    <w:lvl w:ilvl="7">
      <w:numFmt w:val="bullet"/>
      <w:lvlText w:val="•"/>
      <w:lvlJc w:val="left"/>
      <w:pPr>
        <w:ind w:left="6380" w:hanging="432"/>
      </w:pPr>
      <w:rPr>
        <w:rFonts w:hint="default"/>
      </w:rPr>
    </w:lvl>
    <w:lvl w:ilvl="8">
      <w:numFmt w:val="bullet"/>
      <w:lvlText w:val="•"/>
      <w:lvlJc w:val="left"/>
      <w:pPr>
        <w:ind w:left="7346" w:hanging="432"/>
      </w:pPr>
      <w:rPr>
        <w:rFonts w:hint="default"/>
      </w:rPr>
    </w:lvl>
  </w:abstractNum>
  <w:abstractNum w:abstractNumId="93" w15:restartNumberingAfterBreak="0">
    <w:nsid w:val="6F6A06CC"/>
    <w:multiLevelType w:val="hybridMultilevel"/>
    <w:tmpl w:val="0688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887693"/>
    <w:multiLevelType w:val="multilevel"/>
    <w:tmpl w:val="1E143C48"/>
    <w:lvl w:ilvl="0">
      <w:start w:val="1"/>
      <w:numFmt w:val="bullet"/>
      <w:lvlText w:val=""/>
      <w:lvlJc w:val="left"/>
      <w:pPr>
        <w:ind w:left="360" w:hanging="36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181717"/>
        <w:sz w:val="21"/>
        <w:szCs w:val="21"/>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181717"/>
        <w:sz w:val="21"/>
        <w:szCs w:val="21"/>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81717"/>
        <w:sz w:val="21"/>
        <w:szCs w:val="21"/>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81717"/>
        <w:sz w:val="21"/>
        <w:szCs w:val="21"/>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81717"/>
        <w:sz w:val="21"/>
        <w:szCs w:val="21"/>
        <w:u w:val="none" w:color="000000"/>
        <w:bdr w:val="none" w:sz="0" w:space="0" w:color="auto"/>
        <w:shd w:val="clear" w:color="auto" w:fill="auto"/>
        <w:vertAlign w:val="baseline"/>
      </w:rPr>
    </w:lvl>
    <w:lvl w:ilvl="6">
      <w:start w:val="1"/>
      <w:numFmt w:val="decimal"/>
      <w:lvlText w:val="%7."/>
      <w:lvlJc w:val="left"/>
      <w:pPr>
        <w:ind w:left="1530" w:hanging="360"/>
      </w:pPr>
      <w:rPr>
        <w:b w:val="0"/>
        <w:i w:val="0"/>
        <w:strike w:val="0"/>
        <w:dstrike w:val="0"/>
        <w:color w:val="181717"/>
        <w:sz w:val="21"/>
        <w:szCs w:val="21"/>
        <w:u w:val="none" w:color="000000"/>
        <w:bdr w:val="none" w:sz="0" w:space="0" w:color="auto"/>
        <w:shd w:val="clear" w:color="auto" w:fill="auto"/>
        <w:vertAlign w:val="baseline"/>
      </w:rPr>
    </w:lvl>
    <w:lvl w:ilvl="7">
      <w:start w:val="1"/>
      <w:numFmt w:val="lowerLetter"/>
      <w:lvlText w:val="%8."/>
      <w:lvlJc w:val="left"/>
      <w:pPr>
        <w:ind w:left="2250" w:hanging="360"/>
      </w:pPr>
      <w:rPr>
        <w:b w:val="0"/>
        <w:i w:val="0"/>
        <w:strike w:val="0"/>
        <w:dstrike w:val="0"/>
        <w:color w:val="181717"/>
        <w:sz w:val="21"/>
        <w:szCs w:val="21"/>
        <w:u w:val="none" w:color="000000"/>
        <w:bdr w:val="none" w:sz="0" w:space="0" w:color="auto"/>
        <w:shd w:val="clear" w:color="auto" w:fill="auto"/>
        <w:vertAlign w:val="baseline"/>
      </w:rPr>
    </w:lvl>
    <w:lvl w:ilvl="8">
      <w:start w:val="1"/>
      <w:numFmt w:val="decimal"/>
      <w:lvlText w:val="%9."/>
      <w:lvlJc w:val="left"/>
      <w:pPr>
        <w:ind w:left="2970" w:hanging="360"/>
      </w:pPr>
      <w:rPr>
        <w:b w:val="0"/>
        <w:i w:val="0"/>
        <w:strike w:val="0"/>
        <w:dstrike w:val="0"/>
        <w:color w:val="181717"/>
        <w:sz w:val="21"/>
        <w:szCs w:val="21"/>
        <w:u w:val="none" w:color="000000"/>
        <w:bdr w:val="none" w:sz="0" w:space="0" w:color="auto"/>
        <w:shd w:val="clear" w:color="auto" w:fill="auto"/>
        <w:vertAlign w:val="baseline"/>
      </w:rPr>
    </w:lvl>
  </w:abstractNum>
  <w:abstractNum w:abstractNumId="95" w15:restartNumberingAfterBreak="0">
    <w:nsid w:val="704A0ECB"/>
    <w:multiLevelType w:val="hybridMultilevel"/>
    <w:tmpl w:val="81AC46AA"/>
    <w:lvl w:ilvl="0" w:tplc="0658D0D4">
      <w:start w:val="1"/>
      <w:numFmt w:val="upperRoman"/>
      <w:lvlText w:val="%1."/>
      <w:lvlJc w:val="left"/>
      <w:pPr>
        <w:ind w:left="1440" w:hanging="720"/>
      </w:pPr>
      <w:rPr>
        <w:rFonts w:hint="default"/>
      </w:rPr>
    </w:lvl>
    <w:lvl w:ilvl="1" w:tplc="82127634">
      <w:start w:val="1"/>
      <w:numFmt w:val="lowerLetter"/>
      <w:lvlText w:val="%2."/>
      <w:lvlJc w:val="left"/>
      <w:pPr>
        <w:ind w:left="1980" w:hanging="360"/>
      </w:pPr>
      <w:rPr>
        <w:b w:val="0"/>
      </w:rPr>
    </w:lvl>
    <w:lvl w:ilvl="2" w:tplc="0409001B">
      <w:start w:val="1"/>
      <w:numFmt w:val="lowerRoman"/>
      <w:lvlText w:val="%3."/>
      <w:lvlJc w:val="right"/>
      <w:pPr>
        <w:ind w:left="2520" w:hanging="180"/>
      </w:pPr>
    </w:lvl>
    <w:lvl w:ilvl="3" w:tplc="0932144C">
      <w:start w:val="1"/>
      <w:numFmt w:val="lowerLetter"/>
      <w:lvlText w:val="%4."/>
      <w:lvlJc w:val="left"/>
      <w:pPr>
        <w:ind w:left="1800" w:hanging="360"/>
      </w:pPr>
      <w:rPr>
        <w:rFonts w:asciiTheme="minorHAnsi" w:eastAsiaTheme="minorHAnsi" w:hAnsiTheme="minorHAnsi" w:cstheme="minorBidi"/>
      </w:rPr>
    </w:lvl>
    <w:lvl w:ilvl="4" w:tplc="16CE5F34">
      <w:start w:val="1"/>
      <w:numFmt w:val="lowerRoman"/>
      <w:lvlText w:val="%5."/>
      <w:lvlJc w:val="left"/>
      <w:pPr>
        <w:ind w:left="2430" w:hanging="360"/>
      </w:pPr>
      <w:rPr>
        <w:rFonts w:asciiTheme="minorHAnsi" w:eastAsiaTheme="minorHAnsi" w:hAnsiTheme="minorHAnsi" w:cstheme="minorBidi"/>
      </w:rPr>
    </w:lvl>
    <w:lvl w:ilvl="5" w:tplc="4E1ACC24">
      <w:start w:val="1"/>
      <w:numFmt w:val="decimal"/>
      <w:lvlText w:val="%6."/>
      <w:lvlJc w:val="left"/>
      <w:pPr>
        <w:ind w:left="2610" w:hanging="180"/>
      </w:pPr>
      <w:rPr>
        <w:rFonts w:hint="default"/>
        <w:b w:val="0"/>
      </w:rPr>
    </w:lvl>
    <w:lvl w:ilvl="6" w:tplc="0409000F">
      <w:start w:val="1"/>
      <w:numFmt w:val="decimal"/>
      <w:lvlText w:val="%7."/>
      <w:lvlJc w:val="left"/>
      <w:pPr>
        <w:ind w:left="36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22D6696"/>
    <w:multiLevelType w:val="hybridMultilevel"/>
    <w:tmpl w:val="BD609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32760B3"/>
    <w:multiLevelType w:val="hybridMultilevel"/>
    <w:tmpl w:val="B06A4F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5453391"/>
    <w:multiLevelType w:val="hybridMultilevel"/>
    <w:tmpl w:val="E698E6C8"/>
    <w:lvl w:ilvl="0" w:tplc="1C6E20CC">
      <w:start w:val="1"/>
      <w:numFmt w:val="lowerLetter"/>
      <w:lvlText w:val="%1."/>
      <w:lvlJc w:val="left"/>
      <w:pPr>
        <w:ind w:left="720" w:hanging="360"/>
      </w:pPr>
      <w:rPr>
        <w:rFonts w:hint="default"/>
        <w:b w:val="0"/>
      </w:rPr>
    </w:lvl>
    <w:lvl w:ilvl="1" w:tplc="913ACEF6">
      <w:start w:val="1"/>
      <w:numFmt w:val="lowerRoman"/>
      <w:lvlText w:val="%2."/>
      <w:lvlJc w:val="left"/>
      <w:pPr>
        <w:ind w:left="900" w:hanging="360"/>
      </w:pPr>
      <w:rPr>
        <w:rFonts w:asciiTheme="minorHAnsi" w:eastAsiaTheme="minorHAnsi" w:hAnsiTheme="minorHAnsi" w:cstheme="minorBidi"/>
        <w:b w:val="0"/>
      </w:rPr>
    </w:lvl>
    <w:lvl w:ilvl="2" w:tplc="0409001B">
      <w:start w:val="1"/>
      <w:numFmt w:val="lowerRoman"/>
      <w:lvlText w:val="%3."/>
      <w:lvlJc w:val="right"/>
      <w:pPr>
        <w:ind w:left="90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3350E7B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B57406"/>
    <w:multiLevelType w:val="hybridMultilevel"/>
    <w:tmpl w:val="1AE6341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AE50825"/>
    <w:multiLevelType w:val="hybridMultilevel"/>
    <w:tmpl w:val="50042182"/>
    <w:lvl w:ilvl="0" w:tplc="F57EA1C4">
      <w:numFmt w:val="bullet"/>
      <w:lvlText w:val="o"/>
      <w:lvlJc w:val="left"/>
      <w:pPr>
        <w:ind w:left="860" w:hanging="360"/>
      </w:pPr>
      <w:rPr>
        <w:rFonts w:ascii="Courier New" w:eastAsia="Courier New" w:hAnsi="Courier New" w:cs="Courier New" w:hint="default"/>
        <w:w w:val="100"/>
        <w:sz w:val="22"/>
        <w:szCs w:val="22"/>
      </w:rPr>
    </w:lvl>
    <w:lvl w:ilvl="1" w:tplc="6DC0E4B0">
      <w:numFmt w:val="bullet"/>
      <w:lvlText w:val="•"/>
      <w:lvlJc w:val="left"/>
      <w:pPr>
        <w:ind w:left="1738" w:hanging="360"/>
      </w:pPr>
      <w:rPr>
        <w:rFonts w:hint="default"/>
      </w:rPr>
    </w:lvl>
    <w:lvl w:ilvl="2" w:tplc="E04E9D38">
      <w:numFmt w:val="bullet"/>
      <w:lvlText w:val="•"/>
      <w:lvlJc w:val="left"/>
      <w:pPr>
        <w:ind w:left="2616" w:hanging="360"/>
      </w:pPr>
      <w:rPr>
        <w:rFonts w:hint="default"/>
      </w:rPr>
    </w:lvl>
    <w:lvl w:ilvl="3" w:tplc="E056F6F2">
      <w:numFmt w:val="bullet"/>
      <w:lvlText w:val="•"/>
      <w:lvlJc w:val="left"/>
      <w:pPr>
        <w:ind w:left="3494" w:hanging="360"/>
      </w:pPr>
      <w:rPr>
        <w:rFonts w:hint="default"/>
      </w:rPr>
    </w:lvl>
    <w:lvl w:ilvl="4" w:tplc="550C248E">
      <w:numFmt w:val="bullet"/>
      <w:lvlText w:val="•"/>
      <w:lvlJc w:val="left"/>
      <w:pPr>
        <w:ind w:left="4372" w:hanging="360"/>
      </w:pPr>
      <w:rPr>
        <w:rFonts w:hint="default"/>
      </w:rPr>
    </w:lvl>
    <w:lvl w:ilvl="5" w:tplc="AA368804">
      <w:numFmt w:val="bullet"/>
      <w:lvlText w:val="•"/>
      <w:lvlJc w:val="left"/>
      <w:pPr>
        <w:ind w:left="5250" w:hanging="360"/>
      </w:pPr>
      <w:rPr>
        <w:rFonts w:hint="default"/>
      </w:rPr>
    </w:lvl>
    <w:lvl w:ilvl="6" w:tplc="8E6C4A92">
      <w:numFmt w:val="bullet"/>
      <w:lvlText w:val="•"/>
      <w:lvlJc w:val="left"/>
      <w:pPr>
        <w:ind w:left="6128" w:hanging="360"/>
      </w:pPr>
      <w:rPr>
        <w:rFonts w:hint="default"/>
      </w:rPr>
    </w:lvl>
    <w:lvl w:ilvl="7" w:tplc="1506057A">
      <w:numFmt w:val="bullet"/>
      <w:lvlText w:val="•"/>
      <w:lvlJc w:val="left"/>
      <w:pPr>
        <w:ind w:left="7006" w:hanging="360"/>
      </w:pPr>
      <w:rPr>
        <w:rFonts w:hint="default"/>
      </w:rPr>
    </w:lvl>
    <w:lvl w:ilvl="8" w:tplc="78942352">
      <w:numFmt w:val="bullet"/>
      <w:lvlText w:val="•"/>
      <w:lvlJc w:val="left"/>
      <w:pPr>
        <w:ind w:left="7884" w:hanging="360"/>
      </w:pPr>
      <w:rPr>
        <w:rFonts w:hint="default"/>
      </w:rPr>
    </w:lvl>
  </w:abstractNum>
  <w:abstractNum w:abstractNumId="101" w15:restartNumberingAfterBreak="0">
    <w:nsid w:val="7B3C7ACB"/>
    <w:multiLevelType w:val="hybridMultilevel"/>
    <w:tmpl w:val="F558D06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2" w15:restartNumberingAfterBreak="0">
    <w:nsid w:val="7E112E95"/>
    <w:multiLevelType w:val="hybridMultilevel"/>
    <w:tmpl w:val="8976F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EB37DDA"/>
    <w:multiLevelType w:val="hybridMultilevel"/>
    <w:tmpl w:val="DF66D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7"/>
  </w:num>
  <w:num w:numId="2">
    <w:abstractNumId w:val="26"/>
  </w:num>
  <w:num w:numId="3">
    <w:abstractNumId w:val="88"/>
  </w:num>
  <w:num w:numId="4">
    <w:abstractNumId w:val="91"/>
  </w:num>
  <w:num w:numId="5">
    <w:abstractNumId w:val="61"/>
  </w:num>
  <w:num w:numId="6">
    <w:abstractNumId w:val="83"/>
  </w:num>
  <w:num w:numId="7">
    <w:abstractNumId w:val="60"/>
  </w:num>
  <w:num w:numId="8">
    <w:abstractNumId w:val="56"/>
  </w:num>
  <w:num w:numId="9">
    <w:abstractNumId w:val="35"/>
  </w:num>
  <w:num w:numId="10">
    <w:abstractNumId w:val="63"/>
  </w:num>
  <w:num w:numId="11">
    <w:abstractNumId w:val="41"/>
  </w:num>
  <w:num w:numId="12">
    <w:abstractNumId w:val="15"/>
  </w:num>
  <w:num w:numId="13">
    <w:abstractNumId w:val="51"/>
  </w:num>
  <w:num w:numId="14">
    <w:abstractNumId w:val="10"/>
  </w:num>
  <w:num w:numId="15">
    <w:abstractNumId w:val="47"/>
  </w:num>
  <w:num w:numId="16">
    <w:abstractNumId w:val="1"/>
  </w:num>
  <w:num w:numId="17">
    <w:abstractNumId w:val="3"/>
  </w:num>
  <w:num w:numId="18">
    <w:abstractNumId w:val="48"/>
  </w:num>
  <w:num w:numId="19">
    <w:abstractNumId w:val="14"/>
  </w:num>
  <w:num w:numId="20">
    <w:abstractNumId w:val="7"/>
  </w:num>
  <w:num w:numId="21">
    <w:abstractNumId w:val="85"/>
  </w:num>
  <w:num w:numId="22">
    <w:abstractNumId w:val="96"/>
  </w:num>
  <w:num w:numId="23">
    <w:abstractNumId w:val="65"/>
  </w:num>
  <w:num w:numId="24">
    <w:abstractNumId w:val="13"/>
  </w:num>
  <w:num w:numId="25">
    <w:abstractNumId w:val="74"/>
  </w:num>
  <w:num w:numId="26">
    <w:abstractNumId w:val="98"/>
  </w:num>
  <w:num w:numId="27">
    <w:abstractNumId w:val="9"/>
  </w:num>
  <w:num w:numId="28">
    <w:abstractNumId w:val="21"/>
  </w:num>
  <w:num w:numId="29">
    <w:abstractNumId w:val="40"/>
  </w:num>
  <w:num w:numId="30">
    <w:abstractNumId w:val="20"/>
  </w:num>
  <w:num w:numId="31">
    <w:abstractNumId w:val="55"/>
  </w:num>
  <w:num w:numId="32">
    <w:abstractNumId w:val="99"/>
  </w:num>
  <w:num w:numId="33">
    <w:abstractNumId w:val="68"/>
  </w:num>
  <w:num w:numId="34">
    <w:abstractNumId w:val="11"/>
  </w:num>
  <w:num w:numId="35">
    <w:abstractNumId w:val="78"/>
  </w:num>
  <w:num w:numId="36">
    <w:abstractNumId w:val="84"/>
  </w:num>
  <w:num w:numId="37">
    <w:abstractNumId w:val="57"/>
  </w:num>
  <w:num w:numId="38">
    <w:abstractNumId w:val="37"/>
  </w:num>
  <w:num w:numId="39">
    <w:abstractNumId w:val="102"/>
  </w:num>
  <w:num w:numId="40">
    <w:abstractNumId w:val="82"/>
  </w:num>
  <w:num w:numId="41">
    <w:abstractNumId w:val="71"/>
  </w:num>
  <w:num w:numId="42">
    <w:abstractNumId w:val="90"/>
  </w:num>
  <w:num w:numId="43">
    <w:abstractNumId w:val="32"/>
  </w:num>
  <w:num w:numId="44">
    <w:abstractNumId w:val="29"/>
  </w:num>
  <w:num w:numId="45">
    <w:abstractNumId w:val="18"/>
  </w:num>
  <w:num w:numId="46">
    <w:abstractNumId w:val="53"/>
  </w:num>
  <w:num w:numId="47">
    <w:abstractNumId w:val="27"/>
  </w:num>
  <w:num w:numId="48">
    <w:abstractNumId w:val="67"/>
  </w:num>
  <w:num w:numId="49">
    <w:abstractNumId w:val="52"/>
  </w:num>
  <w:num w:numId="50">
    <w:abstractNumId w:val="66"/>
  </w:num>
  <w:num w:numId="51">
    <w:abstractNumId w:val="94"/>
  </w:num>
  <w:num w:numId="52">
    <w:abstractNumId w:val="31"/>
  </w:num>
  <w:num w:numId="53">
    <w:abstractNumId w:val="8"/>
  </w:num>
  <w:num w:numId="54">
    <w:abstractNumId w:val="5"/>
  </w:num>
  <w:num w:numId="55">
    <w:abstractNumId w:val="19"/>
  </w:num>
  <w:num w:numId="56">
    <w:abstractNumId w:val="43"/>
  </w:num>
  <w:num w:numId="57">
    <w:abstractNumId w:val="49"/>
  </w:num>
  <w:num w:numId="58">
    <w:abstractNumId w:val="103"/>
  </w:num>
  <w:num w:numId="59">
    <w:abstractNumId w:val="24"/>
  </w:num>
  <w:num w:numId="60">
    <w:abstractNumId w:val="69"/>
  </w:num>
  <w:num w:numId="61">
    <w:abstractNumId w:val="76"/>
  </w:num>
  <w:num w:numId="62">
    <w:abstractNumId w:val="25"/>
  </w:num>
  <w:num w:numId="63">
    <w:abstractNumId w:val="75"/>
  </w:num>
  <w:num w:numId="64">
    <w:abstractNumId w:val="46"/>
  </w:num>
  <w:num w:numId="65">
    <w:abstractNumId w:val="79"/>
  </w:num>
  <w:num w:numId="66">
    <w:abstractNumId w:val="89"/>
  </w:num>
  <w:num w:numId="67">
    <w:abstractNumId w:val="36"/>
  </w:num>
  <w:num w:numId="68">
    <w:abstractNumId w:val="22"/>
  </w:num>
  <w:num w:numId="69">
    <w:abstractNumId w:val="2"/>
  </w:num>
  <w:num w:numId="70">
    <w:abstractNumId w:val="72"/>
  </w:num>
  <w:num w:numId="71">
    <w:abstractNumId w:val="62"/>
  </w:num>
  <w:num w:numId="72">
    <w:abstractNumId w:val="73"/>
  </w:num>
  <w:num w:numId="73">
    <w:abstractNumId w:val="92"/>
  </w:num>
  <w:num w:numId="74">
    <w:abstractNumId w:val="6"/>
  </w:num>
  <w:num w:numId="75">
    <w:abstractNumId w:val="80"/>
  </w:num>
  <w:num w:numId="76">
    <w:abstractNumId w:val="42"/>
  </w:num>
  <w:num w:numId="77">
    <w:abstractNumId w:val="39"/>
  </w:num>
  <w:num w:numId="78">
    <w:abstractNumId w:val="100"/>
  </w:num>
  <w:num w:numId="79">
    <w:abstractNumId w:val="30"/>
  </w:num>
  <w:num w:numId="80">
    <w:abstractNumId w:val="44"/>
  </w:num>
  <w:num w:numId="81">
    <w:abstractNumId w:val="28"/>
  </w:num>
  <w:num w:numId="82">
    <w:abstractNumId w:val="34"/>
  </w:num>
  <w:num w:numId="83">
    <w:abstractNumId w:val="77"/>
  </w:num>
  <w:num w:numId="84">
    <w:abstractNumId w:val="86"/>
  </w:num>
  <w:num w:numId="85">
    <w:abstractNumId w:val="70"/>
  </w:num>
  <w:num w:numId="86">
    <w:abstractNumId w:val="0"/>
  </w:num>
  <w:num w:numId="87">
    <w:abstractNumId w:val="33"/>
  </w:num>
  <w:num w:numId="88">
    <w:abstractNumId w:val="16"/>
  </w:num>
  <w:num w:numId="89">
    <w:abstractNumId w:val="50"/>
  </w:num>
  <w:num w:numId="90">
    <w:abstractNumId w:val="12"/>
  </w:num>
  <w:num w:numId="91">
    <w:abstractNumId w:val="45"/>
  </w:num>
  <w:num w:numId="92">
    <w:abstractNumId w:val="101"/>
  </w:num>
  <w:num w:numId="93">
    <w:abstractNumId w:val="54"/>
  </w:num>
  <w:num w:numId="94">
    <w:abstractNumId w:val="38"/>
  </w:num>
  <w:num w:numId="95">
    <w:abstractNumId w:val="81"/>
  </w:num>
  <w:num w:numId="96">
    <w:abstractNumId w:val="23"/>
  </w:num>
  <w:num w:numId="97">
    <w:abstractNumId w:val="95"/>
  </w:num>
  <w:num w:numId="98">
    <w:abstractNumId w:val="97"/>
  </w:num>
  <w:num w:numId="99">
    <w:abstractNumId w:val="64"/>
  </w:num>
  <w:num w:numId="100">
    <w:abstractNumId w:val="93"/>
  </w:num>
  <w:num w:numId="101">
    <w:abstractNumId w:val="59"/>
  </w:num>
  <w:num w:numId="102">
    <w:abstractNumId w:val="58"/>
  </w:num>
  <w:num w:numId="103">
    <w:abstractNumId w:val="4"/>
  </w:num>
  <w:num w:numId="104">
    <w:abstractNumId w:val="1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52"/>
    <w:rsid w:val="00000BCD"/>
    <w:rsid w:val="00000ED9"/>
    <w:rsid w:val="00000EF6"/>
    <w:rsid w:val="00000FF8"/>
    <w:rsid w:val="000017E5"/>
    <w:rsid w:val="00001C26"/>
    <w:rsid w:val="000023A8"/>
    <w:rsid w:val="00002A0E"/>
    <w:rsid w:val="00002BF4"/>
    <w:rsid w:val="00002FA2"/>
    <w:rsid w:val="00005F0E"/>
    <w:rsid w:val="000062D5"/>
    <w:rsid w:val="000068F5"/>
    <w:rsid w:val="00006959"/>
    <w:rsid w:val="00006BA4"/>
    <w:rsid w:val="000072CA"/>
    <w:rsid w:val="00007B41"/>
    <w:rsid w:val="00007C31"/>
    <w:rsid w:val="00007E6D"/>
    <w:rsid w:val="000101CE"/>
    <w:rsid w:val="00010967"/>
    <w:rsid w:val="00010CD9"/>
    <w:rsid w:val="0001160E"/>
    <w:rsid w:val="00011616"/>
    <w:rsid w:val="00013220"/>
    <w:rsid w:val="00013ECB"/>
    <w:rsid w:val="0001420B"/>
    <w:rsid w:val="00014478"/>
    <w:rsid w:val="000147BE"/>
    <w:rsid w:val="00014D5D"/>
    <w:rsid w:val="000153CB"/>
    <w:rsid w:val="00015502"/>
    <w:rsid w:val="000162B5"/>
    <w:rsid w:val="00016426"/>
    <w:rsid w:val="0001780B"/>
    <w:rsid w:val="00017E08"/>
    <w:rsid w:val="00017F45"/>
    <w:rsid w:val="00020866"/>
    <w:rsid w:val="00021ECF"/>
    <w:rsid w:val="00022C6B"/>
    <w:rsid w:val="0002373A"/>
    <w:rsid w:val="00023A7D"/>
    <w:rsid w:val="00023CBA"/>
    <w:rsid w:val="0002408B"/>
    <w:rsid w:val="00025001"/>
    <w:rsid w:val="0002514E"/>
    <w:rsid w:val="000262E2"/>
    <w:rsid w:val="00027D32"/>
    <w:rsid w:val="0003047C"/>
    <w:rsid w:val="00031ACE"/>
    <w:rsid w:val="00031ECE"/>
    <w:rsid w:val="000330C6"/>
    <w:rsid w:val="00033E6F"/>
    <w:rsid w:val="0003457D"/>
    <w:rsid w:val="00034C34"/>
    <w:rsid w:val="00035C53"/>
    <w:rsid w:val="00035E26"/>
    <w:rsid w:val="00035F46"/>
    <w:rsid w:val="00036097"/>
    <w:rsid w:val="00036779"/>
    <w:rsid w:val="00036DC7"/>
    <w:rsid w:val="00037902"/>
    <w:rsid w:val="00040511"/>
    <w:rsid w:val="00042EB5"/>
    <w:rsid w:val="000430FB"/>
    <w:rsid w:val="00043EB2"/>
    <w:rsid w:val="00043FA9"/>
    <w:rsid w:val="000440DA"/>
    <w:rsid w:val="0004428C"/>
    <w:rsid w:val="0004495A"/>
    <w:rsid w:val="00045332"/>
    <w:rsid w:val="00045667"/>
    <w:rsid w:val="000457D6"/>
    <w:rsid w:val="00045CEB"/>
    <w:rsid w:val="000465B1"/>
    <w:rsid w:val="00050266"/>
    <w:rsid w:val="00050785"/>
    <w:rsid w:val="000509D1"/>
    <w:rsid w:val="00050F25"/>
    <w:rsid w:val="00051FBB"/>
    <w:rsid w:val="00052D3E"/>
    <w:rsid w:val="00053014"/>
    <w:rsid w:val="0005359C"/>
    <w:rsid w:val="00053C4C"/>
    <w:rsid w:val="00053E66"/>
    <w:rsid w:val="00055862"/>
    <w:rsid w:val="00055FC9"/>
    <w:rsid w:val="00057112"/>
    <w:rsid w:val="000574D9"/>
    <w:rsid w:val="0005756A"/>
    <w:rsid w:val="0005789E"/>
    <w:rsid w:val="00057B31"/>
    <w:rsid w:val="00057C9D"/>
    <w:rsid w:val="00057ECC"/>
    <w:rsid w:val="000602D3"/>
    <w:rsid w:val="000606F0"/>
    <w:rsid w:val="00060D29"/>
    <w:rsid w:val="0006105A"/>
    <w:rsid w:val="00061DBA"/>
    <w:rsid w:val="00062092"/>
    <w:rsid w:val="00063B4A"/>
    <w:rsid w:val="00063D40"/>
    <w:rsid w:val="00063EE0"/>
    <w:rsid w:val="00064A71"/>
    <w:rsid w:val="00064BEB"/>
    <w:rsid w:val="00066397"/>
    <w:rsid w:val="00066498"/>
    <w:rsid w:val="00066C28"/>
    <w:rsid w:val="00067703"/>
    <w:rsid w:val="00067E79"/>
    <w:rsid w:val="00070107"/>
    <w:rsid w:val="00070454"/>
    <w:rsid w:val="00070B34"/>
    <w:rsid w:val="0007143C"/>
    <w:rsid w:val="000716D7"/>
    <w:rsid w:val="000718CC"/>
    <w:rsid w:val="00071D20"/>
    <w:rsid w:val="0007208B"/>
    <w:rsid w:val="0007238E"/>
    <w:rsid w:val="00072724"/>
    <w:rsid w:val="00072CA0"/>
    <w:rsid w:val="0007352B"/>
    <w:rsid w:val="00073F45"/>
    <w:rsid w:val="000740FC"/>
    <w:rsid w:val="00075669"/>
    <w:rsid w:val="00075EF8"/>
    <w:rsid w:val="000767F1"/>
    <w:rsid w:val="000768CA"/>
    <w:rsid w:val="00076E67"/>
    <w:rsid w:val="0007724C"/>
    <w:rsid w:val="00077290"/>
    <w:rsid w:val="0007774B"/>
    <w:rsid w:val="0008072F"/>
    <w:rsid w:val="00080D6A"/>
    <w:rsid w:val="000812E7"/>
    <w:rsid w:val="0008131A"/>
    <w:rsid w:val="000813E5"/>
    <w:rsid w:val="0008233A"/>
    <w:rsid w:val="00082544"/>
    <w:rsid w:val="0008342F"/>
    <w:rsid w:val="00083466"/>
    <w:rsid w:val="00083BF9"/>
    <w:rsid w:val="000842BB"/>
    <w:rsid w:val="000849E0"/>
    <w:rsid w:val="00084E4C"/>
    <w:rsid w:val="0008590C"/>
    <w:rsid w:val="00086B36"/>
    <w:rsid w:val="000872D7"/>
    <w:rsid w:val="000902D5"/>
    <w:rsid w:val="0009033F"/>
    <w:rsid w:val="000903C8"/>
    <w:rsid w:val="0009145E"/>
    <w:rsid w:val="000918D3"/>
    <w:rsid w:val="00091B1E"/>
    <w:rsid w:val="00093473"/>
    <w:rsid w:val="000936E5"/>
    <w:rsid w:val="00093C2E"/>
    <w:rsid w:val="00095426"/>
    <w:rsid w:val="00096C4B"/>
    <w:rsid w:val="0009742C"/>
    <w:rsid w:val="000974CE"/>
    <w:rsid w:val="0009781F"/>
    <w:rsid w:val="00097894"/>
    <w:rsid w:val="00097D53"/>
    <w:rsid w:val="000A01E4"/>
    <w:rsid w:val="000A1F85"/>
    <w:rsid w:val="000A275C"/>
    <w:rsid w:val="000A2D2B"/>
    <w:rsid w:val="000A3073"/>
    <w:rsid w:val="000A3592"/>
    <w:rsid w:val="000A3F0C"/>
    <w:rsid w:val="000A43F3"/>
    <w:rsid w:val="000A4995"/>
    <w:rsid w:val="000A4A30"/>
    <w:rsid w:val="000A4C5C"/>
    <w:rsid w:val="000A4DD1"/>
    <w:rsid w:val="000A5EAD"/>
    <w:rsid w:val="000A66C7"/>
    <w:rsid w:val="000A69D9"/>
    <w:rsid w:val="000A743F"/>
    <w:rsid w:val="000A74F7"/>
    <w:rsid w:val="000A755B"/>
    <w:rsid w:val="000A76AF"/>
    <w:rsid w:val="000A784C"/>
    <w:rsid w:val="000A795B"/>
    <w:rsid w:val="000A7BA0"/>
    <w:rsid w:val="000A7BF2"/>
    <w:rsid w:val="000A7C49"/>
    <w:rsid w:val="000B01FC"/>
    <w:rsid w:val="000B023C"/>
    <w:rsid w:val="000B06FE"/>
    <w:rsid w:val="000B10C3"/>
    <w:rsid w:val="000B19B0"/>
    <w:rsid w:val="000B1B9C"/>
    <w:rsid w:val="000B2356"/>
    <w:rsid w:val="000B27C6"/>
    <w:rsid w:val="000B2805"/>
    <w:rsid w:val="000B294D"/>
    <w:rsid w:val="000B2E1E"/>
    <w:rsid w:val="000B2F04"/>
    <w:rsid w:val="000B32D9"/>
    <w:rsid w:val="000B3835"/>
    <w:rsid w:val="000B40EB"/>
    <w:rsid w:val="000B41B6"/>
    <w:rsid w:val="000B537D"/>
    <w:rsid w:val="000B5B9A"/>
    <w:rsid w:val="000B5D80"/>
    <w:rsid w:val="000B6C3A"/>
    <w:rsid w:val="000B6E89"/>
    <w:rsid w:val="000B6FBA"/>
    <w:rsid w:val="000B708E"/>
    <w:rsid w:val="000B716B"/>
    <w:rsid w:val="000B75CE"/>
    <w:rsid w:val="000B79E2"/>
    <w:rsid w:val="000B7CBD"/>
    <w:rsid w:val="000B7DAA"/>
    <w:rsid w:val="000C03B8"/>
    <w:rsid w:val="000C1E1B"/>
    <w:rsid w:val="000C2ACB"/>
    <w:rsid w:val="000C2DF9"/>
    <w:rsid w:val="000C30C0"/>
    <w:rsid w:val="000C3258"/>
    <w:rsid w:val="000C3B23"/>
    <w:rsid w:val="000C3F3B"/>
    <w:rsid w:val="000C4134"/>
    <w:rsid w:val="000C473F"/>
    <w:rsid w:val="000C5039"/>
    <w:rsid w:val="000C547E"/>
    <w:rsid w:val="000C55CB"/>
    <w:rsid w:val="000C5BB5"/>
    <w:rsid w:val="000C5BEA"/>
    <w:rsid w:val="000C6BCE"/>
    <w:rsid w:val="000C6E3B"/>
    <w:rsid w:val="000C7BC1"/>
    <w:rsid w:val="000C7ECD"/>
    <w:rsid w:val="000D073A"/>
    <w:rsid w:val="000D0960"/>
    <w:rsid w:val="000D153E"/>
    <w:rsid w:val="000D2227"/>
    <w:rsid w:val="000D2540"/>
    <w:rsid w:val="000D2C72"/>
    <w:rsid w:val="000D3225"/>
    <w:rsid w:val="000D4572"/>
    <w:rsid w:val="000D461A"/>
    <w:rsid w:val="000D61D4"/>
    <w:rsid w:val="000D67CD"/>
    <w:rsid w:val="000D6B50"/>
    <w:rsid w:val="000D6F47"/>
    <w:rsid w:val="000D7070"/>
    <w:rsid w:val="000D78C0"/>
    <w:rsid w:val="000D7B3D"/>
    <w:rsid w:val="000E021F"/>
    <w:rsid w:val="000E048B"/>
    <w:rsid w:val="000E1421"/>
    <w:rsid w:val="000E1478"/>
    <w:rsid w:val="000E1627"/>
    <w:rsid w:val="000E1B92"/>
    <w:rsid w:val="000E1FF2"/>
    <w:rsid w:val="000E241A"/>
    <w:rsid w:val="000E243D"/>
    <w:rsid w:val="000E2B3A"/>
    <w:rsid w:val="000E2F07"/>
    <w:rsid w:val="000E3157"/>
    <w:rsid w:val="000E3496"/>
    <w:rsid w:val="000E3870"/>
    <w:rsid w:val="000E39C8"/>
    <w:rsid w:val="000E3B6E"/>
    <w:rsid w:val="000E3BE0"/>
    <w:rsid w:val="000E3CB3"/>
    <w:rsid w:val="000E5079"/>
    <w:rsid w:val="000E5FF2"/>
    <w:rsid w:val="000E6353"/>
    <w:rsid w:val="000E6521"/>
    <w:rsid w:val="000E726C"/>
    <w:rsid w:val="000E77FF"/>
    <w:rsid w:val="000E7DE6"/>
    <w:rsid w:val="000E7FF4"/>
    <w:rsid w:val="000F0189"/>
    <w:rsid w:val="000F047F"/>
    <w:rsid w:val="000F0488"/>
    <w:rsid w:val="000F07DE"/>
    <w:rsid w:val="000F0FBE"/>
    <w:rsid w:val="000F12C0"/>
    <w:rsid w:val="000F29CC"/>
    <w:rsid w:val="000F2CD1"/>
    <w:rsid w:val="000F2D15"/>
    <w:rsid w:val="000F3454"/>
    <w:rsid w:val="000F34B4"/>
    <w:rsid w:val="000F3A08"/>
    <w:rsid w:val="000F3A21"/>
    <w:rsid w:val="000F3E11"/>
    <w:rsid w:val="000F4164"/>
    <w:rsid w:val="000F4965"/>
    <w:rsid w:val="000F4A0B"/>
    <w:rsid w:val="000F4D09"/>
    <w:rsid w:val="000F529A"/>
    <w:rsid w:val="000F548A"/>
    <w:rsid w:val="000F5F41"/>
    <w:rsid w:val="000F6ECE"/>
    <w:rsid w:val="000F7094"/>
    <w:rsid w:val="000F7C2A"/>
    <w:rsid w:val="00100140"/>
    <w:rsid w:val="0010061E"/>
    <w:rsid w:val="00100719"/>
    <w:rsid w:val="00100995"/>
    <w:rsid w:val="00100A53"/>
    <w:rsid w:val="00100F36"/>
    <w:rsid w:val="001017AA"/>
    <w:rsid w:val="00101AE7"/>
    <w:rsid w:val="00101BDA"/>
    <w:rsid w:val="00101F01"/>
    <w:rsid w:val="00102303"/>
    <w:rsid w:val="0010283F"/>
    <w:rsid w:val="00103897"/>
    <w:rsid w:val="00103AA1"/>
    <w:rsid w:val="0010434B"/>
    <w:rsid w:val="00104459"/>
    <w:rsid w:val="001056DD"/>
    <w:rsid w:val="00105CB9"/>
    <w:rsid w:val="00105FC6"/>
    <w:rsid w:val="0010697F"/>
    <w:rsid w:val="00107DD5"/>
    <w:rsid w:val="0011036F"/>
    <w:rsid w:val="00110C29"/>
    <w:rsid w:val="00110EE3"/>
    <w:rsid w:val="0011251C"/>
    <w:rsid w:val="00112F33"/>
    <w:rsid w:val="0011325D"/>
    <w:rsid w:val="001139A8"/>
    <w:rsid w:val="0011475B"/>
    <w:rsid w:val="001151E9"/>
    <w:rsid w:val="001156D0"/>
    <w:rsid w:val="00116364"/>
    <w:rsid w:val="00117167"/>
    <w:rsid w:val="00117997"/>
    <w:rsid w:val="00117FB4"/>
    <w:rsid w:val="00117FCF"/>
    <w:rsid w:val="00117FDE"/>
    <w:rsid w:val="0012006C"/>
    <w:rsid w:val="00120127"/>
    <w:rsid w:val="00120E77"/>
    <w:rsid w:val="00120EE0"/>
    <w:rsid w:val="0012127D"/>
    <w:rsid w:val="00121F52"/>
    <w:rsid w:val="001220CC"/>
    <w:rsid w:val="0012271C"/>
    <w:rsid w:val="001227B4"/>
    <w:rsid w:val="00122CCA"/>
    <w:rsid w:val="001233D8"/>
    <w:rsid w:val="00123431"/>
    <w:rsid w:val="00123517"/>
    <w:rsid w:val="00123B51"/>
    <w:rsid w:val="00123D74"/>
    <w:rsid w:val="00123F13"/>
    <w:rsid w:val="00124839"/>
    <w:rsid w:val="00124D7C"/>
    <w:rsid w:val="00124E45"/>
    <w:rsid w:val="00125571"/>
    <w:rsid w:val="00125716"/>
    <w:rsid w:val="00125A02"/>
    <w:rsid w:val="0012614B"/>
    <w:rsid w:val="00126257"/>
    <w:rsid w:val="00127480"/>
    <w:rsid w:val="0012764F"/>
    <w:rsid w:val="001278E8"/>
    <w:rsid w:val="00127D6B"/>
    <w:rsid w:val="00130307"/>
    <w:rsid w:val="0013065F"/>
    <w:rsid w:val="0013092D"/>
    <w:rsid w:val="00130D53"/>
    <w:rsid w:val="001310B0"/>
    <w:rsid w:val="001311D6"/>
    <w:rsid w:val="00131681"/>
    <w:rsid w:val="00131E43"/>
    <w:rsid w:val="00132274"/>
    <w:rsid w:val="001327DF"/>
    <w:rsid w:val="00133194"/>
    <w:rsid w:val="00133475"/>
    <w:rsid w:val="00133980"/>
    <w:rsid w:val="00134496"/>
    <w:rsid w:val="001346C2"/>
    <w:rsid w:val="00134A45"/>
    <w:rsid w:val="00134E37"/>
    <w:rsid w:val="00136748"/>
    <w:rsid w:val="00136859"/>
    <w:rsid w:val="00136E0F"/>
    <w:rsid w:val="00140A1C"/>
    <w:rsid w:val="001411D5"/>
    <w:rsid w:val="00142763"/>
    <w:rsid w:val="0014298A"/>
    <w:rsid w:val="0014310A"/>
    <w:rsid w:val="001436B8"/>
    <w:rsid w:val="00143BB4"/>
    <w:rsid w:val="00144038"/>
    <w:rsid w:val="0014469F"/>
    <w:rsid w:val="0014471B"/>
    <w:rsid w:val="00145054"/>
    <w:rsid w:val="001453E4"/>
    <w:rsid w:val="0014558C"/>
    <w:rsid w:val="00145921"/>
    <w:rsid w:val="001463B9"/>
    <w:rsid w:val="0014735D"/>
    <w:rsid w:val="001473A2"/>
    <w:rsid w:val="00152834"/>
    <w:rsid w:val="00152A03"/>
    <w:rsid w:val="00152CFF"/>
    <w:rsid w:val="00152D10"/>
    <w:rsid w:val="00153F74"/>
    <w:rsid w:val="00154A9D"/>
    <w:rsid w:val="00154B3D"/>
    <w:rsid w:val="00155220"/>
    <w:rsid w:val="00155452"/>
    <w:rsid w:val="00155A6C"/>
    <w:rsid w:val="00155D0E"/>
    <w:rsid w:val="00155FE9"/>
    <w:rsid w:val="00156138"/>
    <w:rsid w:val="001568A6"/>
    <w:rsid w:val="001569FB"/>
    <w:rsid w:val="00156DB5"/>
    <w:rsid w:val="00156FA1"/>
    <w:rsid w:val="0015770C"/>
    <w:rsid w:val="00157C23"/>
    <w:rsid w:val="00157E45"/>
    <w:rsid w:val="00157FE3"/>
    <w:rsid w:val="00160290"/>
    <w:rsid w:val="001609F9"/>
    <w:rsid w:val="00160BC1"/>
    <w:rsid w:val="00160FDF"/>
    <w:rsid w:val="00160FE0"/>
    <w:rsid w:val="001620C5"/>
    <w:rsid w:val="001621A3"/>
    <w:rsid w:val="0016244E"/>
    <w:rsid w:val="001628C8"/>
    <w:rsid w:val="001629D5"/>
    <w:rsid w:val="00162BEF"/>
    <w:rsid w:val="00162CB1"/>
    <w:rsid w:val="00163A6B"/>
    <w:rsid w:val="00163C1B"/>
    <w:rsid w:val="00163D07"/>
    <w:rsid w:val="001660CA"/>
    <w:rsid w:val="00166518"/>
    <w:rsid w:val="0016678B"/>
    <w:rsid w:val="00166934"/>
    <w:rsid w:val="00167FF5"/>
    <w:rsid w:val="00170102"/>
    <w:rsid w:val="0017016C"/>
    <w:rsid w:val="00170843"/>
    <w:rsid w:val="001710A6"/>
    <w:rsid w:val="001711B3"/>
    <w:rsid w:val="00171F26"/>
    <w:rsid w:val="001733E7"/>
    <w:rsid w:val="00173AA4"/>
    <w:rsid w:val="00175290"/>
    <w:rsid w:val="00175383"/>
    <w:rsid w:val="0017566E"/>
    <w:rsid w:val="001758EE"/>
    <w:rsid w:val="0017615B"/>
    <w:rsid w:val="00176648"/>
    <w:rsid w:val="00176EA4"/>
    <w:rsid w:val="00177168"/>
    <w:rsid w:val="001771E5"/>
    <w:rsid w:val="001777BF"/>
    <w:rsid w:val="00177B38"/>
    <w:rsid w:val="00180533"/>
    <w:rsid w:val="00180BF7"/>
    <w:rsid w:val="00180EC9"/>
    <w:rsid w:val="00181105"/>
    <w:rsid w:val="0018131A"/>
    <w:rsid w:val="00181B13"/>
    <w:rsid w:val="00181E40"/>
    <w:rsid w:val="001825E0"/>
    <w:rsid w:val="00182811"/>
    <w:rsid w:val="00182AA3"/>
    <w:rsid w:val="00183CE4"/>
    <w:rsid w:val="001841EA"/>
    <w:rsid w:val="00184E78"/>
    <w:rsid w:val="00184F70"/>
    <w:rsid w:val="00185023"/>
    <w:rsid w:val="00185250"/>
    <w:rsid w:val="00185286"/>
    <w:rsid w:val="00185940"/>
    <w:rsid w:val="00185BF5"/>
    <w:rsid w:val="0018638F"/>
    <w:rsid w:val="00186C52"/>
    <w:rsid w:val="00187ED7"/>
    <w:rsid w:val="001904E3"/>
    <w:rsid w:val="00190C42"/>
    <w:rsid w:val="00191E7D"/>
    <w:rsid w:val="00191EED"/>
    <w:rsid w:val="00193A98"/>
    <w:rsid w:val="00193AB2"/>
    <w:rsid w:val="001945AB"/>
    <w:rsid w:val="00194955"/>
    <w:rsid w:val="001951B2"/>
    <w:rsid w:val="00195543"/>
    <w:rsid w:val="001961FB"/>
    <w:rsid w:val="00196431"/>
    <w:rsid w:val="0019686F"/>
    <w:rsid w:val="00196877"/>
    <w:rsid w:val="00196C0C"/>
    <w:rsid w:val="00196D1B"/>
    <w:rsid w:val="00196DFD"/>
    <w:rsid w:val="00196FC8"/>
    <w:rsid w:val="001972BA"/>
    <w:rsid w:val="0019759D"/>
    <w:rsid w:val="00197E64"/>
    <w:rsid w:val="001A0306"/>
    <w:rsid w:val="001A0601"/>
    <w:rsid w:val="001A061D"/>
    <w:rsid w:val="001A0AC0"/>
    <w:rsid w:val="001A20B3"/>
    <w:rsid w:val="001A27CA"/>
    <w:rsid w:val="001A2E5F"/>
    <w:rsid w:val="001A2F95"/>
    <w:rsid w:val="001A2FD5"/>
    <w:rsid w:val="001A3462"/>
    <w:rsid w:val="001A346A"/>
    <w:rsid w:val="001A3597"/>
    <w:rsid w:val="001A3B38"/>
    <w:rsid w:val="001A3C84"/>
    <w:rsid w:val="001A3FDD"/>
    <w:rsid w:val="001A4CE9"/>
    <w:rsid w:val="001A4DCC"/>
    <w:rsid w:val="001A4FA4"/>
    <w:rsid w:val="001A5035"/>
    <w:rsid w:val="001A522E"/>
    <w:rsid w:val="001A5447"/>
    <w:rsid w:val="001A562F"/>
    <w:rsid w:val="001A5C97"/>
    <w:rsid w:val="001A5F1B"/>
    <w:rsid w:val="001A6324"/>
    <w:rsid w:val="001A69CC"/>
    <w:rsid w:val="001A7417"/>
    <w:rsid w:val="001A755D"/>
    <w:rsid w:val="001A7595"/>
    <w:rsid w:val="001A7D14"/>
    <w:rsid w:val="001A7DDC"/>
    <w:rsid w:val="001B02FF"/>
    <w:rsid w:val="001B0ABC"/>
    <w:rsid w:val="001B0D52"/>
    <w:rsid w:val="001B0F68"/>
    <w:rsid w:val="001B2787"/>
    <w:rsid w:val="001B2EDA"/>
    <w:rsid w:val="001B33FD"/>
    <w:rsid w:val="001B36BE"/>
    <w:rsid w:val="001B37AB"/>
    <w:rsid w:val="001B44BE"/>
    <w:rsid w:val="001B4C41"/>
    <w:rsid w:val="001B5BE5"/>
    <w:rsid w:val="001B6289"/>
    <w:rsid w:val="001B63CD"/>
    <w:rsid w:val="001B67E5"/>
    <w:rsid w:val="001B6B75"/>
    <w:rsid w:val="001B766A"/>
    <w:rsid w:val="001B775C"/>
    <w:rsid w:val="001C00C9"/>
    <w:rsid w:val="001C03C7"/>
    <w:rsid w:val="001C2A28"/>
    <w:rsid w:val="001C32E6"/>
    <w:rsid w:val="001C4B04"/>
    <w:rsid w:val="001C4B6E"/>
    <w:rsid w:val="001C5CA8"/>
    <w:rsid w:val="001C65F7"/>
    <w:rsid w:val="001C6784"/>
    <w:rsid w:val="001C6AC1"/>
    <w:rsid w:val="001C6B75"/>
    <w:rsid w:val="001C6EC2"/>
    <w:rsid w:val="001C70A5"/>
    <w:rsid w:val="001C7276"/>
    <w:rsid w:val="001C73CD"/>
    <w:rsid w:val="001C7C17"/>
    <w:rsid w:val="001C7D7B"/>
    <w:rsid w:val="001C7E32"/>
    <w:rsid w:val="001D09CC"/>
    <w:rsid w:val="001D0A8E"/>
    <w:rsid w:val="001D0B75"/>
    <w:rsid w:val="001D0F58"/>
    <w:rsid w:val="001D16D5"/>
    <w:rsid w:val="001D1A22"/>
    <w:rsid w:val="001D1C6E"/>
    <w:rsid w:val="001D1D10"/>
    <w:rsid w:val="001D1D2F"/>
    <w:rsid w:val="001D23C6"/>
    <w:rsid w:val="001D290A"/>
    <w:rsid w:val="001D3560"/>
    <w:rsid w:val="001D3DCE"/>
    <w:rsid w:val="001D4807"/>
    <w:rsid w:val="001D4F0A"/>
    <w:rsid w:val="001D4F9E"/>
    <w:rsid w:val="001D57C8"/>
    <w:rsid w:val="001D5FD3"/>
    <w:rsid w:val="001D6240"/>
    <w:rsid w:val="001D6297"/>
    <w:rsid w:val="001D6862"/>
    <w:rsid w:val="001D6D97"/>
    <w:rsid w:val="001D6E73"/>
    <w:rsid w:val="001D75D6"/>
    <w:rsid w:val="001E09AD"/>
    <w:rsid w:val="001E14A5"/>
    <w:rsid w:val="001E17C4"/>
    <w:rsid w:val="001E1FE3"/>
    <w:rsid w:val="001E2532"/>
    <w:rsid w:val="001E2D9F"/>
    <w:rsid w:val="001E2E0C"/>
    <w:rsid w:val="001E3758"/>
    <w:rsid w:val="001E3D5C"/>
    <w:rsid w:val="001E3E3A"/>
    <w:rsid w:val="001E4027"/>
    <w:rsid w:val="001E40EE"/>
    <w:rsid w:val="001E4101"/>
    <w:rsid w:val="001E438D"/>
    <w:rsid w:val="001E4632"/>
    <w:rsid w:val="001E514F"/>
    <w:rsid w:val="001E569B"/>
    <w:rsid w:val="001E5738"/>
    <w:rsid w:val="001E5D11"/>
    <w:rsid w:val="001E5D93"/>
    <w:rsid w:val="001E6186"/>
    <w:rsid w:val="001E7E68"/>
    <w:rsid w:val="001F2842"/>
    <w:rsid w:val="001F3D26"/>
    <w:rsid w:val="001F3E87"/>
    <w:rsid w:val="001F3E91"/>
    <w:rsid w:val="001F4BE8"/>
    <w:rsid w:val="001F4EEB"/>
    <w:rsid w:val="001F56A2"/>
    <w:rsid w:val="001F5933"/>
    <w:rsid w:val="001F596C"/>
    <w:rsid w:val="001F5AA8"/>
    <w:rsid w:val="001F5B26"/>
    <w:rsid w:val="001F5CFF"/>
    <w:rsid w:val="001F5F42"/>
    <w:rsid w:val="001F6681"/>
    <w:rsid w:val="001F69A1"/>
    <w:rsid w:val="001F7115"/>
    <w:rsid w:val="001F72A0"/>
    <w:rsid w:val="001F7CB8"/>
    <w:rsid w:val="0020098E"/>
    <w:rsid w:val="0020105D"/>
    <w:rsid w:val="00201880"/>
    <w:rsid w:val="00201B22"/>
    <w:rsid w:val="00201CA0"/>
    <w:rsid w:val="002025C1"/>
    <w:rsid w:val="002028D7"/>
    <w:rsid w:val="00202D10"/>
    <w:rsid w:val="00202D28"/>
    <w:rsid w:val="00204014"/>
    <w:rsid w:val="002057AB"/>
    <w:rsid w:val="00205F65"/>
    <w:rsid w:val="002061C1"/>
    <w:rsid w:val="002064B4"/>
    <w:rsid w:val="00206835"/>
    <w:rsid w:val="00207386"/>
    <w:rsid w:val="00207534"/>
    <w:rsid w:val="002076AA"/>
    <w:rsid w:val="002102A7"/>
    <w:rsid w:val="0021065B"/>
    <w:rsid w:val="00210E71"/>
    <w:rsid w:val="002112F7"/>
    <w:rsid w:val="0021179D"/>
    <w:rsid w:val="00211A57"/>
    <w:rsid w:val="00211D82"/>
    <w:rsid w:val="0021210A"/>
    <w:rsid w:val="002122D3"/>
    <w:rsid w:val="0021247A"/>
    <w:rsid w:val="00212A19"/>
    <w:rsid w:val="00212B48"/>
    <w:rsid w:val="00213450"/>
    <w:rsid w:val="0021467E"/>
    <w:rsid w:val="00214DC2"/>
    <w:rsid w:val="00214E4B"/>
    <w:rsid w:val="002151BD"/>
    <w:rsid w:val="002155A2"/>
    <w:rsid w:val="00215696"/>
    <w:rsid w:val="0021598B"/>
    <w:rsid w:val="00215C4E"/>
    <w:rsid w:val="00215C67"/>
    <w:rsid w:val="002162BB"/>
    <w:rsid w:val="00216356"/>
    <w:rsid w:val="00217BBD"/>
    <w:rsid w:val="002207AC"/>
    <w:rsid w:val="00220817"/>
    <w:rsid w:val="00220863"/>
    <w:rsid w:val="0022088A"/>
    <w:rsid w:val="00220915"/>
    <w:rsid w:val="0022111E"/>
    <w:rsid w:val="002217B8"/>
    <w:rsid w:val="00221EAC"/>
    <w:rsid w:val="00221EB8"/>
    <w:rsid w:val="0022238B"/>
    <w:rsid w:val="0022250B"/>
    <w:rsid w:val="00222A40"/>
    <w:rsid w:val="0022360C"/>
    <w:rsid w:val="002247F3"/>
    <w:rsid w:val="00224898"/>
    <w:rsid w:val="002249A9"/>
    <w:rsid w:val="00225390"/>
    <w:rsid w:val="0022597A"/>
    <w:rsid w:val="002267E3"/>
    <w:rsid w:val="00226BF3"/>
    <w:rsid w:val="00226E3B"/>
    <w:rsid w:val="002277E6"/>
    <w:rsid w:val="00227CB6"/>
    <w:rsid w:val="00231C2A"/>
    <w:rsid w:val="002328B3"/>
    <w:rsid w:val="002329F7"/>
    <w:rsid w:val="00232B4A"/>
    <w:rsid w:val="0023334C"/>
    <w:rsid w:val="00233532"/>
    <w:rsid w:val="00233CEF"/>
    <w:rsid w:val="002342AC"/>
    <w:rsid w:val="00234F50"/>
    <w:rsid w:val="00234FB7"/>
    <w:rsid w:val="00235055"/>
    <w:rsid w:val="00235B1C"/>
    <w:rsid w:val="00235B4D"/>
    <w:rsid w:val="00235D6C"/>
    <w:rsid w:val="00235F83"/>
    <w:rsid w:val="00236065"/>
    <w:rsid w:val="00236295"/>
    <w:rsid w:val="002374CA"/>
    <w:rsid w:val="002375CA"/>
    <w:rsid w:val="00237EFD"/>
    <w:rsid w:val="002403C7"/>
    <w:rsid w:val="00240911"/>
    <w:rsid w:val="00241142"/>
    <w:rsid w:val="00242029"/>
    <w:rsid w:val="002423B9"/>
    <w:rsid w:val="00242A2A"/>
    <w:rsid w:val="0024337B"/>
    <w:rsid w:val="00243C85"/>
    <w:rsid w:val="00243E66"/>
    <w:rsid w:val="00243E7C"/>
    <w:rsid w:val="00243EA6"/>
    <w:rsid w:val="002442ED"/>
    <w:rsid w:val="0024447A"/>
    <w:rsid w:val="00244ADD"/>
    <w:rsid w:val="00244D4B"/>
    <w:rsid w:val="0024511C"/>
    <w:rsid w:val="002463DD"/>
    <w:rsid w:val="002469E6"/>
    <w:rsid w:val="00246B6C"/>
    <w:rsid w:val="00247171"/>
    <w:rsid w:val="00247B26"/>
    <w:rsid w:val="002502A4"/>
    <w:rsid w:val="0025055E"/>
    <w:rsid w:val="00250B06"/>
    <w:rsid w:val="00250DC5"/>
    <w:rsid w:val="00251133"/>
    <w:rsid w:val="00251418"/>
    <w:rsid w:val="0025162D"/>
    <w:rsid w:val="002519A5"/>
    <w:rsid w:val="002519C0"/>
    <w:rsid w:val="00251D33"/>
    <w:rsid w:val="0025202A"/>
    <w:rsid w:val="0025310E"/>
    <w:rsid w:val="002531B1"/>
    <w:rsid w:val="002532E8"/>
    <w:rsid w:val="00253647"/>
    <w:rsid w:val="00254E73"/>
    <w:rsid w:val="0025536D"/>
    <w:rsid w:val="002555CA"/>
    <w:rsid w:val="002560F5"/>
    <w:rsid w:val="0025627D"/>
    <w:rsid w:val="00256D1E"/>
    <w:rsid w:val="00257049"/>
    <w:rsid w:val="0025785F"/>
    <w:rsid w:val="00257D58"/>
    <w:rsid w:val="00257FA8"/>
    <w:rsid w:val="00260143"/>
    <w:rsid w:val="0026047F"/>
    <w:rsid w:val="00260760"/>
    <w:rsid w:val="00261532"/>
    <w:rsid w:val="00261F28"/>
    <w:rsid w:val="002625D2"/>
    <w:rsid w:val="00262658"/>
    <w:rsid w:val="00263017"/>
    <w:rsid w:val="002630D5"/>
    <w:rsid w:val="00264152"/>
    <w:rsid w:val="00264571"/>
    <w:rsid w:val="00265181"/>
    <w:rsid w:val="00266347"/>
    <w:rsid w:val="00266C77"/>
    <w:rsid w:val="0026797E"/>
    <w:rsid w:val="0027129C"/>
    <w:rsid w:val="002712B6"/>
    <w:rsid w:val="002712F2"/>
    <w:rsid w:val="002719E0"/>
    <w:rsid w:val="002725CE"/>
    <w:rsid w:val="002726B0"/>
    <w:rsid w:val="0027298A"/>
    <w:rsid w:val="002729F0"/>
    <w:rsid w:val="00272E72"/>
    <w:rsid w:val="00273092"/>
    <w:rsid w:val="00273214"/>
    <w:rsid w:val="0027325B"/>
    <w:rsid w:val="002735BC"/>
    <w:rsid w:val="00273CDE"/>
    <w:rsid w:val="00273E75"/>
    <w:rsid w:val="0027409F"/>
    <w:rsid w:val="002744AC"/>
    <w:rsid w:val="00274B4B"/>
    <w:rsid w:val="00275298"/>
    <w:rsid w:val="002760BD"/>
    <w:rsid w:val="0027708C"/>
    <w:rsid w:val="00277374"/>
    <w:rsid w:val="00277748"/>
    <w:rsid w:val="0027786C"/>
    <w:rsid w:val="00277B9E"/>
    <w:rsid w:val="00277DE6"/>
    <w:rsid w:val="002801D2"/>
    <w:rsid w:val="00280426"/>
    <w:rsid w:val="00280877"/>
    <w:rsid w:val="00281D53"/>
    <w:rsid w:val="0028240E"/>
    <w:rsid w:val="00282E08"/>
    <w:rsid w:val="0028334F"/>
    <w:rsid w:val="002836E7"/>
    <w:rsid w:val="00283963"/>
    <w:rsid w:val="00283F64"/>
    <w:rsid w:val="0028444A"/>
    <w:rsid w:val="002845A7"/>
    <w:rsid w:val="002860F4"/>
    <w:rsid w:val="00286253"/>
    <w:rsid w:val="00286513"/>
    <w:rsid w:val="00286809"/>
    <w:rsid w:val="0028764E"/>
    <w:rsid w:val="00287A3C"/>
    <w:rsid w:val="00290CA6"/>
    <w:rsid w:val="00291269"/>
    <w:rsid w:val="0029128E"/>
    <w:rsid w:val="0029136D"/>
    <w:rsid w:val="00291689"/>
    <w:rsid w:val="002920EF"/>
    <w:rsid w:val="00292B31"/>
    <w:rsid w:val="00292BFD"/>
    <w:rsid w:val="002935D0"/>
    <w:rsid w:val="00293959"/>
    <w:rsid w:val="00293D07"/>
    <w:rsid w:val="002947D1"/>
    <w:rsid w:val="00295277"/>
    <w:rsid w:val="00295863"/>
    <w:rsid w:val="00296278"/>
    <w:rsid w:val="00296762"/>
    <w:rsid w:val="002967B8"/>
    <w:rsid w:val="00297344"/>
    <w:rsid w:val="00297F70"/>
    <w:rsid w:val="002A0854"/>
    <w:rsid w:val="002A0BAE"/>
    <w:rsid w:val="002A1977"/>
    <w:rsid w:val="002A1AE9"/>
    <w:rsid w:val="002A24E3"/>
    <w:rsid w:val="002A30F5"/>
    <w:rsid w:val="002A343B"/>
    <w:rsid w:val="002A3D42"/>
    <w:rsid w:val="002A45EE"/>
    <w:rsid w:val="002A46C6"/>
    <w:rsid w:val="002A50C2"/>
    <w:rsid w:val="002A50DE"/>
    <w:rsid w:val="002A5212"/>
    <w:rsid w:val="002A5365"/>
    <w:rsid w:val="002A53C3"/>
    <w:rsid w:val="002A566E"/>
    <w:rsid w:val="002A6090"/>
    <w:rsid w:val="002A677D"/>
    <w:rsid w:val="002A6BDE"/>
    <w:rsid w:val="002A6DAB"/>
    <w:rsid w:val="002A7133"/>
    <w:rsid w:val="002B0320"/>
    <w:rsid w:val="002B0F2B"/>
    <w:rsid w:val="002B119F"/>
    <w:rsid w:val="002B131F"/>
    <w:rsid w:val="002B17FD"/>
    <w:rsid w:val="002B20D8"/>
    <w:rsid w:val="002B2B7E"/>
    <w:rsid w:val="002B2CC6"/>
    <w:rsid w:val="002B3215"/>
    <w:rsid w:val="002B4131"/>
    <w:rsid w:val="002B4597"/>
    <w:rsid w:val="002B471C"/>
    <w:rsid w:val="002B492A"/>
    <w:rsid w:val="002B4A33"/>
    <w:rsid w:val="002B4B68"/>
    <w:rsid w:val="002B506F"/>
    <w:rsid w:val="002B57AD"/>
    <w:rsid w:val="002B5EA1"/>
    <w:rsid w:val="002B603C"/>
    <w:rsid w:val="002B61C0"/>
    <w:rsid w:val="002B62FF"/>
    <w:rsid w:val="002B6875"/>
    <w:rsid w:val="002B6A49"/>
    <w:rsid w:val="002B717D"/>
    <w:rsid w:val="002B7353"/>
    <w:rsid w:val="002B73C1"/>
    <w:rsid w:val="002B7712"/>
    <w:rsid w:val="002B7BA1"/>
    <w:rsid w:val="002B7CB3"/>
    <w:rsid w:val="002C0106"/>
    <w:rsid w:val="002C029C"/>
    <w:rsid w:val="002C064D"/>
    <w:rsid w:val="002C09CF"/>
    <w:rsid w:val="002C0CFA"/>
    <w:rsid w:val="002C0D56"/>
    <w:rsid w:val="002C0FC9"/>
    <w:rsid w:val="002C1B21"/>
    <w:rsid w:val="002C2385"/>
    <w:rsid w:val="002C3044"/>
    <w:rsid w:val="002C32D5"/>
    <w:rsid w:val="002C4047"/>
    <w:rsid w:val="002C4557"/>
    <w:rsid w:val="002C4C82"/>
    <w:rsid w:val="002C51AD"/>
    <w:rsid w:val="002C6801"/>
    <w:rsid w:val="002C69FD"/>
    <w:rsid w:val="002C7BD0"/>
    <w:rsid w:val="002D027F"/>
    <w:rsid w:val="002D0973"/>
    <w:rsid w:val="002D10A1"/>
    <w:rsid w:val="002D10CB"/>
    <w:rsid w:val="002D19CC"/>
    <w:rsid w:val="002D30A7"/>
    <w:rsid w:val="002D36E2"/>
    <w:rsid w:val="002D3858"/>
    <w:rsid w:val="002D39B6"/>
    <w:rsid w:val="002D3D61"/>
    <w:rsid w:val="002D4623"/>
    <w:rsid w:val="002D48F1"/>
    <w:rsid w:val="002D493A"/>
    <w:rsid w:val="002D4B1A"/>
    <w:rsid w:val="002D4BDB"/>
    <w:rsid w:val="002D4F66"/>
    <w:rsid w:val="002D5598"/>
    <w:rsid w:val="002D5651"/>
    <w:rsid w:val="002D59DA"/>
    <w:rsid w:val="002D5A73"/>
    <w:rsid w:val="002D5C49"/>
    <w:rsid w:val="002D6471"/>
    <w:rsid w:val="002D64FE"/>
    <w:rsid w:val="002D6988"/>
    <w:rsid w:val="002D7F02"/>
    <w:rsid w:val="002E0082"/>
    <w:rsid w:val="002E08E4"/>
    <w:rsid w:val="002E10F0"/>
    <w:rsid w:val="002E1198"/>
    <w:rsid w:val="002E11DB"/>
    <w:rsid w:val="002E2558"/>
    <w:rsid w:val="002E2C2C"/>
    <w:rsid w:val="002E3A62"/>
    <w:rsid w:val="002E4455"/>
    <w:rsid w:val="002E4755"/>
    <w:rsid w:val="002E4F5D"/>
    <w:rsid w:val="002E550F"/>
    <w:rsid w:val="002E577F"/>
    <w:rsid w:val="002E64DD"/>
    <w:rsid w:val="002E661D"/>
    <w:rsid w:val="002E6742"/>
    <w:rsid w:val="002E6CA6"/>
    <w:rsid w:val="002E6E77"/>
    <w:rsid w:val="002E6EC8"/>
    <w:rsid w:val="002F1911"/>
    <w:rsid w:val="002F26DB"/>
    <w:rsid w:val="002F2824"/>
    <w:rsid w:val="002F2DAD"/>
    <w:rsid w:val="002F341D"/>
    <w:rsid w:val="002F345B"/>
    <w:rsid w:val="002F3719"/>
    <w:rsid w:val="002F3871"/>
    <w:rsid w:val="002F397B"/>
    <w:rsid w:val="002F4210"/>
    <w:rsid w:val="002F465D"/>
    <w:rsid w:val="002F486B"/>
    <w:rsid w:val="002F49A8"/>
    <w:rsid w:val="002F5601"/>
    <w:rsid w:val="002F576A"/>
    <w:rsid w:val="002F5A86"/>
    <w:rsid w:val="002F603D"/>
    <w:rsid w:val="002F6138"/>
    <w:rsid w:val="002F64D6"/>
    <w:rsid w:val="002F6B7C"/>
    <w:rsid w:val="003003B4"/>
    <w:rsid w:val="003003C4"/>
    <w:rsid w:val="00300D40"/>
    <w:rsid w:val="003018FE"/>
    <w:rsid w:val="003019B5"/>
    <w:rsid w:val="00301F51"/>
    <w:rsid w:val="0030275F"/>
    <w:rsid w:val="0030276E"/>
    <w:rsid w:val="00302984"/>
    <w:rsid w:val="0030411F"/>
    <w:rsid w:val="00304840"/>
    <w:rsid w:val="0030490A"/>
    <w:rsid w:val="00304C9B"/>
    <w:rsid w:val="00305D1D"/>
    <w:rsid w:val="00305D7D"/>
    <w:rsid w:val="00305EC9"/>
    <w:rsid w:val="0030604D"/>
    <w:rsid w:val="00306182"/>
    <w:rsid w:val="0030702E"/>
    <w:rsid w:val="0030738A"/>
    <w:rsid w:val="003106AC"/>
    <w:rsid w:val="00310C76"/>
    <w:rsid w:val="00310E2D"/>
    <w:rsid w:val="00311135"/>
    <w:rsid w:val="00311F90"/>
    <w:rsid w:val="003126AC"/>
    <w:rsid w:val="00312B60"/>
    <w:rsid w:val="00312E06"/>
    <w:rsid w:val="00313354"/>
    <w:rsid w:val="003134B5"/>
    <w:rsid w:val="00313545"/>
    <w:rsid w:val="00313994"/>
    <w:rsid w:val="003143F8"/>
    <w:rsid w:val="00314BF3"/>
    <w:rsid w:val="0031574E"/>
    <w:rsid w:val="003158E9"/>
    <w:rsid w:val="00315994"/>
    <w:rsid w:val="00315ADC"/>
    <w:rsid w:val="00315B7B"/>
    <w:rsid w:val="00315C7C"/>
    <w:rsid w:val="00316547"/>
    <w:rsid w:val="00316C71"/>
    <w:rsid w:val="003178B7"/>
    <w:rsid w:val="003202DA"/>
    <w:rsid w:val="003208E6"/>
    <w:rsid w:val="00320A78"/>
    <w:rsid w:val="00321582"/>
    <w:rsid w:val="0032244D"/>
    <w:rsid w:val="00322D2E"/>
    <w:rsid w:val="003230AC"/>
    <w:rsid w:val="003234E5"/>
    <w:rsid w:val="003235EC"/>
    <w:rsid w:val="00323CBE"/>
    <w:rsid w:val="003246B1"/>
    <w:rsid w:val="00325231"/>
    <w:rsid w:val="003258A6"/>
    <w:rsid w:val="003263B6"/>
    <w:rsid w:val="003266E2"/>
    <w:rsid w:val="00326745"/>
    <w:rsid w:val="003272C8"/>
    <w:rsid w:val="0032731F"/>
    <w:rsid w:val="00327339"/>
    <w:rsid w:val="00327503"/>
    <w:rsid w:val="00327520"/>
    <w:rsid w:val="00327793"/>
    <w:rsid w:val="0032779C"/>
    <w:rsid w:val="003279F3"/>
    <w:rsid w:val="00330F78"/>
    <w:rsid w:val="00331014"/>
    <w:rsid w:val="00331099"/>
    <w:rsid w:val="003316F0"/>
    <w:rsid w:val="00331791"/>
    <w:rsid w:val="003337C5"/>
    <w:rsid w:val="003342BB"/>
    <w:rsid w:val="00334501"/>
    <w:rsid w:val="00334B48"/>
    <w:rsid w:val="00335B4C"/>
    <w:rsid w:val="00335C06"/>
    <w:rsid w:val="00336081"/>
    <w:rsid w:val="00336C9A"/>
    <w:rsid w:val="00336EBB"/>
    <w:rsid w:val="00336FDF"/>
    <w:rsid w:val="003372F9"/>
    <w:rsid w:val="00340318"/>
    <w:rsid w:val="00340421"/>
    <w:rsid w:val="00341E7E"/>
    <w:rsid w:val="00341ED7"/>
    <w:rsid w:val="00341FB6"/>
    <w:rsid w:val="00341FEC"/>
    <w:rsid w:val="00342044"/>
    <w:rsid w:val="00342117"/>
    <w:rsid w:val="0034233F"/>
    <w:rsid w:val="003424E3"/>
    <w:rsid w:val="00342658"/>
    <w:rsid w:val="00342725"/>
    <w:rsid w:val="00342A00"/>
    <w:rsid w:val="00342BF8"/>
    <w:rsid w:val="00342C7C"/>
    <w:rsid w:val="00343F6F"/>
    <w:rsid w:val="00344521"/>
    <w:rsid w:val="00344735"/>
    <w:rsid w:val="00345701"/>
    <w:rsid w:val="00346580"/>
    <w:rsid w:val="00346818"/>
    <w:rsid w:val="0034739C"/>
    <w:rsid w:val="00347754"/>
    <w:rsid w:val="003477DA"/>
    <w:rsid w:val="00347972"/>
    <w:rsid w:val="00347CE9"/>
    <w:rsid w:val="0035043B"/>
    <w:rsid w:val="00351034"/>
    <w:rsid w:val="00351415"/>
    <w:rsid w:val="00351B96"/>
    <w:rsid w:val="00352616"/>
    <w:rsid w:val="00353825"/>
    <w:rsid w:val="003555EE"/>
    <w:rsid w:val="00355F65"/>
    <w:rsid w:val="003560E8"/>
    <w:rsid w:val="003561B6"/>
    <w:rsid w:val="00356F6D"/>
    <w:rsid w:val="003579F8"/>
    <w:rsid w:val="00357B46"/>
    <w:rsid w:val="00357F42"/>
    <w:rsid w:val="00357F96"/>
    <w:rsid w:val="00360366"/>
    <w:rsid w:val="0036047F"/>
    <w:rsid w:val="0036107D"/>
    <w:rsid w:val="003610CC"/>
    <w:rsid w:val="00361A85"/>
    <w:rsid w:val="00361B2A"/>
    <w:rsid w:val="0036278B"/>
    <w:rsid w:val="00362A1F"/>
    <w:rsid w:val="00362AF3"/>
    <w:rsid w:val="003631E4"/>
    <w:rsid w:val="003634F3"/>
    <w:rsid w:val="0036351F"/>
    <w:rsid w:val="00363835"/>
    <w:rsid w:val="00363DBA"/>
    <w:rsid w:val="00363E31"/>
    <w:rsid w:val="0036416F"/>
    <w:rsid w:val="00364343"/>
    <w:rsid w:val="00364386"/>
    <w:rsid w:val="00364C5A"/>
    <w:rsid w:val="00364D39"/>
    <w:rsid w:val="003657A0"/>
    <w:rsid w:val="00365C44"/>
    <w:rsid w:val="0036617D"/>
    <w:rsid w:val="003661DA"/>
    <w:rsid w:val="00366639"/>
    <w:rsid w:val="003670A9"/>
    <w:rsid w:val="003673AF"/>
    <w:rsid w:val="00370320"/>
    <w:rsid w:val="003703DD"/>
    <w:rsid w:val="0037083D"/>
    <w:rsid w:val="00370DF9"/>
    <w:rsid w:val="003717FE"/>
    <w:rsid w:val="00371882"/>
    <w:rsid w:val="00371EF7"/>
    <w:rsid w:val="003721F8"/>
    <w:rsid w:val="00372C31"/>
    <w:rsid w:val="00372D4C"/>
    <w:rsid w:val="00373012"/>
    <w:rsid w:val="00373E52"/>
    <w:rsid w:val="003744A8"/>
    <w:rsid w:val="00374B6F"/>
    <w:rsid w:val="0037552F"/>
    <w:rsid w:val="0037572D"/>
    <w:rsid w:val="00375B9C"/>
    <w:rsid w:val="00375C53"/>
    <w:rsid w:val="00375F12"/>
    <w:rsid w:val="003760AA"/>
    <w:rsid w:val="003763FB"/>
    <w:rsid w:val="00376C91"/>
    <w:rsid w:val="00376F27"/>
    <w:rsid w:val="0037736F"/>
    <w:rsid w:val="003774D2"/>
    <w:rsid w:val="00377B63"/>
    <w:rsid w:val="00377BEE"/>
    <w:rsid w:val="00380B66"/>
    <w:rsid w:val="00380B7A"/>
    <w:rsid w:val="00380E92"/>
    <w:rsid w:val="00381443"/>
    <w:rsid w:val="00381820"/>
    <w:rsid w:val="00382CAE"/>
    <w:rsid w:val="00383043"/>
    <w:rsid w:val="003835A0"/>
    <w:rsid w:val="00383DF3"/>
    <w:rsid w:val="00384358"/>
    <w:rsid w:val="003845AD"/>
    <w:rsid w:val="003846B5"/>
    <w:rsid w:val="00385FE2"/>
    <w:rsid w:val="003863DC"/>
    <w:rsid w:val="003866B8"/>
    <w:rsid w:val="00386AE2"/>
    <w:rsid w:val="00386D0F"/>
    <w:rsid w:val="00387975"/>
    <w:rsid w:val="00387E77"/>
    <w:rsid w:val="00390E49"/>
    <w:rsid w:val="00391193"/>
    <w:rsid w:val="0039155A"/>
    <w:rsid w:val="00391A2D"/>
    <w:rsid w:val="003920C8"/>
    <w:rsid w:val="003923E4"/>
    <w:rsid w:val="0039248A"/>
    <w:rsid w:val="003930D6"/>
    <w:rsid w:val="00393431"/>
    <w:rsid w:val="00393663"/>
    <w:rsid w:val="003936C3"/>
    <w:rsid w:val="00393EB0"/>
    <w:rsid w:val="00393F0C"/>
    <w:rsid w:val="00393F99"/>
    <w:rsid w:val="00393FC5"/>
    <w:rsid w:val="00394061"/>
    <w:rsid w:val="00394709"/>
    <w:rsid w:val="003949EB"/>
    <w:rsid w:val="00395465"/>
    <w:rsid w:val="0039563D"/>
    <w:rsid w:val="0039591C"/>
    <w:rsid w:val="003960B8"/>
    <w:rsid w:val="00397763"/>
    <w:rsid w:val="00397B58"/>
    <w:rsid w:val="003A0386"/>
    <w:rsid w:val="003A0D5A"/>
    <w:rsid w:val="003A0F78"/>
    <w:rsid w:val="003A1085"/>
    <w:rsid w:val="003A16BD"/>
    <w:rsid w:val="003A1948"/>
    <w:rsid w:val="003A1B8F"/>
    <w:rsid w:val="003A1FF6"/>
    <w:rsid w:val="003A27D7"/>
    <w:rsid w:val="003A2BC0"/>
    <w:rsid w:val="003A3283"/>
    <w:rsid w:val="003A4270"/>
    <w:rsid w:val="003A4ED7"/>
    <w:rsid w:val="003A56A1"/>
    <w:rsid w:val="003A5E9D"/>
    <w:rsid w:val="003A6189"/>
    <w:rsid w:val="003A65E7"/>
    <w:rsid w:val="003A65F4"/>
    <w:rsid w:val="003A73F4"/>
    <w:rsid w:val="003A7458"/>
    <w:rsid w:val="003B0FA3"/>
    <w:rsid w:val="003B14BC"/>
    <w:rsid w:val="003B1666"/>
    <w:rsid w:val="003B1B6B"/>
    <w:rsid w:val="003B250B"/>
    <w:rsid w:val="003B29E9"/>
    <w:rsid w:val="003B2FDE"/>
    <w:rsid w:val="003B3874"/>
    <w:rsid w:val="003B49EC"/>
    <w:rsid w:val="003B4AC3"/>
    <w:rsid w:val="003B4CAD"/>
    <w:rsid w:val="003B4D0C"/>
    <w:rsid w:val="003B4FCC"/>
    <w:rsid w:val="003B52A0"/>
    <w:rsid w:val="003B58D3"/>
    <w:rsid w:val="003B5B12"/>
    <w:rsid w:val="003B5F15"/>
    <w:rsid w:val="003B6158"/>
    <w:rsid w:val="003B6D2D"/>
    <w:rsid w:val="003B76E2"/>
    <w:rsid w:val="003B782B"/>
    <w:rsid w:val="003B7883"/>
    <w:rsid w:val="003B7888"/>
    <w:rsid w:val="003B78DB"/>
    <w:rsid w:val="003C0606"/>
    <w:rsid w:val="003C0B9F"/>
    <w:rsid w:val="003C0E0A"/>
    <w:rsid w:val="003C171F"/>
    <w:rsid w:val="003C1CA1"/>
    <w:rsid w:val="003C24ED"/>
    <w:rsid w:val="003C33CD"/>
    <w:rsid w:val="003C3A80"/>
    <w:rsid w:val="003C3BB5"/>
    <w:rsid w:val="003C42C4"/>
    <w:rsid w:val="003C4F26"/>
    <w:rsid w:val="003C5135"/>
    <w:rsid w:val="003C5317"/>
    <w:rsid w:val="003C5DDF"/>
    <w:rsid w:val="003C619D"/>
    <w:rsid w:val="003C6E0D"/>
    <w:rsid w:val="003C6EE3"/>
    <w:rsid w:val="003C7747"/>
    <w:rsid w:val="003D0138"/>
    <w:rsid w:val="003D0818"/>
    <w:rsid w:val="003D10EC"/>
    <w:rsid w:val="003D19D4"/>
    <w:rsid w:val="003D1DDB"/>
    <w:rsid w:val="003D21F9"/>
    <w:rsid w:val="003D290B"/>
    <w:rsid w:val="003D3286"/>
    <w:rsid w:val="003D3465"/>
    <w:rsid w:val="003D5B4B"/>
    <w:rsid w:val="003D5DCA"/>
    <w:rsid w:val="003D6447"/>
    <w:rsid w:val="003D6C2D"/>
    <w:rsid w:val="003D6CD6"/>
    <w:rsid w:val="003D7015"/>
    <w:rsid w:val="003D73D1"/>
    <w:rsid w:val="003E000F"/>
    <w:rsid w:val="003E053B"/>
    <w:rsid w:val="003E05CB"/>
    <w:rsid w:val="003E0F93"/>
    <w:rsid w:val="003E1089"/>
    <w:rsid w:val="003E18F8"/>
    <w:rsid w:val="003E1D4E"/>
    <w:rsid w:val="003E292C"/>
    <w:rsid w:val="003E29C9"/>
    <w:rsid w:val="003E2F97"/>
    <w:rsid w:val="003E3A51"/>
    <w:rsid w:val="003E3C07"/>
    <w:rsid w:val="003E46C4"/>
    <w:rsid w:val="003E486F"/>
    <w:rsid w:val="003E50E6"/>
    <w:rsid w:val="003E5A26"/>
    <w:rsid w:val="003E6077"/>
    <w:rsid w:val="003E6B40"/>
    <w:rsid w:val="003E6DBC"/>
    <w:rsid w:val="003E75E9"/>
    <w:rsid w:val="003E7DB9"/>
    <w:rsid w:val="003F178F"/>
    <w:rsid w:val="003F20D7"/>
    <w:rsid w:val="003F3319"/>
    <w:rsid w:val="003F3486"/>
    <w:rsid w:val="003F3A18"/>
    <w:rsid w:val="003F3AA8"/>
    <w:rsid w:val="003F3E95"/>
    <w:rsid w:val="003F4C4E"/>
    <w:rsid w:val="003F5D5D"/>
    <w:rsid w:val="003F68B4"/>
    <w:rsid w:val="003F6BCE"/>
    <w:rsid w:val="003F72F0"/>
    <w:rsid w:val="003F79EC"/>
    <w:rsid w:val="003F7F52"/>
    <w:rsid w:val="003F7F7C"/>
    <w:rsid w:val="0040020C"/>
    <w:rsid w:val="00400354"/>
    <w:rsid w:val="00400895"/>
    <w:rsid w:val="00400AF7"/>
    <w:rsid w:val="00400AFC"/>
    <w:rsid w:val="00400B16"/>
    <w:rsid w:val="004013D5"/>
    <w:rsid w:val="004018F0"/>
    <w:rsid w:val="00401CEA"/>
    <w:rsid w:val="0040203B"/>
    <w:rsid w:val="004024BD"/>
    <w:rsid w:val="00402F7B"/>
    <w:rsid w:val="00403392"/>
    <w:rsid w:val="00404F4D"/>
    <w:rsid w:val="00405729"/>
    <w:rsid w:val="00405794"/>
    <w:rsid w:val="00405A5B"/>
    <w:rsid w:val="00405DDB"/>
    <w:rsid w:val="004061AA"/>
    <w:rsid w:val="00406B32"/>
    <w:rsid w:val="00407199"/>
    <w:rsid w:val="004077F2"/>
    <w:rsid w:val="00407837"/>
    <w:rsid w:val="00410167"/>
    <w:rsid w:val="004102C1"/>
    <w:rsid w:val="00410770"/>
    <w:rsid w:val="00410B44"/>
    <w:rsid w:val="00411AE1"/>
    <w:rsid w:val="00411E4B"/>
    <w:rsid w:val="00412590"/>
    <w:rsid w:val="004126F1"/>
    <w:rsid w:val="00412C73"/>
    <w:rsid w:val="00412E5A"/>
    <w:rsid w:val="00413149"/>
    <w:rsid w:val="00413C53"/>
    <w:rsid w:val="0041447A"/>
    <w:rsid w:val="004145DB"/>
    <w:rsid w:val="00414873"/>
    <w:rsid w:val="00414A3A"/>
    <w:rsid w:val="00414D9B"/>
    <w:rsid w:val="00414EE4"/>
    <w:rsid w:val="0041601E"/>
    <w:rsid w:val="00416643"/>
    <w:rsid w:val="004178F1"/>
    <w:rsid w:val="00417BEE"/>
    <w:rsid w:val="0042008D"/>
    <w:rsid w:val="0042132B"/>
    <w:rsid w:val="00421CF7"/>
    <w:rsid w:val="00421F56"/>
    <w:rsid w:val="00421FD7"/>
    <w:rsid w:val="00422D8B"/>
    <w:rsid w:val="00423BA0"/>
    <w:rsid w:val="00424398"/>
    <w:rsid w:val="00424849"/>
    <w:rsid w:val="00424913"/>
    <w:rsid w:val="00424DE8"/>
    <w:rsid w:val="00425063"/>
    <w:rsid w:val="00427798"/>
    <w:rsid w:val="00427CE7"/>
    <w:rsid w:val="00427EFD"/>
    <w:rsid w:val="004301D2"/>
    <w:rsid w:val="00430364"/>
    <w:rsid w:val="004306C1"/>
    <w:rsid w:val="004307F1"/>
    <w:rsid w:val="00430C3A"/>
    <w:rsid w:val="004316A5"/>
    <w:rsid w:val="00431D13"/>
    <w:rsid w:val="00431EA5"/>
    <w:rsid w:val="00432772"/>
    <w:rsid w:val="00432A33"/>
    <w:rsid w:val="00432C2E"/>
    <w:rsid w:val="004332E8"/>
    <w:rsid w:val="00433360"/>
    <w:rsid w:val="004340C0"/>
    <w:rsid w:val="0043488E"/>
    <w:rsid w:val="00434A72"/>
    <w:rsid w:val="00434C3D"/>
    <w:rsid w:val="00434E66"/>
    <w:rsid w:val="00436A98"/>
    <w:rsid w:val="00437B2E"/>
    <w:rsid w:val="00437D95"/>
    <w:rsid w:val="004405F9"/>
    <w:rsid w:val="004407CA"/>
    <w:rsid w:val="004408BD"/>
    <w:rsid w:val="004412E0"/>
    <w:rsid w:val="004418FE"/>
    <w:rsid w:val="00441D71"/>
    <w:rsid w:val="00442843"/>
    <w:rsid w:val="00442C24"/>
    <w:rsid w:val="00442DBE"/>
    <w:rsid w:val="004445AF"/>
    <w:rsid w:val="00445FE6"/>
    <w:rsid w:val="00445FF4"/>
    <w:rsid w:val="00446D5B"/>
    <w:rsid w:val="00447705"/>
    <w:rsid w:val="004477C3"/>
    <w:rsid w:val="00447B13"/>
    <w:rsid w:val="004505FB"/>
    <w:rsid w:val="00450C7C"/>
    <w:rsid w:val="00450D11"/>
    <w:rsid w:val="004518FF"/>
    <w:rsid w:val="00451CC8"/>
    <w:rsid w:val="00451FD2"/>
    <w:rsid w:val="0045244E"/>
    <w:rsid w:val="00452FA2"/>
    <w:rsid w:val="00453606"/>
    <w:rsid w:val="00453836"/>
    <w:rsid w:val="00454382"/>
    <w:rsid w:val="00454782"/>
    <w:rsid w:val="00454B0A"/>
    <w:rsid w:val="00454D42"/>
    <w:rsid w:val="00455B95"/>
    <w:rsid w:val="004561C0"/>
    <w:rsid w:val="004568E6"/>
    <w:rsid w:val="00456C9B"/>
    <w:rsid w:val="00457193"/>
    <w:rsid w:val="00457C88"/>
    <w:rsid w:val="004601D9"/>
    <w:rsid w:val="00460B12"/>
    <w:rsid w:val="004620BD"/>
    <w:rsid w:val="00462CC5"/>
    <w:rsid w:val="00462CD8"/>
    <w:rsid w:val="00463CD4"/>
    <w:rsid w:val="00464520"/>
    <w:rsid w:val="004646A4"/>
    <w:rsid w:val="004648FE"/>
    <w:rsid w:val="00464ECE"/>
    <w:rsid w:val="00464F4A"/>
    <w:rsid w:val="00464FD7"/>
    <w:rsid w:val="004660C2"/>
    <w:rsid w:val="00466F66"/>
    <w:rsid w:val="00467260"/>
    <w:rsid w:val="004678AB"/>
    <w:rsid w:val="00467EFF"/>
    <w:rsid w:val="00470577"/>
    <w:rsid w:val="00470A49"/>
    <w:rsid w:val="00471C66"/>
    <w:rsid w:val="00471E50"/>
    <w:rsid w:val="00472D8A"/>
    <w:rsid w:val="00473911"/>
    <w:rsid w:val="00473F41"/>
    <w:rsid w:val="00474974"/>
    <w:rsid w:val="004753C6"/>
    <w:rsid w:val="00475A75"/>
    <w:rsid w:val="004764D9"/>
    <w:rsid w:val="004764DB"/>
    <w:rsid w:val="004767D8"/>
    <w:rsid w:val="00476A71"/>
    <w:rsid w:val="00476AB5"/>
    <w:rsid w:val="00476C06"/>
    <w:rsid w:val="00476C0C"/>
    <w:rsid w:val="004779BF"/>
    <w:rsid w:val="00477EC7"/>
    <w:rsid w:val="00477FBC"/>
    <w:rsid w:val="004807F8"/>
    <w:rsid w:val="00480BFF"/>
    <w:rsid w:val="00480D6D"/>
    <w:rsid w:val="0048116B"/>
    <w:rsid w:val="00481565"/>
    <w:rsid w:val="00481E49"/>
    <w:rsid w:val="00482169"/>
    <w:rsid w:val="00482707"/>
    <w:rsid w:val="00482C35"/>
    <w:rsid w:val="00483245"/>
    <w:rsid w:val="00483BE7"/>
    <w:rsid w:val="00483C1A"/>
    <w:rsid w:val="00483CE5"/>
    <w:rsid w:val="00483EDB"/>
    <w:rsid w:val="0048507D"/>
    <w:rsid w:val="00485374"/>
    <w:rsid w:val="00485665"/>
    <w:rsid w:val="00486A6D"/>
    <w:rsid w:val="00486B4B"/>
    <w:rsid w:val="00486C0E"/>
    <w:rsid w:val="00486EE6"/>
    <w:rsid w:val="00487639"/>
    <w:rsid w:val="00487DE8"/>
    <w:rsid w:val="00487F35"/>
    <w:rsid w:val="004900D6"/>
    <w:rsid w:val="00490AED"/>
    <w:rsid w:val="004912A5"/>
    <w:rsid w:val="00491910"/>
    <w:rsid w:val="00491DA0"/>
    <w:rsid w:val="00491F74"/>
    <w:rsid w:val="00492416"/>
    <w:rsid w:val="004925C7"/>
    <w:rsid w:val="004925F9"/>
    <w:rsid w:val="00492705"/>
    <w:rsid w:val="0049285A"/>
    <w:rsid w:val="00492F25"/>
    <w:rsid w:val="0049305E"/>
    <w:rsid w:val="004931F3"/>
    <w:rsid w:val="004933D8"/>
    <w:rsid w:val="0049357E"/>
    <w:rsid w:val="004939A7"/>
    <w:rsid w:val="00493A5E"/>
    <w:rsid w:val="00493C66"/>
    <w:rsid w:val="00493D13"/>
    <w:rsid w:val="00493EC1"/>
    <w:rsid w:val="004944C1"/>
    <w:rsid w:val="00494C70"/>
    <w:rsid w:val="00494F8C"/>
    <w:rsid w:val="00495260"/>
    <w:rsid w:val="00495585"/>
    <w:rsid w:val="00495CA8"/>
    <w:rsid w:val="00495F08"/>
    <w:rsid w:val="00496A93"/>
    <w:rsid w:val="0049775E"/>
    <w:rsid w:val="004A012B"/>
    <w:rsid w:val="004A02D3"/>
    <w:rsid w:val="004A043A"/>
    <w:rsid w:val="004A04D5"/>
    <w:rsid w:val="004A0642"/>
    <w:rsid w:val="004A0A19"/>
    <w:rsid w:val="004A1424"/>
    <w:rsid w:val="004A178F"/>
    <w:rsid w:val="004A1B43"/>
    <w:rsid w:val="004A26F9"/>
    <w:rsid w:val="004A2978"/>
    <w:rsid w:val="004A3549"/>
    <w:rsid w:val="004A4816"/>
    <w:rsid w:val="004A54BC"/>
    <w:rsid w:val="004A56C1"/>
    <w:rsid w:val="004A600E"/>
    <w:rsid w:val="004A610B"/>
    <w:rsid w:val="004A7236"/>
    <w:rsid w:val="004A73DC"/>
    <w:rsid w:val="004A7488"/>
    <w:rsid w:val="004A7706"/>
    <w:rsid w:val="004B0B11"/>
    <w:rsid w:val="004B0EDF"/>
    <w:rsid w:val="004B22D8"/>
    <w:rsid w:val="004B2503"/>
    <w:rsid w:val="004B375A"/>
    <w:rsid w:val="004B39C5"/>
    <w:rsid w:val="004B452B"/>
    <w:rsid w:val="004B51D7"/>
    <w:rsid w:val="004B531B"/>
    <w:rsid w:val="004B5332"/>
    <w:rsid w:val="004B6565"/>
    <w:rsid w:val="004B6865"/>
    <w:rsid w:val="004B6E57"/>
    <w:rsid w:val="004B7082"/>
    <w:rsid w:val="004C06DC"/>
    <w:rsid w:val="004C0B7B"/>
    <w:rsid w:val="004C192D"/>
    <w:rsid w:val="004C27E7"/>
    <w:rsid w:val="004C2830"/>
    <w:rsid w:val="004C3C8B"/>
    <w:rsid w:val="004C3CE3"/>
    <w:rsid w:val="004C3DB4"/>
    <w:rsid w:val="004C44F9"/>
    <w:rsid w:val="004C494D"/>
    <w:rsid w:val="004C5999"/>
    <w:rsid w:val="004C6747"/>
    <w:rsid w:val="004C67AB"/>
    <w:rsid w:val="004C6E2C"/>
    <w:rsid w:val="004C7520"/>
    <w:rsid w:val="004C7806"/>
    <w:rsid w:val="004C784D"/>
    <w:rsid w:val="004C7963"/>
    <w:rsid w:val="004D0795"/>
    <w:rsid w:val="004D121B"/>
    <w:rsid w:val="004D1D7A"/>
    <w:rsid w:val="004D26F0"/>
    <w:rsid w:val="004D2710"/>
    <w:rsid w:val="004D2E7D"/>
    <w:rsid w:val="004D3623"/>
    <w:rsid w:val="004D3B5E"/>
    <w:rsid w:val="004D3DD3"/>
    <w:rsid w:val="004D3F7E"/>
    <w:rsid w:val="004D4026"/>
    <w:rsid w:val="004D4BD0"/>
    <w:rsid w:val="004D5F47"/>
    <w:rsid w:val="004D69B6"/>
    <w:rsid w:val="004D7201"/>
    <w:rsid w:val="004D7764"/>
    <w:rsid w:val="004D77A3"/>
    <w:rsid w:val="004D77C1"/>
    <w:rsid w:val="004D7DC8"/>
    <w:rsid w:val="004E0309"/>
    <w:rsid w:val="004E1782"/>
    <w:rsid w:val="004E1C4B"/>
    <w:rsid w:val="004E1C59"/>
    <w:rsid w:val="004E2502"/>
    <w:rsid w:val="004E2F01"/>
    <w:rsid w:val="004E32AE"/>
    <w:rsid w:val="004E3C68"/>
    <w:rsid w:val="004E408F"/>
    <w:rsid w:val="004E445B"/>
    <w:rsid w:val="004E5013"/>
    <w:rsid w:val="004E5219"/>
    <w:rsid w:val="004E548F"/>
    <w:rsid w:val="004E6ADE"/>
    <w:rsid w:val="004E7438"/>
    <w:rsid w:val="004E765B"/>
    <w:rsid w:val="004E7A70"/>
    <w:rsid w:val="004E7BE3"/>
    <w:rsid w:val="004E7C45"/>
    <w:rsid w:val="004F028C"/>
    <w:rsid w:val="004F04D2"/>
    <w:rsid w:val="004F1271"/>
    <w:rsid w:val="004F130C"/>
    <w:rsid w:val="004F156F"/>
    <w:rsid w:val="004F2528"/>
    <w:rsid w:val="004F362C"/>
    <w:rsid w:val="004F3DA0"/>
    <w:rsid w:val="004F40DF"/>
    <w:rsid w:val="004F4191"/>
    <w:rsid w:val="004F4A25"/>
    <w:rsid w:val="004F5D03"/>
    <w:rsid w:val="004F6186"/>
    <w:rsid w:val="004F70BD"/>
    <w:rsid w:val="004F7636"/>
    <w:rsid w:val="004F798E"/>
    <w:rsid w:val="004F7B4B"/>
    <w:rsid w:val="004F7E72"/>
    <w:rsid w:val="005001C9"/>
    <w:rsid w:val="00500466"/>
    <w:rsid w:val="00502475"/>
    <w:rsid w:val="00502C51"/>
    <w:rsid w:val="00503189"/>
    <w:rsid w:val="00503454"/>
    <w:rsid w:val="0050363B"/>
    <w:rsid w:val="00503AD6"/>
    <w:rsid w:val="00503C98"/>
    <w:rsid w:val="00503DAE"/>
    <w:rsid w:val="00503DB5"/>
    <w:rsid w:val="00504580"/>
    <w:rsid w:val="005048D2"/>
    <w:rsid w:val="00504D07"/>
    <w:rsid w:val="00505699"/>
    <w:rsid w:val="005058A7"/>
    <w:rsid w:val="00505A08"/>
    <w:rsid w:val="00505D34"/>
    <w:rsid w:val="00505D9F"/>
    <w:rsid w:val="005064F3"/>
    <w:rsid w:val="0050668B"/>
    <w:rsid w:val="00506CDB"/>
    <w:rsid w:val="00507139"/>
    <w:rsid w:val="00507BB9"/>
    <w:rsid w:val="00510AB9"/>
    <w:rsid w:val="00510CAE"/>
    <w:rsid w:val="00511E78"/>
    <w:rsid w:val="005125A4"/>
    <w:rsid w:val="00512BB5"/>
    <w:rsid w:val="0051393D"/>
    <w:rsid w:val="00514DD5"/>
    <w:rsid w:val="0051509E"/>
    <w:rsid w:val="00515EB2"/>
    <w:rsid w:val="00516F9A"/>
    <w:rsid w:val="00517B59"/>
    <w:rsid w:val="00517B69"/>
    <w:rsid w:val="0052076E"/>
    <w:rsid w:val="0052127A"/>
    <w:rsid w:val="00521B21"/>
    <w:rsid w:val="00521DB1"/>
    <w:rsid w:val="00522046"/>
    <w:rsid w:val="00522A7F"/>
    <w:rsid w:val="00522E3D"/>
    <w:rsid w:val="005241DC"/>
    <w:rsid w:val="0052479E"/>
    <w:rsid w:val="005253AD"/>
    <w:rsid w:val="00525782"/>
    <w:rsid w:val="00525F76"/>
    <w:rsid w:val="00526A9F"/>
    <w:rsid w:val="00526C02"/>
    <w:rsid w:val="00527124"/>
    <w:rsid w:val="00527244"/>
    <w:rsid w:val="00527871"/>
    <w:rsid w:val="005300B4"/>
    <w:rsid w:val="00530C07"/>
    <w:rsid w:val="00531300"/>
    <w:rsid w:val="00531EFB"/>
    <w:rsid w:val="00532787"/>
    <w:rsid w:val="0053283F"/>
    <w:rsid w:val="00532F2B"/>
    <w:rsid w:val="00533589"/>
    <w:rsid w:val="0053396D"/>
    <w:rsid w:val="005339D5"/>
    <w:rsid w:val="00533D14"/>
    <w:rsid w:val="00534AF2"/>
    <w:rsid w:val="00534C2A"/>
    <w:rsid w:val="0053605F"/>
    <w:rsid w:val="0053631F"/>
    <w:rsid w:val="005364A5"/>
    <w:rsid w:val="00536C4F"/>
    <w:rsid w:val="00536EF4"/>
    <w:rsid w:val="00540527"/>
    <w:rsid w:val="0054101A"/>
    <w:rsid w:val="00541071"/>
    <w:rsid w:val="00541181"/>
    <w:rsid w:val="005418AF"/>
    <w:rsid w:val="005420AB"/>
    <w:rsid w:val="0054226D"/>
    <w:rsid w:val="00542707"/>
    <w:rsid w:val="00542D47"/>
    <w:rsid w:val="0054338D"/>
    <w:rsid w:val="00543AAB"/>
    <w:rsid w:val="00544D92"/>
    <w:rsid w:val="00545C72"/>
    <w:rsid w:val="00545D63"/>
    <w:rsid w:val="00545FFB"/>
    <w:rsid w:val="00546095"/>
    <w:rsid w:val="00546196"/>
    <w:rsid w:val="0054665B"/>
    <w:rsid w:val="00546D39"/>
    <w:rsid w:val="00550287"/>
    <w:rsid w:val="005504D6"/>
    <w:rsid w:val="005508EA"/>
    <w:rsid w:val="00550B28"/>
    <w:rsid w:val="00550B77"/>
    <w:rsid w:val="00550E1A"/>
    <w:rsid w:val="00551D36"/>
    <w:rsid w:val="00552712"/>
    <w:rsid w:val="00552C3A"/>
    <w:rsid w:val="00553528"/>
    <w:rsid w:val="005536A7"/>
    <w:rsid w:val="00553D35"/>
    <w:rsid w:val="00554078"/>
    <w:rsid w:val="005542BB"/>
    <w:rsid w:val="00554B42"/>
    <w:rsid w:val="0055544D"/>
    <w:rsid w:val="00555453"/>
    <w:rsid w:val="0055578F"/>
    <w:rsid w:val="00555C0D"/>
    <w:rsid w:val="00556D04"/>
    <w:rsid w:val="00556E76"/>
    <w:rsid w:val="00556F7C"/>
    <w:rsid w:val="00557CF1"/>
    <w:rsid w:val="005606EF"/>
    <w:rsid w:val="00560FB0"/>
    <w:rsid w:val="00561531"/>
    <w:rsid w:val="00561832"/>
    <w:rsid w:val="005628B8"/>
    <w:rsid w:val="00562AE0"/>
    <w:rsid w:val="005644B2"/>
    <w:rsid w:val="00564707"/>
    <w:rsid w:val="00564CC2"/>
    <w:rsid w:val="005650B6"/>
    <w:rsid w:val="005653F6"/>
    <w:rsid w:val="005656DD"/>
    <w:rsid w:val="00566169"/>
    <w:rsid w:val="0056664C"/>
    <w:rsid w:val="00566841"/>
    <w:rsid w:val="00566ACB"/>
    <w:rsid w:val="005676FC"/>
    <w:rsid w:val="00567890"/>
    <w:rsid w:val="0057068D"/>
    <w:rsid w:val="005708D7"/>
    <w:rsid w:val="00571DB6"/>
    <w:rsid w:val="00572181"/>
    <w:rsid w:val="0057234D"/>
    <w:rsid w:val="005726F7"/>
    <w:rsid w:val="005735E9"/>
    <w:rsid w:val="005738FB"/>
    <w:rsid w:val="00573CD4"/>
    <w:rsid w:val="00574000"/>
    <w:rsid w:val="005741B5"/>
    <w:rsid w:val="00574C98"/>
    <w:rsid w:val="00575182"/>
    <w:rsid w:val="0057522C"/>
    <w:rsid w:val="00575697"/>
    <w:rsid w:val="005759DC"/>
    <w:rsid w:val="005762D3"/>
    <w:rsid w:val="0057653B"/>
    <w:rsid w:val="0057719E"/>
    <w:rsid w:val="00577C4E"/>
    <w:rsid w:val="005800DA"/>
    <w:rsid w:val="00580C2A"/>
    <w:rsid w:val="00581FCF"/>
    <w:rsid w:val="00583025"/>
    <w:rsid w:val="00583350"/>
    <w:rsid w:val="00583A3A"/>
    <w:rsid w:val="0058466A"/>
    <w:rsid w:val="005846AE"/>
    <w:rsid w:val="00584B1B"/>
    <w:rsid w:val="00584C30"/>
    <w:rsid w:val="0058522C"/>
    <w:rsid w:val="00585249"/>
    <w:rsid w:val="00585F1D"/>
    <w:rsid w:val="00587313"/>
    <w:rsid w:val="00587476"/>
    <w:rsid w:val="0059024E"/>
    <w:rsid w:val="005903F8"/>
    <w:rsid w:val="0059046F"/>
    <w:rsid w:val="005904F7"/>
    <w:rsid w:val="00590A2A"/>
    <w:rsid w:val="00590F87"/>
    <w:rsid w:val="0059122B"/>
    <w:rsid w:val="005925A2"/>
    <w:rsid w:val="005937E8"/>
    <w:rsid w:val="00593C8F"/>
    <w:rsid w:val="00594EF9"/>
    <w:rsid w:val="0059609C"/>
    <w:rsid w:val="0059618C"/>
    <w:rsid w:val="00596689"/>
    <w:rsid w:val="00597825"/>
    <w:rsid w:val="00597993"/>
    <w:rsid w:val="005A0078"/>
    <w:rsid w:val="005A0942"/>
    <w:rsid w:val="005A0EBA"/>
    <w:rsid w:val="005A1103"/>
    <w:rsid w:val="005A2931"/>
    <w:rsid w:val="005A2E74"/>
    <w:rsid w:val="005A2F4B"/>
    <w:rsid w:val="005A2FD8"/>
    <w:rsid w:val="005A310D"/>
    <w:rsid w:val="005A3D0E"/>
    <w:rsid w:val="005A3D30"/>
    <w:rsid w:val="005A4119"/>
    <w:rsid w:val="005A4877"/>
    <w:rsid w:val="005A4910"/>
    <w:rsid w:val="005A4AFE"/>
    <w:rsid w:val="005A4D7E"/>
    <w:rsid w:val="005A4FE9"/>
    <w:rsid w:val="005A568A"/>
    <w:rsid w:val="005A637C"/>
    <w:rsid w:val="005A74B8"/>
    <w:rsid w:val="005A79C0"/>
    <w:rsid w:val="005B00DE"/>
    <w:rsid w:val="005B12BF"/>
    <w:rsid w:val="005B1395"/>
    <w:rsid w:val="005B149D"/>
    <w:rsid w:val="005B17C0"/>
    <w:rsid w:val="005B2307"/>
    <w:rsid w:val="005B23E9"/>
    <w:rsid w:val="005B2C39"/>
    <w:rsid w:val="005B30DA"/>
    <w:rsid w:val="005B3793"/>
    <w:rsid w:val="005B3846"/>
    <w:rsid w:val="005B3D16"/>
    <w:rsid w:val="005B3DEF"/>
    <w:rsid w:val="005B3FE6"/>
    <w:rsid w:val="005B4F38"/>
    <w:rsid w:val="005B5F3B"/>
    <w:rsid w:val="005B6372"/>
    <w:rsid w:val="005B6D6B"/>
    <w:rsid w:val="005B75FB"/>
    <w:rsid w:val="005C0130"/>
    <w:rsid w:val="005C0410"/>
    <w:rsid w:val="005C0C5D"/>
    <w:rsid w:val="005C1569"/>
    <w:rsid w:val="005C1FF3"/>
    <w:rsid w:val="005C2167"/>
    <w:rsid w:val="005C2290"/>
    <w:rsid w:val="005C243E"/>
    <w:rsid w:val="005C32C3"/>
    <w:rsid w:val="005C3936"/>
    <w:rsid w:val="005C3DC5"/>
    <w:rsid w:val="005C3E1F"/>
    <w:rsid w:val="005C4080"/>
    <w:rsid w:val="005C45BD"/>
    <w:rsid w:val="005C4AEE"/>
    <w:rsid w:val="005C4BC2"/>
    <w:rsid w:val="005C592C"/>
    <w:rsid w:val="005C5B53"/>
    <w:rsid w:val="005C72C6"/>
    <w:rsid w:val="005C7FD3"/>
    <w:rsid w:val="005D03C8"/>
    <w:rsid w:val="005D07F6"/>
    <w:rsid w:val="005D08B0"/>
    <w:rsid w:val="005D1483"/>
    <w:rsid w:val="005D190E"/>
    <w:rsid w:val="005D1F66"/>
    <w:rsid w:val="005D2002"/>
    <w:rsid w:val="005D22C1"/>
    <w:rsid w:val="005D25B7"/>
    <w:rsid w:val="005D2FCC"/>
    <w:rsid w:val="005D377E"/>
    <w:rsid w:val="005D39D1"/>
    <w:rsid w:val="005D41FC"/>
    <w:rsid w:val="005D4264"/>
    <w:rsid w:val="005D4F78"/>
    <w:rsid w:val="005D5B2F"/>
    <w:rsid w:val="005D63B0"/>
    <w:rsid w:val="005D65AA"/>
    <w:rsid w:val="005D7283"/>
    <w:rsid w:val="005D7838"/>
    <w:rsid w:val="005D78B5"/>
    <w:rsid w:val="005E055D"/>
    <w:rsid w:val="005E0646"/>
    <w:rsid w:val="005E080D"/>
    <w:rsid w:val="005E1C54"/>
    <w:rsid w:val="005E377E"/>
    <w:rsid w:val="005E3C1A"/>
    <w:rsid w:val="005E4220"/>
    <w:rsid w:val="005E47FF"/>
    <w:rsid w:val="005E4AAF"/>
    <w:rsid w:val="005E4B5E"/>
    <w:rsid w:val="005E4CBE"/>
    <w:rsid w:val="005E4DE4"/>
    <w:rsid w:val="005E51DE"/>
    <w:rsid w:val="005E598F"/>
    <w:rsid w:val="005E6FD1"/>
    <w:rsid w:val="005E7A71"/>
    <w:rsid w:val="005E7EDE"/>
    <w:rsid w:val="005E7FF4"/>
    <w:rsid w:val="005F10DE"/>
    <w:rsid w:val="005F1672"/>
    <w:rsid w:val="005F172A"/>
    <w:rsid w:val="005F1D65"/>
    <w:rsid w:val="005F233F"/>
    <w:rsid w:val="005F2883"/>
    <w:rsid w:val="005F2CA3"/>
    <w:rsid w:val="005F301C"/>
    <w:rsid w:val="005F32B0"/>
    <w:rsid w:val="005F39A0"/>
    <w:rsid w:val="005F3B05"/>
    <w:rsid w:val="005F3C3A"/>
    <w:rsid w:val="005F495A"/>
    <w:rsid w:val="005F51BF"/>
    <w:rsid w:val="005F6678"/>
    <w:rsid w:val="005F6970"/>
    <w:rsid w:val="005F6C79"/>
    <w:rsid w:val="005F76DE"/>
    <w:rsid w:val="005F786C"/>
    <w:rsid w:val="005F78F7"/>
    <w:rsid w:val="005F7B4A"/>
    <w:rsid w:val="00600993"/>
    <w:rsid w:val="00600A4D"/>
    <w:rsid w:val="00601008"/>
    <w:rsid w:val="00602EC5"/>
    <w:rsid w:val="00603146"/>
    <w:rsid w:val="00604661"/>
    <w:rsid w:val="00604B41"/>
    <w:rsid w:val="0060500D"/>
    <w:rsid w:val="006057CC"/>
    <w:rsid w:val="00605905"/>
    <w:rsid w:val="00606231"/>
    <w:rsid w:val="0060629E"/>
    <w:rsid w:val="00606A98"/>
    <w:rsid w:val="00606AC0"/>
    <w:rsid w:val="00607739"/>
    <w:rsid w:val="00607760"/>
    <w:rsid w:val="00607C28"/>
    <w:rsid w:val="006101AA"/>
    <w:rsid w:val="00610B27"/>
    <w:rsid w:val="0061110E"/>
    <w:rsid w:val="0061148C"/>
    <w:rsid w:val="00612B53"/>
    <w:rsid w:val="00612EB0"/>
    <w:rsid w:val="006130C0"/>
    <w:rsid w:val="00613194"/>
    <w:rsid w:val="006134C0"/>
    <w:rsid w:val="00613D66"/>
    <w:rsid w:val="0061436B"/>
    <w:rsid w:val="00614A72"/>
    <w:rsid w:val="006150C3"/>
    <w:rsid w:val="00615217"/>
    <w:rsid w:val="00615A16"/>
    <w:rsid w:val="00615F73"/>
    <w:rsid w:val="00616917"/>
    <w:rsid w:val="006170B5"/>
    <w:rsid w:val="00617143"/>
    <w:rsid w:val="00620075"/>
    <w:rsid w:val="006200D8"/>
    <w:rsid w:val="006209B2"/>
    <w:rsid w:val="00620EAC"/>
    <w:rsid w:val="00622399"/>
    <w:rsid w:val="0062294D"/>
    <w:rsid w:val="006232A6"/>
    <w:rsid w:val="006246F1"/>
    <w:rsid w:val="006259B2"/>
    <w:rsid w:val="00626E08"/>
    <w:rsid w:val="00626EF9"/>
    <w:rsid w:val="00627AA7"/>
    <w:rsid w:val="00627C11"/>
    <w:rsid w:val="00627E64"/>
    <w:rsid w:val="0063031E"/>
    <w:rsid w:val="00630711"/>
    <w:rsid w:val="006308B8"/>
    <w:rsid w:val="00630915"/>
    <w:rsid w:val="00630B54"/>
    <w:rsid w:val="00630CA7"/>
    <w:rsid w:val="0063160C"/>
    <w:rsid w:val="00631846"/>
    <w:rsid w:val="0063185C"/>
    <w:rsid w:val="006323A0"/>
    <w:rsid w:val="006327A8"/>
    <w:rsid w:val="0063283F"/>
    <w:rsid w:val="0063299E"/>
    <w:rsid w:val="00632C4B"/>
    <w:rsid w:val="00632CFE"/>
    <w:rsid w:val="00633B76"/>
    <w:rsid w:val="00633E93"/>
    <w:rsid w:val="006341A0"/>
    <w:rsid w:val="00634361"/>
    <w:rsid w:val="00635838"/>
    <w:rsid w:val="006358E0"/>
    <w:rsid w:val="0063602D"/>
    <w:rsid w:val="006360D5"/>
    <w:rsid w:val="00636A75"/>
    <w:rsid w:val="006375FC"/>
    <w:rsid w:val="00637B37"/>
    <w:rsid w:val="00637F19"/>
    <w:rsid w:val="006404A8"/>
    <w:rsid w:val="006413A8"/>
    <w:rsid w:val="006419E7"/>
    <w:rsid w:val="00641F9D"/>
    <w:rsid w:val="006420EB"/>
    <w:rsid w:val="006423EF"/>
    <w:rsid w:val="00642432"/>
    <w:rsid w:val="00642C93"/>
    <w:rsid w:val="006433E4"/>
    <w:rsid w:val="00643B0D"/>
    <w:rsid w:val="00643C99"/>
    <w:rsid w:val="006442EA"/>
    <w:rsid w:val="00644572"/>
    <w:rsid w:val="00644865"/>
    <w:rsid w:val="0064513B"/>
    <w:rsid w:val="00645612"/>
    <w:rsid w:val="006459E2"/>
    <w:rsid w:val="00645AFC"/>
    <w:rsid w:val="00646AD9"/>
    <w:rsid w:val="0064713D"/>
    <w:rsid w:val="006471FD"/>
    <w:rsid w:val="006475A4"/>
    <w:rsid w:val="00647D64"/>
    <w:rsid w:val="00650A05"/>
    <w:rsid w:val="00650D57"/>
    <w:rsid w:val="00650E50"/>
    <w:rsid w:val="00651180"/>
    <w:rsid w:val="00651204"/>
    <w:rsid w:val="00651EAB"/>
    <w:rsid w:val="00652930"/>
    <w:rsid w:val="00652C30"/>
    <w:rsid w:val="00653199"/>
    <w:rsid w:val="00653296"/>
    <w:rsid w:val="00653F7B"/>
    <w:rsid w:val="006545C9"/>
    <w:rsid w:val="006547A9"/>
    <w:rsid w:val="0065499F"/>
    <w:rsid w:val="00654DE0"/>
    <w:rsid w:val="00655A33"/>
    <w:rsid w:val="00655FDB"/>
    <w:rsid w:val="0065642D"/>
    <w:rsid w:val="00656835"/>
    <w:rsid w:val="00656D3C"/>
    <w:rsid w:val="006570E6"/>
    <w:rsid w:val="00657224"/>
    <w:rsid w:val="0065787F"/>
    <w:rsid w:val="0066197A"/>
    <w:rsid w:val="006619A5"/>
    <w:rsid w:val="00661D4D"/>
    <w:rsid w:val="006631DE"/>
    <w:rsid w:val="0066337F"/>
    <w:rsid w:val="0066365D"/>
    <w:rsid w:val="00664A6D"/>
    <w:rsid w:val="00664DD8"/>
    <w:rsid w:val="006650BD"/>
    <w:rsid w:val="00665109"/>
    <w:rsid w:val="00665477"/>
    <w:rsid w:val="00665B9D"/>
    <w:rsid w:val="00666862"/>
    <w:rsid w:val="00666925"/>
    <w:rsid w:val="006669D0"/>
    <w:rsid w:val="00666A22"/>
    <w:rsid w:val="00666F79"/>
    <w:rsid w:val="00667054"/>
    <w:rsid w:val="00667673"/>
    <w:rsid w:val="006700D1"/>
    <w:rsid w:val="00670608"/>
    <w:rsid w:val="006712A3"/>
    <w:rsid w:val="00671BA5"/>
    <w:rsid w:val="006721B9"/>
    <w:rsid w:val="006722D1"/>
    <w:rsid w:val="006735D8"/>
    <w:rsid w:val="006737D9"/>
    <w:rsid w:val="0067396A"/>
    <w:rsid w:val="00673E3A"/>
    <w:rsid w:val="00674994"/>
    <w:rsid w:val="00674A47"/>
    <w:rsid w:val="00674CE6"/>
    <w:rsid w:val="006752D0"/>
    <w:rsid w:val="00675EAA"/>
    <w:rsid w:val="00675EEB"/>
    <w:rsid w:val="00676174"/>
    <w:rsid w:val="0067638A"/>
    <w:rsid w:val="006765A9"/>
    <w:rsid w:val="00676D0B"/>
    <w:rsid w:val="00676E69"/>
    <w:rsid w:val="00677A39"/>
    <w:rsid w:val="00677CDA"/>
    <w:rsid w:val="0068013E"/>
    <w:rsid w:val="006807DE"/>
    <w:rsid w:val="0068180B"/>
    <w:rsid w:val="006824DB"/>
    <w:rsid w:val="00682889"/>
    <w:rsid w:val="00682C5D"/>
    <w:rsid w:val="00682D3E"/>
    <w:rsid w:val="0068317F"/>
    <w:rsid w:val="00684800"/>
    <w:rsid w:val="00685479"/>
    <w:rsid w:val="00685514"/>
    <w:rsid w:val="006859CB"/>
    <w:rsid w:val="00685C16"/>
    <w:rsid w:val="00685DC9"/>
    <w:rsid w:val="00685F88"/>
    <w:rsid w:val="0068617B"/>
    <w:rsid w:val="0068643F"/>
    <w:rsid w:val="00686728"/>
    <w:rsid w:val="00686B5E"/>
    <w:rsid w:val="00686DD9"/>
    <w:rsid w:val="00686F50"/>
    <w:rsid w:val="00686F65"/>
    <w:rsid w:val="0068718C"/>
    <w:rsid w:val="006876EA"/>
    <w:rsid w:val="00690187"/>
    <w:rsid w:val="006905AB"/>
    <w:rsid w:val="00690DB7"/>
    <w:rsid w:val="00690FC6"/>
    <w:rsid w:val="00691597"/>
    <w:rsid w:val="006915D1"/>
    <w:rsid w:val="00691954"/>
    <w:rsid w:val="00692288"/>
    <w:rsid w:val="00692CEA"/>
    <w:rsid w:val="006931F1"/>
    <w:rsid w:val="006932F6"/>
    <w:rsid w:val="006937B0"/>
    <w:rsid w:val="00693A59"/>
    <w:rsid w:val="00693F1E"/>
    <w:rsid w:val="0069468A"/>
    <w:rsid w:val="0069494B"/>
    <w:rsid w:val="006950E7"/>
    <w:rsid w:val="00695360"/>
    <w:rsid w:val="00696BA5"/>
    <w:rsid w:val="00696EC4"/>
    <w:rsid w:val="0069735B"/>
    <w:rsid w:val="006974A4"/>
    <w:rsid w:val="00697746"/>
    <w:rsid w:val="006A0644"/>
    <w:rsid w:val="006A0ABA"/>
    <w:rsid w:val="006A0E62"/>
    <w:rsid w:val="006A1940"/>
    <w:rsid w:val="006A19B1"/>
    <w:rsid w:val="006A31DB"/>
    <w:rsid w:val="006A418E"/>
    <w:rsid w:val="006A4FAC"/>
    <w:rsid w:val="006A518F"/>
    <w:rsid w:val="006A5521"/>
    <w:rsid w:val="006A56DD"/>
    <w:rsid w:val="006A5728"/>
    <w:rsid w:val="006A5BBA"/>
    <w:rsid w:val="006A69E8"/>
    <w:rsid w:val="006A7DDD"/>
    <w:rsid w:val="006B0355"/>
    <w:rsid w:val="006B0436"/>
    <w:rsid w:val="006B04C2"/>
    <w:rsid w:val="006B1B8E"/>
    <w:rsid w:val="006B1BAA"/>
    <w:rsid w:val="006B1D46"/>
    <w:rsid w:val="006B23A3"/>
    <w:rsid w:val="006B28C4"/>
    <w:rsid w:val="006B29B6"/>
    <w:rsid w:val="006B3AE1"/>
    <w:rsid w:val="006B41F7"/>
    <w:rsid w:val="006B48C2"/>
    <w:rsid w:val="006B4B4C"/>
    <w:rsid w:val="006B669D"/>
    <w:rsid w:val="006B762B"/>
    <w:rsid w:val="006B77DB"/>
    <w:rsid w:val="006B7B6B"/>
    <w:rsid w:val="006C041A"/>
    <w:rsid w:val="006C10D3"/>
    <w:rsid w:val="006C1EC8"/>
    <w:rsid w:val="006C1F4B"/>
    <w:rsid w:val="006C24D0"/>
    <w:rsid w:val="006C25BF"/>
    <w:rsid w:val="006C2EED"/>
    <w:rsid w:val="006C2FD1"/>
    <w:rsid w:val="006C3053"/>
    <w:rsid w:val="006C3BFF"/>
    <w:rsid w:val="006C44ED"/>
    <w:rsid w:val="006C50AC"/>
    <w:rsid w:val="006C5A02"/>
    <w:rsid w:val="006C6242"/>
    <w:rsid w:val="006C6573"/>
    <w:rsid w:val="006C7554"/>
    <w:rsid w:val="006C7923"/>
    <w:rsid w:val="006D0228"/>
    <w:rsid w:val="006D037B"/>
    <w:rsid w:val="006D06B1"/>
    <w:rsid w:val="006D094A"/>
    <w:rsid w:val="006D0C1C"/>
    <w:rsid w:val="006D12A5"/>
    <w:rsid w:val="006D18A0"/>
    <w:rsid w:val="006D1D80"/>
    <w:rsid w:val="006D235B"/>
    <w:rsid w:val="006D27E8"/>
    <w:rsid w:val="006D2AAE"/>
    <w:rsid w:val="006D3778"/>
    <w:rsid w:val="006D40A9"/>
    <w:rsid w:val="006D45B3"/>
    <w:rsid w:val="006D5AB8"/>
    <w:rsid w:val="006D5C08"/>
    <w:rsid w:val="006D6510"/>
    <w:rsid w:val="006D7BC9"/>
    <w:rsid w:val="006E0660"/>
    <w:rsid w:val="006E0A42"/>
    <w:rsid w:val="006E0F57"/>
    <w:rsid w:val="006E1C73"/>
    <w:rsid w:val="006E3398"/>
    <w:rsid w:val="006E3DB3"/>
    <w:rsid w:val="006E3DF1"/>
    <w:rsid w:val="006E3F20"/>
    <w:rsid w:val="006E3F6E"/>
    <w:rsid w:val="006E4AFA"/>
    <w:rsid w:val="006E4D00"/>
    <w:rsid w:val="006E5D10"/>
    <w:rsid w:val="006E5F6E"/>
    <w:rsid w:val="006E6201"/>
    <w:rsid w:val="006E6B7B"/>
    <w:rsid w:val="006F0D4D"/>
    <w:rsid w:val="006F1223"/>
    <w:rsid w:val="006F1C0A"/>
    <w:rsid w:val="006F1D87"/>
    <w:rsid w:val="006F4075"/>
    <w:rsid w:val="006F410E"/>
    <w:rsid w:val="006F46E3"/>
    <w:rsid w:val="006F4F66"/>
    <w:rsid w:val="006F4F7B"/>
    <w:rsid w:val="006F6430"/>
    <w:rsid w:val="006F6ADD"/>
    <w:rsid w:val="006F6E02"/>
    <w:rsid w:val="007000C5"/>
    <w:rsid w:val="007003FF"/>
    <w:rsid w:val="00700453"/>
    <w:rsid w:val="00700467"/>
    <w:rsid w:val="007008C3"/>
    <w:rsid w:val="00701597"/>
    <w:rsid w:val="007016F7"/>
    <w:rsid w:val="00701934"/>
    <w:rsid w:val="00701AED"/>
    <w:rsid w:val="007023B4"/>
    <w:rsid w:val="00702F4B"/>
    <w:rsid w:val="00703040"/>
    <w:rsid w:val="00703D50"/>
    <w:rsid w:val="007047F8"/>
    <w:rsid w:val="007059C2"/>
    <w:rsid w:val="007068FC"/>
    <w:rsid w:val="00706B8C"/>
    <w:rsid w:val="00706CE5"/>
    <w:rsid w:val="00706F74"/>
    <w:rsid w:val="0070782B"/>
    <w:rsid w:val="00707AE2"/>
    <w:rsid w:val="00707DD6"/>
    <w:rsid w:val="00707E55"/>
    <w:rsid w:val="00707E9B"/>
    <w:rsid w:val="00710A3F"/>
    <w:rsid w:val="00710CEC"/>
    <w:rsid w:val="0071148E"/>
    <w:rsid w:val="00711CE1"/>
    <w:rsid w:val="00711F88"/>
    <w:rsid w:val="00712096"/>
    <w:rsid w:val="00712F3E"/>
    <w:rsid w:val="00712FE4"/>
    <w:rsid w:val="0071358C"/>
    <w:rsid w:val="007139A3"/>
    <w:rsid w:val="00714491"/>
    <w:rsid w:val="00715634"/>
    <w:rsid w:val="0071583B"/>
    <w:rsid w:val="00715A26"/>
    <w:rsid w:val="00716964"/>
    <w:rsid w:val="00716EB3"/>
    <w:rsid w:val="00717CE8"/>
    <w:rsid w:val="00717E40"/>
    <w:rsid w:val="007208EA"/>
    <w:rsid w:val="00720B31"/>
    <w:rsid w:val="00720CA4"/>
    <w:rsid w:val="007214B7"/>
    <w:rsid w:val="007218BD"/>
    <w:rsid w:val="00721B04"/>
    <w:rsid w:val="007224C1"/>
    <w:rsid w:val="00722A5A"/>
    <w:rsid w:val="007236E0"/>
    <w:rsid w:val="007238B7"/>
    <w:rsid w:val="00723C37"/>
    <w:rsid w:val="00723D99"/>
    <w:rsid w:val="007247FF"/>
    <w:rsid w:val="007248F4"/>
    <w:rsid w:val="00724FCF"/>
    <w:rsid w:val="007250F7"/>
    <w:rsid w:val="0072569F"/>
    <w:rsid w:val="007261B5"/>
    <w:rsid w:val="0072688A"/>
    <w:rsid w:val="00727024"/>
    <w:rsid w:val="00727A06"/>
    <w:rsid w:val="00727D70"/>
    <w:rsid w:val="00731214"/>
    <w:rsid w:val="0073137C"/>
    <w:rsid w:val="00731BD4"/>
    <w:rsid w:val="00731D88"/>
    <w:rsid w:val="00733057"/>
    <w:rsid w:val="0073344B"/>
    <w:rsid w:val="00733B46"/>
    <w:rsid w:val="00733C2E"/>
    <w:rsid w:val="007343CE"/>
    <w:rsid w:val="00734AFD"/>
    <w:rsid w:val="00735867"/>
    <w:rsid w:val="00736164"/>
    <w:rsid w:val="00736284"/>
    <w:rsid w:val="00736473"/>
    <w:rsid w:val="00736BFD"/>
    <w:rsid w:val="00736FE6"/>
    <w:rsid w:val="007377BF"/>
    <w:rsid w:val="007401FC"/>
    <w:rsid w:val="0074090D"/>
    <w:rsid w:val="0074123F"/>
    <w:rsid w:val="0074131C"/>
    <w:rsid w:val="00741830"/>
    <w:rsid w:val="00741874"/>
    <w:rsid w:val="00741C0C"/>
    <w:rsid w:val="00741E57"/>
    <w:rsid w:val="00742078"/>
    <w:rsid w:val="007420AA"/>
    <w:rsid w:val="007422D5"/>
    <w:rsid w:val="007426A8"/>
    <w:rsid w:val="00742D82"/>
    <w:rsid w:val="007438D6"/>
    <w:rsid w:val="007440C0"/>
    <w:rsid w:val="00745901"/>
    <w:rsid w:val="00745986"/>
    <w:rsid w:val="00746544"/>
    <w:rsid w:val="00746642"/>
    <w:rsid w:val="00746666"/>
    <w:rsid w:val="007466AA"/>
    <w:rsid w:val="00746744"/>
    <w:rsid w:val="00747337"/>
    <w:rsid w:val="007474FB"/>
    <w:rsid w:val="00747955"/>
    <w:rsid w:val="0075003F"/>
    <w:rsid w:val="007502E9"/>
    <w:rsid w:val="00750486"/>
    <w:rsid w:val="007506FD"/>
    <w:rsid w:val="007508C3"/>
    <w:rsid w:val="00751D91"/>
    <w:rsid w:val="00751E4A"/>
    <w:rsid w:val="00752116"/>
    <w:rsid w:val="00752172"/>
    <w:rsid w:val="00752BB2"/>
    <w:rsid w:val="007531CF"/>
    <w:rsid w:val="007533C1"/>
    <w:rsid w:val="00753609"/>
    <w:rsid w:val="00753E1A"/>
    <w:rsid w:val="00754001"/>
    <w:rsid w:val="00754A43"/>
    <w:rsid w:val="00754DDC"/>
    <w:rsid w:val="00756002"/>
    <w:rsid w:val="00756054"/>
    <w:rsid w:val="007568C1"/>
    <w:rsid w:val="007569B3"/>
    <w:rsid w:val="00756E8F"/>
    <w:rsid w:val="00757095"/>
    <w:rsid w:val="00757518"/>
    <w:rsid w:val="00757552"/>
    <w:rsid w:val="0075764D"/>
    <w:rsid w:val="00760272"/>
    <w:rsid w:val="007603A8"/>
    <w:rsid w:val="007604E7"/>
    <w:rsid w:val="00760C1B"/>
    <w:rsid w:val="00760C79"/>
    <w:rsid w:val="00760CA1"/>
    <w:rsid w:val="007612CB"/>
    <w:rsid w:val="00761705"/>
    <w:rsid w:val="0076185B"/>
    <w:rsid w:val="00761D19"/>
    <w:rsid w:val="007621DF"/>
    <w:rsid w:val="00762E16"/>
    <w:rsid w:val="00762F9E"/>
    <w:rsid w:val="0076364B"/>
    <w:rsid w:val="00763775"/>
    <w:rsid w:val="00763CF4"/>
    <w:rsid w:val="00764631"/>
    <w:rsid w:val="00764C17"/>
    <w:rsid w:val="007653B2"/>
    <w:rsid w:val="00765567"/>
    <w:rsid w:val="00765ABD"/>
    <w:rsid w:val="0076643A"/>
    <w:rsid w:val="00766C30"/>
    <w:rsid w:val="00766D7A"/>
    <w:rsid w:val="007677D8"/>
    <w:rsid w:val="0077078A"/>
    <w:rsid w:val="00770915"/>
    <w:rsid w:val="00770F85"/>
    <w:rsid w:val="007711E0"/>
    <w:rsid w:val="00771856"/>
    <w:rsid w:val="00771C75"/>
    <w:rsid w:val="007721C5"/>
    <w:rsid w:val="0077246C"/>
    <w:rsid w:val="00772500"/>
    <w:rsid w:val="00772A1C"/>
    <w:rsid w:val="00772AF6"/>
    <w:rsid w:val="00773162"/>
    <w:rsid w:val="007739B0"/>
    <w:rsid w:val="007749BF"/>
    <w:rsid w:val="00774D9F"/>
    <w:rsid w:val="00775223"/>
    <w:rsid w:val="00775607"/>
    <w:rsid w:val="00775EDC"/>
    <w:rsid w:val="007764FC"/>
    <w:rsid w:val="00776740"/>
    <w:rsid w:val="00776DCC"/>
    <w:rsid w:val="00776FE2"/>
    <w:rsid w:val="00777402"/>
    <w:rsid w:val="007776B2"/>
    <w:rsid w:val="007776C3"/>
    <w:rsid w:val="00777FE9"/>
    <w:rsid w:val="007808A6"/>
    <w:rsid w:val="007808CD"/>
    <w:rsid w:val="00780C09"/>
    <w:rsid w:val="00781011"/>
    <w:rsid w:val="007810D5"/>
    <w:rsid w:val="0078161E"/>
    <w:rsid w:val="00781708"/>
    <w:rsid w:val="00781A9E"/>
    <w:rsid w:val="00782319"/>
    <w:rsid w:val="00782C72"/>
    <w:rsid w:val="00782F42"/>
    <w:rsid w:val="00783507"/>
    <w:rsid w:val="007838D5"/>
    <w:rsid w:val="00783A6C"/>
    <w:rsid w:val="00783D20"/>
    <w:rsid w:val="00784718"/>
    <w:rsid w:val="0078503B"/>
    <w:rsid w:val="00785835"/>
    <w:rsid w:val="007858A0"/>
    <w:rsid w:val="0078654C"/>
    <w:rsid w:val="0078662B"/>
    <w:rsid w:val="00786D99"/>
    <w:rsid w:val="00787B4F"/>
    <w:rsid w:val="00787D40"/>
    <w:rsid w:val="007904F3"/>
    <w:rsid w:val="00791B5D"/>
    <w:rsid w:val="00791D32"/>
    <w:rsid w:val="007936AF"/>
    <w:rsid w:val="00793850"/>
    <w:rsid w:val="00793894"/>
    <w:rsid w:val="00793EAC"/>
    <w:rsid w:val="007948B1"/>
    <w:rsid w:val="00794E0B"/>
    <w:rsid w:val="00795139"/>
    <w:rsid w:val="00795572"/>
    <w:rsid w:val="00795637"/>
    <w:rsid w:val="0079607A"/>
    <w:rsid w:val="007963AA"/>
    <w:rsid w:val="00796FFD"/>
    <w:rsid w:val="00797219"/>
    <w:rsid w:val="00797789"/>
    <w:rsid w:val="00797C07"/>
    <w:rsid w:val="00797CC8"/>
    <w:rsid w:val="00797E62"/>
    <w:rsid w:val="007A0822"/>
    <w:rsid w:val="007A0869"/>
    <w:rsid w:val="007A0AA7"/>
    <w:rsid w:val="007A1252"/>
    <w:rsid w:val="007A18BA"/>
    <w:rsid w:val="007A196E"/>
    <w:rsid w:val="007A23D7"/>
    <w:rsid w:val="007A2A56"/>
    <w:rsid w:val="007A2C82"/>
    <w:rsid w:val="007A3076"/>
    <w:rsid w:val="007A3A6E"/>
    <w:rsid w:val="007A4A31"/>
    <w:rsid w:val="007A4A77"/>
    <w:rsid w:val="007A4C21"/>
    <w:rsid w:val="007A530A"/>
    <w:rsid w:val="007A535E"/>
    <w:rsid w:val="007A5E24"/>
    <w:rsid w:val="007A6519"/>
    <w:rsid w:val="007A68CE"/>
    <w:rsid w:val="007A6F50"/>
    <w:rsid w:val="007A7326"/>
    <w:rsid w:val="007A7BAD"/>
    <w:rsid w:val="007B0556"/>
    <w:rsid w:val="007B0FCF"/>
    <w:rsid w:val="007B14F3"/>
    <w:rsid w:val="007B1684"/>
    <w:rsid w:val="007B21C7"/>
    <w:rsid w:val="007B2639"/>
    <w:rsid w:val="007B264E"/>
    <w:rsid w:val="007B2A50"/>
    <w:rsid w:val="007B2F49"/>
    <w:rsid w:val="007B3212"/>
    <w:rsid w:val="007B381C"/>
    <w:rsid w:val="007B4256"/>
    <w:rsid w:val="007B463A"/>
    <w:rsid w:val="007B4F6E"/>
    <w:rsid w:val="007B5E0C"/>
    <w:rsid w:val="007B6668"/>
    <w:rsid w:val="007B6709"/>
    <w:rsid w:val="007B689F"/>
    <w:rsid w:val="007B69C4"/>
    <w:rsid w:val="007B6BA5"/>
    <w:rsid w:val="007B7A52"/>
    <w:rsid w:val="007B7AFE"/>
    <w:rsid w:val="007B7FC8"/>
    <w:rsid w:val="007C029B"/>
    <w:rsid w:val="007C0A52"/>
    <w:rsid w:val="007C0D37"/>
    <w:rsid w:val="007C154C"/>
    <w:rsid w:val="007C2165"/>
    <w:rsid w:val="007C23DB"/>
    <w:rsid w:val="007C250A"/>
    <w:rsid w:val="007C34C5"/>
    <w:rsid w:val="007C3BF0"/>
    <w:rsid w:val="007C3F7D"/>
    <w:rsid w:val="007C5036"/>
    <w:rsid w:val="007C5457"/>
    <w:rsid w:val="007C587C"/>
    <w:rsid w:val="007C6471"/>
    <w:rsid w:val="007C64E6"/>
    <w:rsid w:val="007C6513"/>
    <w:rsid w:val="007C6524"/>
    <w:rsid w:val="007C6E42"/>
    <w:rsid w:val="007C71BD"/>
    <w:rsid w:val="007D0FB9"/>
    <w:rsid w:val="007D1AEF"/>
    <w:rsid w:val="007D1C68"/>
    <w:rsid w:val="007D1F96"/>
    <w:rsid w:val="007D2224"/>
    <w:rsid w:val="007D25D3"/>
    <w:rsid w:val="007D29C4"/>
    <w:rsid w:val="007D3655"/>
    <w:rsid w:val="007D3D5D"/>
    <w:rsid w:val="007D3DC5"/>
    <w:rsid w:val="007D402A"/>
    <w:rsid w:val="007D421A"/>
    <w:rsid w:val="007D4298"/>
    <w:rsid w:val="007D4FB0"/>
    <w:rsid w:val="007D51FC"/>
    <w:rsid w:val="007D5DC8"/>
    <w:rsid w:val="007D6920"/>
    <w:rsid w:val="007D764F"/>
    <w:rsid w:val="007D76F5"/>
    <w:rsid w:val="007D7AEA"/>
    <w:rsid w:val="007D7BC1"/>
    <w:rsid w:val="007E023C"/>
    <w:rsid w:val="007E0826"/>
    <w:rsid w:val="007E0A75"/>
    <w:rsid w:val="007E102A"/>
    <w:rsid w:val="007E10B5"/>
    <w:rsid w:val="007E1917"/>
    <w:rsid w:val="007E1FF2"/>
    <w:rsid w:val="007E274D"/>
    <w:rsid w:val="007E2822"/>
    <w:rsid w:val="007E2964"/>
    <w:rsid w:val="007E3332"/>
    <w:rsid w:val="007E3EFC"/>
    <w:rsid w:val="007E48BF"/>
    <w:rsid w:val="007E4A5F"/>
    <w:rsid w:val="007E4BE9"/>
    <w:rsid w:val="007E4D35"/>
    <w:rsid w:val="007E4DE2"/>
    <w:rsid w:val="007E5155"/>
    <w:rsid w:val="007E556C"/>
    <w:rsid w:val="007E5661"/>
    <w:rsid w:val="007E56B0"/>
    <w:rsid w:val="007E5A88"/>
    <w:rsid w:val="007E5F24"/>
    <w:rsid w:val="007E63B1"/>
    <w:rsid w:val="007E6841"/>
    <w:rsid w:val="007E6949"/>
    <w:rsid w:val="007E6BC3"/>
    <w:rsid w:val="007E7BDE"/>
    <w:rsid w:val="007F08CD"/>
    <w:rsid w:val="007F099B"/>
    <w:rsid w:val="007F0AF3"/>
    <w:rsid w:val="007F1628"/>
    <w:rsid w:val="007F1711"/>
    <w:rsid w:val="007F1CF8"/>
    <w:rsid w:val="007F23CB"/>
    <w:rsid w:val="007F3575"/>
    <w:rsid w:val="007F36BB"/>
    <w:rsid w:val="007F3AC7"/>
    <w:rsid w:val="007F3F61"/>
    <w:rsid w:val="007F4036"/>
    <w:rsid w:val="007F42E4"/>
    <w:rsid w:val="007F4629"/>
    <w:rsid w:val="007F48C0"/>
    <w:rsid w:val="007F59CB"/>
    <w:rsid w:val="007F614E"/>
    <w:rsid w:val="007F659C"/>
    <w:rsid w:val="007F705E"/>
    <w:rsid w:val="007F7329"/>
    <w:rsid w:val="007F7BBC"/>
    <w:rsid w:val="00800F99"/>
    <w:rsid w:val="008015F6"/>
    <w:rsid w:val="00801A84"/>
    <w:rsid w:val="00801E30"/>
    <w:rsid w:val="008024D6"/>
    <w:rsid w:val="00802526"/>
    <w:rsid w:val="0080267A"/>
    <w:rsid w:val="00802A53"/>
    <w:rsid w:val="00802E47"/>
    <w:rsid w:val="00803501"/>
    <w:rsid w:val="00803F3F"/>
    <w:rsid w:val="008041BA"/>
    <w:rsid w:val="0080467F"/>
    <w:rsid w:val="00804CB2"/>
    <w:rsid w:val="008053EB"/>
    <w:rsid w:val="00805712"/>
    <w:rsid w:val="00805A88"/>
    <w:rsid w:val="00805F99"/>
    <w:rsid w:val="00805FE6"/>
    <w:rsid w:val="00806528"/>
    <w:rsid w:val="008066B9"/>
    <w:rsid w:val="0080769D"/>
    <w:rsid w:val="00807C04"/>
    <w:rsid w:val="0081161F"/>
    <w:rsid w:val="00811B6E"/>
    <w:rsid w:val="00812088"/>
    <w:rsid w:val="008121C4"/>
    <w:rsid w:val="008123CB"/>
    <w:rsid w:val="00812C77"/>
    <w:rsid w:val="00812F55"/>
    <w:rsid w:val="00813295"/>
    <w:rsid w:val="008139DE"/>
    <w:rsid w:val="00813B11"/>
    <w:rsid w:val="00813D63"/>
    <w:rsid w:val="00813F7E"/>
    <w:rsid w:val="00813FB7"/>
    <w:rsid w:val="0081427B"/>
    <w:rsid w:val="0081432D"/>
    <w:rsid w:val="008146F3"/>
    <w:rsid w:val="00815E4A"/>
    <w:rsid w:val="0081613E"/>
    <w:rsid w:val="00816DAE"/>
    <w:rsid w:val="00817FDD"/>
    <w:rsid w:val="00822B5C"/>
    <w:rsid w:val="008232F9"/>
    <w:rsid w:val="00823A17"/>
    <w:rsid w:val="00823E1A"/>
    <w:rsid w:val="00824439"/>
    <w:rsid w:val="00824922"/>
    <w:rsid w:val="008257AE"/>
    <w:rsid w:val="00825997"/>
    <w:rsid w:val="0082608F"/>
    <w:rsid w:val="008262F6"/>
    <w:rsid w:val="008274C7"/>
    <w:rsid w:val="008276BD"/>
    <w:rsid w:val="008279EB"/>
    <w:rsid w:val="00830195"/>
    <w:rsid w:val="008305FD"/>
    <w:rsid w:val="008315EF"/>
    <w:rsid w:val="008321AA"/>
    <w:rsid w:val="00832AD0"/>
    <w:rsid w:val="00832C54"/>
    <w:rsid w:val="00832D5C"/>
    <w:rsid w:val="00832E36"/>
    <w:rsid w:val="008345A7"/>
    <w:rsid w:val="008346BD"/>
    <w:rsid w:val="00835935"/>
    <w:rsid w:val="00835B69"/>
    <w:rsid w:val="00835D06"/>
    <w:rsid w:val="00835F77"/>
    <w:rsid w:val="00836819"/>
    <w:rsid w:val="008369CE"/>
    <w:rsid w:val="00837308"/>
    <w:rsid w:val="0083746E"/>
    <w:rsid w:val="0083770B"/>
    <w:rsid w:val="0084047A"/>
    <w:rsid w:val="00840771"/>
    <w:rsid w:val="008408B4"/>
    <w:rsid w:val="0084120D"/>
    <w:rsid w:val="008417C1"/>
    <w:rsid w:val="00841964"/>
    <w:rsid w:val="00842EFA"/>
    <w:rsid w:val="008435A0"/>
    <w:rsid w:val="00843A5D"/>
    <w:rsid w:val="00843B57"/>
    <w:rsid w:val="00843F40"/>
    <w:rsid w:val="00844CF1"/>
    <w:rsid w:val="008452C4"/>
    <w:rsid w:val="00845FF4"/>
    <w:rsid w:val="008463FF"/>
    <w:rsid w:val="008476B3"/>
    <w:rsid w:val="00847A29"/>
    <w:rsid w:val="00847D1F"/>
    <w:rsid w:val="00850357"/>
    <w:rsid w:val="00850598"/>
    <w:rsid w:val="008512A0"/>
    <w:rsid w:val="008517DB"/>
    <w:rsid w:val="00851D0A"/>
    <w:rsid w:val="00851F23"/>
    <w:rsid w:val="0085265B"/>
    <w:rsid w:val="00853516"/>
    <w:rsid w:val="0085366B"/>
    <w:rsid w:val="008538A0"/>
    <w:rsid w:val="008538FD"/>
    <w:rsid w:val="00853A58"/>
    <w:rsid w:val="00853EA5"/>
    <w:rsid w:val="00854770"/>
    <w:rsid w:val="00854B64"/>
    <w:rsid w:val="008561DE"/>
    <w:rsid w:val="0085671C"/>
    <w:rsid w:val="008568A8"/>
    <w:rsid w:val="00856BBA"/>
    <w:rsid w:val="00856F0A"/>
    <w:rsid w:val="0085797C"/>
    <w:rsid w:val="00857F67"/>
    <w:rsid w:val="00860603"/>
    <w:rsid w:val="00860818"/>
    <w:rsid w:val="008609BC"/>
    <w:rsid w:val="00860D06"/>
    <w:rsid w:val="00860D8A"/>
    <w:rsid w:val="00860FDE"/>
    <w:rsid w:val="00861076"/>
    <w:rsid w:val="008610E7"/>
    <w:rsid w:val="0086136A"/>
    <w:rsid w:val="00861AD3"/>
    <w:rsid w:val="00862668"/>
    <w:rsid w:val="00862869"/>
    <w:rsid w:val="00862D22"/>
    <w:rsid w:val="008649C9"/>
    <w:rsid w:val="00865476"/>
    <w:rsid w:val="008656B9"/>
    <w:rsid w:val="008657B1"/>
    <w:rsid w:val="0086650B"/>
    <w:rsid w:val="008666DB"/>
    <w:rsid w:val="0086698B"/>
    <w:rsid w:val="008671AE"/>
    <w:rsid w:val="00867575"/>
    <w:rsid w:val="00867A9C"/>
    <w:rsid w:val="00867ED4"/>
    <w:rsid w:val="0087163E"/>
    <w:rsid w:val="00872F2C"/>
    <w:rsid w:val="00873EB5"/>
    <w:rsid w:val="00873F40"/>
    <w:rsid w:val="008741FD"/>
    <w:rsid w:val="00874462"/>
    <w:rsid w:val="00874CB8"/>
    <w:rsid w:val="00875A87"/>
    <w:rsid w:val="00875B6D"/>
    <w:rsid w:val="00876349"/>
    <w:rsid w:val="008764C2"/>
    <w:rsid w:val="008768A2"/>
    <w:rsid w:val="00876B54"/>
    <w:rsid w:val="00877008"/>
    <w:rsid w:val="0087737B"/>
    <w:rsid w:val="00880556"/>
    <w:rsid w:val="00880A45"/>
    <w:rsid w:val="00880E04"/>
    <w:rsid w:val="00880F88"/>
    <w:rsid w:val="008810BC"/>
    <w:rsid w:val="0088217A"/>
    <w:rsid w:val="008823BD"/>
    <w:rsid w:val="008828EF"/>
    <w:rsid w:val="0088296D"/>
    <w:rsid w:val="008829ED"/>
    <w:rsid w:val="008830F0"/>
    <w:rsid w:val="00883DAB"/>
    <w:rsid w:val="00884084"/>
    <w:rsid w:val="00885907"/>
    <w:rsid w:val="00885E05"/>
    <w:rsid w:val="00886037"/>
    <w:rsid w:val="008862F9"/>
    <w:rsid w:val="00886696"/>
    <w:rsid w:val="00886F04"/>
    <w:rsid w:val="00887799"/>
    <w:rsid w:val="00887972"/>
    <w:rsid w:val="00887C37"/>
    <w:rsid w:val="00887E63"/>
    <w:rsid w:val="00887E65"/>
    <w:rsid w:val="00887E71"/>
    <w:rsid w:val="00890697"/>
    <w:rsid w:val="00890724"/>
    <w:rsid w:val="00890850"/>
    <w:rsid w:val="00891478"/>
    <w:rsid w:val="0089186A"/>
    <w:rsid w:val="0089247B"/>
    <w:rsid w:val="008924AD"/>
    <w:rsid w:val="0089298A"/>
    <w:rsid w:val="00893220"/>
    <w:rsid w:val="008935F0"/>
    <w:rsid w:val="00893C7B"/>
    <w:rsid w:val="008940B9"/>
    <w:rsid w:val="0089415B"/>
    <w:rsid w:val="00894E27"/>
    <w:rsid w:val="00897483"/>
    <w:rsid w:val="00897831"/>
    <w:rsid w:val="00897D6E"/>
    <w:rsid w:val="00897F1A"/>
    <w:rsid w:val="008A029C"/>
    <w:rsid w:val="008A0B87"/>
    <w:rsid w:val="008A0BB4"/>
    <w:rsid w:val="008A2F0D"/>
    <w:rsid w:val="008A3B08"/>
    <w:rsid w:val="008A436C"/>
    <w:rsid w:val="008A4BC1"/>
    <w:rsid w:val="008A52B7"/>
    <w:rsid w:val="008A541F"/>
    <w:rsid w:val="008A56F4"/>
    <w:rsid w:val="008A577F"/>
    <w:rsid w:val="008A59F4"/>
    <w:rsid w:val="008A7142"/>
    <w:rsid w:val="008A725C"/>
    <w:rsid w:val="008B012C"/>
    <w:rsid w:val="008B031C"/>
    <w:rsid w:val="008B0972"/>
    <w:rsid w:val="008B0EBF"/>
    <w:rsid w:val="008B1027"/>
    <w:rsid w:val="008B1585"/>
    <w:rsid w:val="008B1DE8"/>
    <w:rsid w:val="008B1EF1"/>
    <w:rsid w:val="008B219E"/>
    <w:rsid w:val="008B2713"/>
    <w:rsid w:val="008B3055"/>
    <w:rsid w:val="008B36A7"/>
    <w:rsid w:val="008B3F57"/>
    <w:rsid w:val="008B42EB"/>
    <w:rsid w:val="008B4447"/>
    <w:rsid w:val="008B49E6"/>
    <w:rsid w:val="008B4AA4"/>
    <w:rsid w:val="008B569B"/>
    <w:rsid w:val="008B594B"/>
    <w:rsid w:val="008B66EE"/>
    <w:rsid w:val="008B786E"/>
    <w:rsid w:val="008C0762"/>
    <w:rsid w:val="008C1067"/>
    <w:rsid w:val="008C10AB"/>
    <w:rsid w:val="008C1A82"/>
    <w:rsid w:val="008C1CD5"/>
    <w:rsid w:val="008C34CA"/>
    <w:rsid w:val="008C3E6A"/>
    <w:rsid w:val="008C3F01"/>
    <w:rsid w:val="008C486B"/>
    <w:rsid w:val="008C56FA"/>
    <w:rsid w:val="008C5F25"/>
    <w:rsid w:val="008C6B1F"/>
    <w:rsid w:val="008C7014"/>
    <w:rsid w:val="008C79D5"/>
    <w:rsid w:val="008C7A22"/>
    <w:rsid w:val="008C7CBE"/>
    <w:rsid w:val="008D0143"/>
    <w:rsid w:val="008D01CB"/>
    <w:rsid w:val="008D149C"/>
    <w:rsid w:val="008D1863"/>
    <w:rsid w:val="008D18A9"/>
    <w:rsid w:val="008D1A95"/>
    <w:rsid w:val="008D26D2"/>
    <w:rsid w:val="008D2A8A"/>
    <w:rsid w:val="008D2D5E"/>
    <w:rsid w:val="008D2EE6"/>
    <w:rsid w:val="008D300C"/>
    <w:rsid w:val="008D310D"/>
    <w:rsid w:val="008D397F"/>
    <w:rsid w:val="008D3ACA"/>
    <w:rsid w:val="008D4826"/>
    <w:rsid w:val="008D4E9B"/>
    <w:rsid w:val="008D54D4"/>
    <w:rsid w:val="008D5E6A"/>
    <w:rsid w:val="008D79B9"/>
    <w:rsid w:val="008D7B1E"/>
    <w:rsid w:val="008E03F6"/>
    <w:rsid w:val="008E0803"/>
    <w:rsid w:val="008E08E2"/>
    <w:rsid w:val="008E1152"/>
    <w:rsid w:val="008E1171"/>
    <w:rsid w:val="008E13E7"/>
    <w:rsid w:val="008E1ED9"/>
    <w:rsid w:val="008E1FC7"/>
    <w:rsid w:val="008E25AF"/>
    <w:rsid w:val="008E272A"/>
    <w:rsid w:val="008E2DB5"/>
    <w:rsid w:val="008E375E"/>
    <w:rsid w:val="008E392E"/>
    <w:rsid w:val="008E4E11"/>
    <w:rsid w:val="008E51AA"/>
    <w:rsid w:val="008E55EC"/>
    <w:rsid w:val="008E5D46"/>
    <w:rsid w:val="008E6915"/>
    <w:rsid w:val="008E711E"/>
    <w:rsid w:val="008F1235"/>
    <w:rsid w:val="008F1572"/>
    <w:rsid w:val="008F1DE8"/>
    <w:rsid w:val="008F2475"/>
    <w:rsid w:val="008F2611"/>
    <w:rsid w:val="008F2626"/>
    <w:rsid w:val="008F2675"/>
    <w:rsid w:val="008F302E"/>
    <w:rsid w:val="008F433B"/>
    <w:rsid w:val="008F4A4E"/>
    <w:rsid w:val="008F5406"/>
    <w:rsid w:val="008F56C4"/>
    <w:rsid w:val="008F5AD4"/>
    <w:rsid w:val="008F5F5E"/>
    <w:rsid w:val="008F60E5"/>
    <w:rsid w:val="008F64D0"/>
    <w:rsid w:val="008F65E4"/>
    <w:rsid w:val="008F65F2"/>
    <w:rsid w:val="008F6D07"/>
    <w:rsid w:val="008F6D65"/>
    <w:rsid w:val="008F7607"/>
    <w:rsid w:val="008F7F54"/>
    <w:rsid w:val="009001A2"/>
    <w:rsid w:val="009003CE"/>
    <w:rsid w:val="009014F0"/>
    <w:rsid w:val="00901632"/>
    <w:rsid w:val="0090268B"/>
    <w:rsid w:val="00902710"/>
    <w:rsid w:val="00902CC6"/>
    <w:rsid w:val="00902E59"/>
    <w:rsid w:val="009030D0"/>
    <w:rsid w:val="0090396F"/>
    <w:rsid w:val="00904694"/>
    <w:rsid w:val="00905AC9"/>
    <w:rsid w:val="00905E06"/>
    <w:rsid w:val="00906B76"/>
    <w:rsid w:val="00907318"/>
    <w:rsid w:val="00907413"/>
    <w:rsid w:val="0090797C"/>
    <w:rsid w:val="00907D1B"/>
    <w:rsid w:val="0091086F"/>
    <w:rsid w:val="00910AB7"/>
    <w:rsid w:val="00911298"/>
    <w:rsid w:val="00911662"/>
    <w:rsid w:val="009124A8"/>
    <w:rsid w:val="009126D4"/>
    <w:rsid w:val="00912F43"/>
    <w:rsid w:val="00913819"/>
    <w:rsid w:val="0091386D"/>
    <w:rsid w:val="009139C3"/>
    <w:rsid w:val="00915339"/>
    <w:rsid w:val="009157E4"/>
    <w:rsid w:val="00915AC7"/>
    <w:rsid w:val="00915BF5"/>
    <w:rsid w:val="00915C78"/>
    <w:rsid w:val="00916131"/>
    <w:rsid w:val="00916564"/>
    <w:rsid w:val="009165A9"/>
    <w:rsid w:val="00916F44"/>
    <w:rsid w:val="0091719C"/>
    <w:rsid w:val="009206C7"/>
    <w:rsid w:val="00920CE9"/>
    <w:rsid w:val="00921106"/>
    <w:rsid w:val="00921345"/>
    <w:rsid w:val="009214EA"/>
    <w:rsid w:val="00921D79"/>
    <w:rsid w:val="00921F0C"/>
    <w:rsid w:val="0092210A"/>
    <w:rsid w:val="00922129"/>
    <w:rsid w:val="00922378"/>
    <w:rsid w:val="009230B1"/>
    <w:rsid w:val="00923DAF"/>
    <w:rsid w:val="00924000"/>
    <w:rsid w:val="00924465"/>
    <w:rsid w:val="00924612"/>
    <w:rsid w:val="00924A11"/>
    <w:rsid w:val="00924B14"/>
    <w:rsid w:val="009256A4"/>
    <w:rsid w:val="009256CC"/>
    <w:rsid w:val="0092571A"/>
    <w:rsid w:val="00925BFD"/>
    <w:rsid w:val="00925D61"/>
    <w:rsid w:val="00925FC4"/>
    <w:rsid w:val="009261DC"/>
    <w:rsid w:val="009263F4"/>
    <w:rsid w:val="00926804"/>
    <w:rsid w:val="0092711B"/>
    <w:rsid w:val="00927871"/>
    <w:rsid w:val="00930C36"/>
    <w:rsid w:val="00932902"/>
    <w:rsid w:val="00932E5F"/>
    <w:rsid w:val="00933993"/>
    <w:rsid w:val="00933A8E"/>
    <w:rsid w:val="00934423"/>
    <w:rsid w:val="009344D1"/>
    <w:rsid w:val="0093495E"/>
    <w:rsid w:val="00934E2A"/>
    <w:rsid w:val="00935144"/>
    <w:rsid w:val="009355AD"/>
    <w:rsid w:val="0093649D"/>
    <w:rsid w:val="00940149"/>
    <w:rsid w:val="00940388"/>
    <w:rsid w:val="009413D7"/>
    <w:rsid w:val="00941C4C"/>
    <w:rsid w:val="00942396"/>
    <w:rsid w:val="00942E04"/>
    <w:rsid w:val="00942FB9"/>
    <w:rsid w:val="009431BC"/>
    <w:rsid w:val="00943257"/>
    <w:rsid w:val="009433AA"/>
    <w:rsid w:val="00943A80"/>
    <w:rsid w:val="00943CCC"/>
    <w:rsid w:val="009441DB"/>
    <w:rsid w:val="0094467F"/>
    <w:rsid w:val="00945652"/>
    <w:rsid w:val="00945B9D"/>
    <w:rsid w:val="00946146"/>
    <w:rsid w:val="009461EE"/>
    <w:rsid w:val="00946650"/>
    <w:rsid w:val="00946965"/>
    <w:rsid w:val="00946AB4"/>
    <w:rsid w:val="0094703D"/>
    <w:rsid w:val="00947D35"/>
    <w:rsid w:val="0095072B"/>
    <w:rsid w:val="00950C8C"/>
    <w:rsid w:val="00951AA9"/>
    <w:rsid w:val="00951E92"/>
    <w:rsid w:val="009521E3"/>
    <w:rsid w:val="009538CB"/>
    <w:rsid w:val="00954152"/>
    <w:rsid w:val="00954981"/>
    <w:rsid w:val="00955356"/>
    <w:rsid w:val="009557B1"/>
    <w:rsid w:val="00955B85"/>
    <w:rsid w:val="00955FD0"/>
    <w:rsid w:val="00956A67"/>
    <w:rsid w:val="00956B83"/>
    <w:rsid w:val="00957089"/>
    <w:rsid w:val="009577A8"/>
    <w:rsid w:val="0096003F"/>
    <w:rsid w:val="00960296"/>
    <w:rsid w:val="00960EDD"/>
    <w:rsid w:val="00961700"/>
    <w:rsid w:val="00961C09"/>
    <w:rsid w:val="0096223A"/>
    <w:rsid w:val="0096272A"/>
    <w:rsid w:val="009631D0"/>
    <w:rsid w:val="0096322F"/>
    <w:rsid w:val="00963DA8"/>
    <w:rsid w:val="00963DBA"/>
    <w:rsid w:val="0096464B"/>
    <w:rsid w:val="009646D1"/>
    <w:rsid w:val="00964E89"/>
    <w:rsid w:val="00966241"/>
    <w:rsid w:val="009664E2"/>
    <w:rsid w:val="00967BE8"/>
    <w:rsid w:val="00970894"/>
    <w:rsid w:val="00970FEA"/>
    <w:rsid w:val="00971BE9"/>
    <w:rsid w:val="009729C0"/>
    <w:rsid w:val="00973231"/>
    <w:rsid w:val="009732F1"/>
    <w:rsid w:val="009734C4"/>
    <w:rsid w:val="0097355D"/>
    <w:rsid w:val="00973D9D"/>
    <w:rsid w:val="00974EB1"/>
    <w:rsid w:val="009752B1"/>
    <w:rsid w:val="00975475"/>
    <w:rsid w:val="009759D4"/>
    <w:rsid w:val="00975BC9"/>
    <w:rsid w:val="0097612E"/>
    <w:rsid w:val="0097671D"/>
    <w:rsid w:val="00976747"/>
    <w:rsid w:val="0097784F"/>
    <w:rsid w:val="00977B12"/>
    <w:rsid w:val="00977B9E"/>
    <w:rsid w:val="00977F0D"/>
    <w:rsid w:val="00977F75"/>
    <w:rsid w:val="00980901"/>
    <w:rsid w:val="00980A5D"/>
    <w:rsid w:val="0098137B"/>
    <w:rsid w:val="00982273"/>
    <w:rsid w:val="00982880"/>
    <w:rsid w:val="00982938"/>
    <w:rsid w:val="009835B7"/>
    <w:rsid w:val="00983C19"/>
    <w:rsid w:val="00983FD2"/>
    <w:rsid w:val="009842CA"/>
    <w:rsid w:val="00985336"/>
    <w:rsid w:val="00985AF6"/>
    <w:rsid w:val="00985D45"/>
    <w:rsid w:val="009862ED"/>
    <w:rsid w:val="0098650D"/>
    <w:rsid w:val="0098684D"/>
    <w:rsid w:val="00986B3E"/>
    <w:rsid w:val="00986DE8"/>
    <w:rsid w:val="00987942"/>
    <w:rsid w:val="00990308"/>
    <w:rsid w:val="009916DE"/>
    <w:rsid w:val="009919F0"/>
    <w:rsid w:val="00991D0D"/>
    <w:rsid w:val="00991D4A"/>
    <w:rsid w:val="009926A9"/>
    <w:rsid w:val="0099284C"/>
    <w:rsid w:val="00992E81"/>
    <w:rsid w:val="0099336F"/>
    <w:rsid w:val="0099338A"/>
    <w:rsid w:val="009939DD"/>
    <w:rsid w:val="00993EBE"/>
    <w:rsid w:val="00993FBC"/>
    <w:rsid w:val="00994437"/>
    <w:rsid w:val="009946E0"/>
    <w:rsid w:val="00994A82"/>
    <w:rsid w:val="00994E42"/>
    <w:rsid w:val="009952C7"/>
    <w:rsid w:val="0099532A"/>
    <w:rsid w:val="009953FC"/>
    <w:rsid w:val="009957C8"/>
    <w:rsid w:val="00995D49"/>
    <w:rsid w:val="00997588"/>
    <w:rsid w:val="0099759B"/>
    <w:rsid w:val="00997E26"/>
    <w:rsid w:val="009A041B"/>
    <w:rsid w:val="009A0447"/>
    <w:rsid w:val="009A078F"/>
    <w:rsid w:val="009A0B30"/>
    <w:rsid w:val="009A1C77"/>
    <w:rsid w:val="009A1ECA"/>
    <w:rsid w:val="009A2116"/>
    <w:rsid w:val="009A2292"/>
    <w:rsid w:val="009A4CFD"/>
    <w:rsid w:val="009A4E40"/>
    <w:rsid w:val="009A6086"/>
    <w:rsid w:val="009A6AFF"/>
    <w:rsid w:val="009A6BA0"/>
    <w:rsid w:val="009A6D43"/>
    <w:rsid w:val="009A7431"/>
    <w:rsid w:val="009A7632"/>
    <w:rsid w:val="009B03E2"/>
    <w:rsid w:val="009B0945"/>
    <w:rsid w:val="009B0D9D"/>
    <w:rsid w:val="009B1271"/>
    <w:rsid w:val="009B1C50"/>
    <w:rsid w:val="009B1D3C"/>
    <w:rsid w:val="009B2522"/>
    <w:rsid w:val="009B26B4"/>
    <w:rsid w:val="009B2726"/>
    <w:rsid w:val="009B41EB"/>
    <w:rsid w:val="009B4354"/>
    <w:rsid w:val="009B496B"/>
    <w:rsid w:val="009B54A9"/>
    <w:rsid w:val="009B5F79"/>
    <w:rsid w:val="009B6A45"/>
    <w:rsid w:val="009B6B6F"/>
    <w:rsid w:val="009B6CCC"/>
    <w:rsid w:val="009B7008"/>
    <w:rsid w:val="009B722E"/>
    <w:rsid w:val="009B7607"/>
    <w:rsid w:val="009B7D62"/>
    <w:rsid w:val="009B7FD3"/>
    <w:rsid w:val="009C0483"/>
    <w:rsid w:val="009C080E"/>
    <w:rsid w:val="009C105C"/>
    <w:rsid w:val="009C1A4A"/>
    <w:rsid w:val="009C1C4D"/>
    <w:rsid w:val="009C1DE4"/>
    <w:rsid w:val="009C2344"/>
    <w:rsid w:val="009C23F4"/>
    <w:rsid w:val="009C26B6"/>
    <w:rsid w:val="009C2796"/>
    <w:rsid w:val="009C27C3"/>
    <w:rsid w:val="009C282E"/>
    <w:rsid w:val="009C289D"/>
    <w:rsid w:val="009C28A2"/>
    <w:rsid w:val="009C2B70"/>
    <w:rsid w:val="009C2D24"/>
    <w:rsid w:val="009C37E1"/>
    <w:rsid w:val="009C42F3"/>
    <w:rsid w:val="009C42F5"/>
    <w:rsid w:val="009C460B"/>
    <w:rsid w:val="009C46F0"/>
    <w:rsid w:val="009C487C"/>
    <w:rsid w:val="009C4E8D"/>
    <w:rsid w:val="009C57E3"/>
    <w:rsid w:val="009C5A06"/>
    <w:rsid w:val="009C5E8B"/>
    <w:rsid w:val="009C63B2"/>
    <w:rsid w:val="009C7902"/>
    <w:rsid w:val="009C7A11"/>
    <w:rsid w:val="009C7BE9"/>
    <w:rsid w:val="009C7EAD"/>
    <w:rsid w:val="009C7F46"/>
    <w:rsid w:val="009D0065"/>
    <w:rsid w:val="009D00DC"/>
    <w:rsid w:val="009D01B0"/>
    <w:rsid w:val="009D0303"/>
    <w:rsid w:val="009D030B"/>
    <w:rsid w:val="009D05B0"/>
    <w:rsid w:val="009D10DA"/>
    <w:rsid w:val="009D14C7"/>
    <w:rsid w:val="009D14DE"/>
    <w:rsid w:val="009D1B2C"/>
    <w:rsid w:val="009D20AD"/>
    <w:rsid w:val="009D21D8"/>
    <w:rsid w:val="009D2341"/>
    <w:rsid w:val="009D33B3"/>
    <w:rsid w:val="009D3595"/>
    <w:rsid w:val="009D371C"/>
    <w:rsid w:val="009D37FC"/>
    <w:rsid w:val="009D4C92"/>
    <w:rsid w:val="009D4CDB"/>
    <w:rsid w:val="009D5139"/>
    <w:rsid w:val="009D5DF7"/>
    <w:rsid w:val="009D5E5C"/>
    <w:rsid w:val="009D61AC"/>
    <w:rsid w:val="009D68FD"/>
    <w:rsid w:val="009D6B63"/>
    <w:rsid w:val="009D72D2"/>
    <w:rsid w:val="009D75B4"/>
    <w:rsid w:val="009D7B97"/>
    <w:rsid w:val="009E095C"/>
    <w:rsid w:val="009E0BBC"/>
    <w:rsid w:val="009E1058"/>
    <w:rsid w:val="009E1297"/>
    <w:rsid w:val="009E27F6"/>
    <w:rsid w:val="009E2957"/>
    <w:rsid w:val="009E2A1E"/>
    <w:rsid w:val="009E3DD5"/>
    <w:rsid w:val="009E4299"/>
    <w:rsid w:val="009E4ECB"/>
    <w:rsid w:val="009E5377"/>
    <w:rsid w:val="009E5C43"/>
    <w:rsid w:val="009E5CF8"/>
    <w:rsid w:val="009E69B2"/>
    <w:rsid w:val="009E6A58"/>
    <w:rsid w:val="009E73DE"/>
    <w:rsid w:val="009E74CA"/>
    <w:rsid w:val="009F0A26"/>
    <w:rsid w:val="009F0DA8"/>
    <w:rsid w:val="009F148A"/>
    <w:rsid w:val="009F23AD"/>
    <w:rsid w:val="009F2E77"/>
    <w:rsid w:val="009F32A4"/>
    <w:rsid w:val="009F3F3C"/>
    <w:rsid w:val="009F448F"/>
    <w:rsid w:val="009F44B7"/>
    <w:rsid w:val="009F462F"/>
    <w:rsid w:val="009F5086"/>
    <w:rsid w:val="009F56EC"/>
    <w:rsid w:val="009F6450"/>
    <w:rsid w:val="009F6541"/>
    <w:rsid w:val="009F70FD"/>
    <w:rsid w:val="009F735F"/>
    <w:rsid w:val="009F743D"/>
    <w:rsid w:val="009F76FC"/>
    <w:rsid w:val="009F7B77"/>
    <w:rsid w:val="00A003B3"/>
    <w:rsid w:val="00A00A73"/>
    <w:rsid w:val="00A01218"/>
    <w:rsid w:val="00A02757"/>
    <w:rsid w:val="00A02990"/>
    <w:rsid w:val="00A02B9A"/>
    <w:rsid w:val="00A03420"/>
    <w:rsid w:val="00A035EE"/>
    <w:rsid w:val="00A03A9D"/>
    <w:rsid w:val="00A04AFC"/>
    <w:rsid w:val="00A04C28"/>
    <w:rsid w:val="00A053BD"/>
    <w:rsid w:val="00A063AA"/>
    <w:rsid w:val="00A07369"/>
    <w:rsid w:val="00A07575"/>
    <w:rsid w:val="00A07909"/>
    <w:rsid w:val="00A07DE1"/>
    <w:rsid w:val="00A07DE2"/>
    <w:rsid w:val="00A10286"/>
    <w:rsid w:val="00A10732"/>
    <w:rsid w:val="00A10B8B"/>
    <w:rsid w:val="00A1152F"/>
    <w:rsid w:val="00A11A71"/>
    <w:rsid w:val="00A12D5C"/>
    <w:rsid w:val="00A12FC8"/>
    <w:rsid w:val="00A13043"/>
    <w:rsid w:val="00A13320"/>
    <w:rsid w:val="00A135BA"/>
    <w:rsid w:val="00A13D0F"/>
    <w:rsid w:val="00A13E32"/>
    <w:rsid w:val="00A13F8F"/>
    <w:rsid w:val="00A14526"/>
    <w:rsid w:val="00A14549"/>
    <w:rsid w:val="00A1462A"/>
    <w:rsid w:val="00A152D6"/>
    <w:rsid w:val="00A153EA"/>
    <w:rsid w:val="00A156DC"/>
    <w:rsid w:val="00A15A8F"/>
    <w:rsid w:val="00A15E8B"/>
    <w:rsid w:val="00A16A33"/>
    <w:rsid w:val="00A1721A"/>
    <w:rsid w:val="00A17232"/>
    <w:rsid w:val="00A174E9"/>
    <w:rsid w:val="00A201B6"/>
    <w:rsid w:val="00A20898"/>
    <w:rsid w:val="00A20944"/>
    <w:rsid w:val="00A2101C"/>
    <w:rsid w:val="00A211EB"/>
    <w:rsid w:val="00A21381"/>
    <w:rsid w:val="00A21B3B"/>
    <w:rsid w:val="00A22351"/>
    <w:rsid w:val="00A2299E"/>
    <w:rsid w:val="00A22C4B"/>
    <w:rsid w:val="00A2303E"/>
    <w:rsid w:val="00A23AF0"/>
    <w:rsid w:val="00A24066"/>
    <w:rsid w:val="00A24C5B"/>
    <w:rsid w:val="00A25461"/>
    <w:rsid w:val="00A259C2"/>
    <w:rsid w:val="00A25F51"/>
    <w:rsid w:val="00A26574"/>
    <w:rsid w:val="00A2693A"/>
    <w:rsid w:val="00A2720C"/>
    <w:rsid w:val="00A2752E"/>
    <w:rsid w:val="00A27995"/>
    <w:rsid w:val="00A30009"/>
    <w:rsid w:val="00A30185"/>
    <w:rsid w:val="00A304A0"/>
    <w:rsid w:val="00A30753"/>
    <w:rsid w:val="00A31E18"/>
    <w:rsid w:val="00A32130"/>
    <w:rsid w:val="00A32AD4"/>
    <w:rsid w:val="00A32D58"/>
    <w:rsid w:val="00A332B6"/>
    <w:rsid w:val="00A33868"/>
    <w:rsid w:val="00A339A7"/>
    <w:rsid w:val="00A33E6E"/>
    <w:rsid w:val="00A343C1"/>
    <w:rsid w:val="00A3520D"/>
    <w:rsid w:val="00A352B3"/>
    <w:rsid w:val="00A3585E"/>
    <w:rsid w:val="00A35E3A"/>
    <w:rsid w:val="00A36670"/>
    <w:rsid w:val="00A36EA9"/>
    <w:rsid w:val="00A37537"/>
    <w:rsid w:val="00A37F31"/>
    <w:rsid w:val="00A40A93"/>
    <w:rsid w:val="00A41125"/>
    <w:rsid w:val="00A4124B"/>
    <w:rsid w:val="00A413EE"/>
    <w:rsid w:val="00A41406"/>
    <w:rsid w:val="00A4192F"/>
    <w:rsid w:val="00A41B4D"/>
    <w:rsid w:val="00A42494"/>
    <w:rsid w:val="00A430BB"/>
    <w:rsid w:val="00A43314"/>
    <w:rsid w:val="00A448C5"/>
    <w:rsid w:val="00A44D83"/>
    <w:rsid w:val="00A459ED"/>
    <w:rsid w:val="00A46443"/>
    <w:rsid w:val="00A46984"/>
    <w:rsid w:val="00A4705B"/>
    <w:rsid w:val="00A471E5"/>
    <w:rsid w:val="00A4721C"/>
    <w:rsid w:val="00A47368"/>
    <w:rsid w:val="00A4754D"/>
    <w:rsid w:val="00A47790"/>
    <w:rsid w:val="00A47A44"/>
    <w:rsid w:val="00A47C61"/>
    <w:rsid w:val="00A504C1"/>
    <w:rsid w:val="00A50E32"/>
    <w:rsid w:val="00A5203B"/>
    <w:rsid w:val="00A5219E"/>
    <w:rsid w:val="00A522F5"/>
    <w:rsid w:val="00A5249B"/>
    <w:rsid w:val="00A52729"/>
    <w:rsid w:val="00A52ADB"/>
    <w:rsid w:val="00A52B24"/>
    <w:rsid w:val="00A5376C"/>
    <w:rsid w:val="00A5385F"/>
    <w:rsid w:val="00A539F9"/>
    <w:rsid w:val="00A542A9"/>
    <w:rsid w:val="00A5463F"/>
    <w:rsid w:val="00A54991"/>
    <w:rsid w:val="00A559E9"/>
    <w:rsid w:val="00A55BF7"/>
    <w:rsid w:val="00A55CDD"/>
    <w:rsid w:val="00A55D52"/>
    <w:rsid w:val="00A56106"/>
    <w:rsid w:val="00A561B6"/>
    <w:rsid w:val="00A56282"/>
    <w:rsid w:val="00A56DE3"/>
    <w:rsid w:val="00A57114"/>
    <w:rsid w:val="00A573B8"/>
    <w:rsid w:val="00A574A1"/>
    <w:rsid w:val="00A578E8"/>
    <w:rsid w:val="00A57928"/>
    <w:rsid w:val="00A57B5A"/>
    <w:rsid w:val="00A57B67"/>
    <w:rsid w:val="00A57BF9"/>
    <w:rsid w:val="00A57D53"/>
    <w:rsid w:val="00A60652"/>
    <w:rsid w:val="00A61662"/>
    <w:rsid w:val="00A619A0"/>
    <w:rsid w:val="00A61CB4"/>
    <w:rsid w:val="00A61FFA"/>
    <w:rsid w:val="00A6323F"/>
    <w:rsid w:val="00A63286"/>
    <w:rsid w:val="00A63861"/>
    <w:rsid w:val="00A63A33"/>
    <w:rsid w:val="00A647FB"/>
    <w:rsid w:val="00A64BCF"/>
    <w:rsid w:val="00A6522E"/>
    <w:rsid w:val="00A674A2"/>
    <w:rsid w:val="00A67E1A"/>
    <w:rsid w:val="00A713DB"/>
    <w:rsid w:val="00A723CA"/>
    <w:rsid w:val="00A72989"/>
    <w:rsid w:val="00A72A97"/>
    <w:rsid w:val="00A72EEC"/>
    <w:rsid w:val="00A72F00"/>
    <w:rsid w:val="00A730CC"/>
    <w:rsid w:val="00A73256"/>
    <w:rsid w:val="00A736E4"/>
    <w:rsid w:val="00A73D37"/>
    <w:rsid w:val="00A7434B"/>
    <w:rsid w:val="00A74D8F"/>
    <w:rsid w:val="00A75027"/>
    <w:rsid w:val="00A75104"/>
    <w:rsid w:val="00A75187"/>
    <w:rsid w:val="00A7565C"/>
    <w:rsid w:val="00A75721"/>
    <w:rsid w:val="00A75C39"/>
    <w:rsid w:val="00A75F42"/>
    <w:rsid w:val="00A768AC"/>
    <w:rsid w:val="00A768C4"/>
    <w:rsid w:val="00A76AEF"/>
    <w:rsid w:val="00A76E33"/>
    <w:rsid w:val="00A77852"/>
    <w:rsid w:val="00A80352"/>
    <w:rsid w:val="00A80482"/>
    <w:rsid w:val="00A80C1B"/>
    <w:rsid w:val="00A80D71"/>
    <w:rsid w:val="00A81092"/>
    <w:rsid w:val="00A815D3"/>
    <w:rsid w:val="00A81829"/>
    <w:rsid w:val="00A818E3"/>
    <w:rsid w:val="00A81B75"/>
    <w:rsid w:val="00A82CD0"/>
    <w:rsid w:val="00A82E9D"/>
    <w:rsid w:val="00A82EFC"/>
    <w:rsid w:val="00A833A9"/>
    <w:rsid w:val="00A83952"/>
    <w:rsid w:val="00A83F24"/>
    <w:rsid w:val="00A83F4C"/>
    <w:rsid w:val="00A85019"/>
    <w:rsid w:val="00A857A7"/>
    <w:rsid w:val="00A866D5"/>
    <w:rsid w:val="00A87B62"/>
    <w:rsid w:val="00A901E0"/>
    <w:rsid w:val="00A90895"/>
    <w:rsid w:val="00A90C72"/>
    <w:rsid w:val="00A910A1"/>
    <w:rsid w:val="00A91583"/>
    <w:rsid w:val="00A915AD"/>
    <w:rsid w:val="00A9257D"/>
    <w:rsid w:val="00A92A88"/>
    <w:rsid w:val="00A937DD"/>
    <w:rsid w:val="00A9398A"/>
    <w:rsid w:val="00A939F2"/>
    <w:rsid w:val="00A93BB4"/>
    <w:rsid w:val="00A93EF9"/>
    <w:rsid w:val="00A9425A"/>
    <w:rsid w:val="00A946A1"/>
    <w:rsid w:val="00A95A3A"/>
    <w:rsid w:val="00A95AEC"/>
    <w:rsid w:val="00A96524"/>
    <w:rsid w:val="00A9668B"/>
    <w:rsid w:val="00A96D73"/>
    <w:rsid w:val="00A97057"/>
    <w:rsid w:val="00A972A1"/>
    <w:rsid w:val="00A97A3B"/>
    <w:rsid w:val="00A97D68"/>
    <w:rsid w:val="00AA0483"/>
    <w:rsid w:val="00AA04D9"/>
    <w:rsid w:val="00AA07E2"/>
    <w:rsid w:val="00AA086D"/>
    <w:rsid w:val="00AA161D"/>
    <w:rsid w:val="00AA1718"/>
    <w:rsid w:val="00AA2333"/>
    <w:rsid w:val="00AA2480"/>
    <w:rsid w:val="00AA24EF"/>
    <w:rsid w:val="00AA2DA6"/>
    <w:rsid w:val="00AA37F1"/>
    <w:rsid w:val="00AA4ABB"/>
    <w:rsid w:val="00AA4DC5"/>
    <w:rsid w:val="00AA6AF0"/>
    <w:rsid w:val="00AA6E28"/>
    <w:rsid w:val="00AA6F34"/>
    <w:rsid w:val="00AA7CDF"/>
    <w:rsid w:val="00AA7CFF"/>
    <w:rsid w:val="00AA7F1A"/>
    <w:rsid w:val="00AA7F86"/>
    <w:rsid w:val="00AB03EC"/>
    <w:rsid w:val="00AB0AC6"/>
    <w:rsid w:val="00AB0FC7"/>
    <w:rsid w:val="00AB152E"/>
    <w:rsid w:val="00AB1FD3"/>
    <w:rsid w:val="00AB21F1"/>
    <w:rsid w:val="00AB22CE"/>
    <w:rsid w:val="00AB2462"/>
    <w:rsid w:val="00AB288A"/>
    <w:rsid w:val="00AB2AD5"/>
    <w:rsid w:val="00AB2FB0"/>
    <w:rsid w:val="00AB39DC"/>
    <w:rsid w:val="00AB454B"/>
    <w:rsid w:val="00AB460D"/>
    <w:rsid w:val="00AB4FE9"/>
    <w:rsid w:val="00AB5357"/>
    <w:rsid w:val="00AB5737"/>
    <w:rsid w:val="00AB5A0B"/>
    <w:rsid w:val="00AB6250"/>
    <w:rsid w:val="00AB65D3"/>
    <w:rsid w:val="00AB6BF8"/>
    <w:rsid w:val="00AB6C3C"/>
    <w:rsid w:val="00AC026A"/>
    <w:rsid w:val="00AC0ACF"/>
    <w:rsid w:val="00AC0E92"/>
    <w:rsid w:val="00AC10D3"/>
    <w:rsid w:val="00AC15DE"/>
    <w:rsid w:val="00AC17A3"/>
    <w:rsid w:val="00AC1A9B"/>
    <w:rsid w:val="00AC1B16"/>
    <w:rsid w:val="00AC2F28"/>
    <w:rsid w:val="00AC3386"/>
    <w:rsid w:val="00AC3A25"/>
    <w:rsid w:val="00AC3BDD"/>
    <w:rsid w:val="00AC58D4"/>
    <w:rsid w:val="00AC5AF0"/>
    <w:rsid w:val="00AC5B04"/>
    <w:rsid w:val="00AC684A"/>
    <w:rsid w:val="00AC68FF"/>
    <w:rsid w:val="00AC6AC4"/>
    <w:rsid w:val="00AD0440"/>
    <w:rsid w:val="00AD0905"/>
    <w:rsid w:val="00AD0C4D"/>
    <w:rsid w:val="00AD10A2"/>
    <w:rsid w:val="00AD154C"/>
    <w:rsid w:val="00AD1A14"/>
    <w:rsid w:val="00AD1B38"/>
    <w:rsid w:val="00AD2074"/>
    <w:rsid w:val="00AD30D0"/>
    <w:rsid w:val="00AD3A8F"/>
    <w:rsid w:val="00AD5370"/>
    <w:rsid w:val="00AD57A8"/>
    <w:rsid w:val="00AD66B8"/>
    <w:rsid w:val="00AD6BD2"/>
    <w:rsid w:val="00AD6EAE"/>
    <w:rsid w:val="00AD7C58"/>
    <w:rsid w:val="00AD7DB9"/>
    <w:rsid w:val="00AE0D19"/>
    <w:rsid w:val="00AE1C8B"/>
    <w:rsid w:val="00AE25A3"/>
    <w:rsid w:val="00AE276E"/>
    <w:rsid w:val="00AE2FE5"/>
    <w:rsid w:val="00AE398D"/>
    <w:rsid w:val="00AE4021"/>
    <w:rsid w:val="00AE4F7C"/>
    <w:rsid w:val="00AE5458"/>
    <w:rsid w:val="00AE6304"/>
    <w:rsid w:val="00AE6BCB"/>
    <w:rsid w:val="00AE6C3A"/>
    <w:rsid w:val="00AE6FDC"/>
    <w:rsid w:val="00AE7178"/>
    <w:rsid w:val="00AE73E5"/>
    <w:rsid w:val="00AE7B4B"/>
    <w:rsid w:val="00AF0E67"/>
    <w:rsid w:val="00AF1032"/>
    <w:rsid w:val="00AF205B"/>
    <w:rsid w:val="00AF25EC"/>
    <w:rsid w:val="00AF266D"/>
    <w:rsid w:val="00AF28C9"/>
    <w:rsid w:val="00AF2AFC"/>
    <w:rsid w:val="00AF2B10"/>
    <w:rsid w:val="00AF3239"/>
    <w:rsid w:val="00AF363E"/>
    <w:rsid w:val="00AF38DA"/>
    <w:rsid w:val="00AF3A8B"/>
    <w:rsid w:val="00AF439F"/>
    <w:rsid w:val="00AF4449"/>
    <w:rsid w:val="00AF4949"/>
    <w:rsid w:val="00AF4CB8"/>
    <w:rsid w:val="00AF558D"/>
    <w:rsid w:val="00AF5652"/>
    <w:rsid w:val="00AF590A"/>
    <w:rsid w:val="00AF598F"/>
    <w:rsid w:val="00AF5F15"/>
    <w:rsid w:val="00AF5FEE"/>
    <w:rsid w:val="00AF6019"/>
    <w:rsid w:val="00AF60DE"/>
    <w:rsid w:val="00AF6A71"/>
    <w:rsid w:val="00AF6DE1"/>
    <w:rsid w:val="00AF6FE6"/>
    <w:rsid w:val="00AF7C25"/>
    <w:rsid w:val="00B0014E"/>
    <w:rsid w:val="00B006BB"/>
    <w:rsid w:val="00B01522"/>
    <w:rsid w:val="00B0180F"/>
    <w:rsid w:val="00B02010"/>
    <w:rsid w:val="00B0289C"/>
    <w:rsid w:val="00B02ADF"/>
    <w:rsid w:val="00B02D1C"/>
    <w:rsid w:val="00B02EFA"/>
    <w:rsid w:val="00B030EB"/>
    <w:rsid w:val="00B03BF7"/>
    <w:rsid w:val="00B0571F"/>
    <w:rsid w:val="00B06703"/>
    <w:rsid w:val="00B0673B"/>
    <w:rsid w:val="00B068AA"/>
    <w:rsid w:val="00B06B00"/>
    <w:rsid w:val="00B07B5A"/>
    <w:rsid w:val="00B1007F"/>
    <w:rsid w:val="00B1089F"/>
    <w:rsid w:val="00B11625"/>
    <w:rsid w:val="00B11B0F"/>
    <w:rsid w:val="00B1272F"/>
    <w:rsid w:val="00B1292A"/>
    <w:rsid w:val="00B12A51"/>
    <w:rsid w:val="00B12D11"/>
    <w:rsid w:val="00B13F9E"/>
    <w:rsid w:val="00B15068"/>
    <w:rsid w:val="00B15CE8"/>
    <w:rsid w:val="00B16781"/>
    <w:rsid w:val="00B16DD3"/>
    <w:rsid w:val="00B1759B"/>
    <w:rsid w:val="00B178EA"/>
    <w:rsid w:val="00B17A62"/>
    <w:rsid w:val="00B17E06"/>
    <w:rsid w:val="00B210AC"/>
    <w:rsid w:val="00B21743"/>
    <w:rsid w:val="00B21AA7"/>
    <w:rsid w:val="00B21AD0"/>
    <w:rsid w:val="00B21FF5"/>
    <w:rsid w:val="00B226F3"/>
    <w:rsid w:val="00B23168"/>
    <w:rsid w:val="00B23706"/>
    <w:rsid w:val="00B239A1"/>
    <w:rsid w:val="00B23A3E"/>
    <w:rsid w:val="00B23A48"/>
    <w:rsid w:val="00B24246"/>
    <w:rsid w:val="00B25E17"/>
    <w:rsid w:val="00B26543"/>
    <w:rsid w:val="00B26DF0"/>
    <w:rsid w:val="00B27D11"/>
    <w:rsid w:val="00B27EA3"/>
    <w:rsid w:val="00B306B3"/>
    <w:rsid w:val="00B31B0E"/>
    <w:rsid w:val="00B31C9B"/>
    <w:rsid w:val="00B320B4"/>
    <w:rsid w:val="00B3211C"/>
    <w:rsid w:val="00B32151"/>
    <w:rsid w:val="00B32C2C"/>
    <w:rsid w:val="00B33711"/>
    <w:rsid w:val="00B33920"/>
    <w:rsid w:val="00B33F8A"/>
    <w:rsid w:val="00B34B76"/>
    <w:rsid w:val="00B352A9"/>
    <w:rsid w:val="00B378EF"/>
    <w:rsid w:val="00B37E07"/>
    <w:rsid w:val="00B40262"/>
    <w:rsid w:val="00B4122A"/>
    <w:rsid w:val="00B41D42"/>
    <w:rsid w:val="00B41DB4"/>
    <w:rsid w:val="00B41F2B"/>
    <w:rsid w:val="00B4209F"/>
    <w:rsid w:val="00B42B5B"/>
    <w:rsid w:val="00B439CB"/>
    <w:rsid w:val="00B4438F"/>
    <w:rsid w:val="00B44BE4"/>
    <w:rsid w:val="00B44D23"/>
    <w:rsid w:val="00B45012"/>
    <w:rsid w:val="00B45285"/>
    <w:rsid w:val="00B45399"/>
    <w:rsid w:val="00B4565C"/>
    <w:rsid w:val="00B45696"/>
    <w:rsid w:val="00B459C1"/>
    <w:rsid w:val="00B45BEC"/>
    <w:rsid w:val="00B4668F"/>
    <w:rsid w:val="00B46B30"/>
    <w:rsid w:val="00B47279"/>
    <w:rsid w:val="00B473D5"/>
    <w:rsid w:val="00B47A99"/>
    <w:rsid w:val="00B50276"/>
    <w:rsid w:val="00B507C6"/>
    <w:rsid w:val="00B50CC3"/>
    <w:rsid w:val="00B50D54"/>
    <w:rsid w:val="00B510CF"/>
    <w:rsid w:val="00B5213B"/>
    <w:rsid w:val="00B52491"/>
    <w:rsid w:val="00B5265C"/>
    <w:rsid w:val="00B52719"/>
    <w:rsid w:val="00B52937"/>
    <w:rsid w:val="00B5319C"/>
    <w:rsid w:val="00B534C9"/>
    <w:rsid w:val="00B53CDA"/>
    <w:rsid w:val="00B54388"/>
    <w:rsid w:val="00B544C7"/>
    <w:rsid w:val="00B54B6B"/>
    <w:rsid w:val="00B555BB"/>
    <w:rsid w:val="00B562A7"/>
    <w:rsid w:val="00B56C33"/>
    <w:rsid w:val="00B56E3C"/>
    <w:rsid w:val="00B57B53"/>
    <w:rsid w:val="00B60025"/>
    <w:rsid w:val="00B605F8"/>
    <w:rsid w:val="00B60B89"/>
    <w:rsid w:val="00B60DEF"/>
    <w:rsid w:val="00B612F2"/>
    <w:rsid w:val="00B6187E"/>
    <w:rsid w:val="00B61C5F"/>
    <w:rsid w:val="00B630ED"/>
    <w:rsid w:val="00B63259"/>
    <w:rsid w:val="00B63602"/>
    <w:rsid w:val="00B657AC"/>
    <w:rsid w:val="00B65B27"/>
    <w:rsid w:val="00B66193"/>
    <w:rsid w:val="00B661E5"/>
    <w:rsid w:val="00B66490"/>
    <w:rsid w:val="00B66A76"/>
    <w:rsid w:val="00B67DCA"/>
    <w:rsid w:val="00B67EBB"/>
    <w:rsid w:val="00B7157F"/>
    <w:rsid w:val="00B71C94"/>
    <w:rsid w:val="00B71CCE"/>
    <w:rsid w:val="00B71E5D"/>
    <w:rsid w:val="00B72198"/>
    <w:rsid w:val="00B7229B"/>
    <w:rsid w:val="00B722E2"/>
    <w:rsid w:val="00B72446"/>
    <w:rsid w:val="00B726F0"/>
    <w:rsid w:val="00B72CCE"/>
    <w:rsid w:val="00B73AF4"/>
    <w:rsid w:val="00B744B1"/>
    <w:rsid w:val="00B74FE6"/>
    <w:rsid w:val="00B750A0"/>
    <w:rsid w:val="00B75D31"/>
    <w:rsid w:val="00B75EB1"/>
    <w:rsid w:val="00B76A25"/>
    <w:rsid w:val="00B76DB2"/>
    <w:rsid w:val="00B7702D"/>
    <w:rsid w:val="00B77482"/>
    <w:rsid w:val="00B80042"/>
    <w:rsid w:val="00B8075C"/>
    <w:rsid w:val="00B80A20"/>
    <w:rsid w:val="00B818CD"/>
    <w:rsid w:val="00B819B9"/>
    <w:rsid w:val="00B81BF4"/>
    <w:rsid w:val="00B81C67"/>
    <w:rsid w:val="00B81FE8"/>
    <w:rsid w:val="00B8259A"/>
    <w:rsid w:val="00B82904"/>
    <w:rsid w:val="00B83034"/>
    <w:rsid w:val="00B83192"/>
    <w:rsid w:val="00B83B75"/>
    <w:rsid w:val="00B848DC"/>
    <w:rsid w:val="00B84995"/>
    <w:rsid w:val="00B84EDF"/>
    <w:rsid w:val="00B85EA9"/>
    <w:rsid w:val="00B86C50"/>
    <w:rsid w:val="00B86E65"/>
    <w:rsid w:val="00B87013"/>
    <w:rsid w:val="00B872E6"/>
    <w:rsid w:val="00B87337"/>
    <w:rsid w:val="00B87C2E"/>
    <w:rsid w:val="00B91017"/>
    <w:rsid w:val="00B9145F"/>
    <w:rsid w:val="00B91EB9"/>
    <w:rsid w:val="00B92574"/>
    <w:rsid w:val="00B936C7"/>
    <w:rsid w:val="00B93886"/>
    <w:rsid w:val="00B93AF9"/>
    <w:rsid w:val="00B93CA1"/>
    <w:rsid w:val="00B941E5"/>
    <w:rsid w:val="00B943C1"/>
    <w:rsid w:val="00B94AFC"/>
    <w:rsid w:val="00B94DE5"/>
    <w:rsid w:val="00B95056"/>
    <w:rsid w:val="00B95326"/>
    <w:rsid w:val="00B954CB"/>
    <w:rsid w:val="00B95AA9"/>
    <w:rsid w:val="00B95E68"/>
    <w:rsid w:val="00B96E20"/>
    <w:rsid w:val="00B97142"/>
    <w:rsid w:val="00B97389"/>
    <w:rsid w:val="00B977CB"/>
    <w:rsid w:val="00B9787A"/>
    <w:rsid w:val="00B97ABE"/>
    <w:rsid w:val="00B97B57"/>
    <w:rsid w:val="00B97E22"/>
    <w:rsid w:val="00BA02D9"/>
    <w:rsid w:val="00BA0C77"/>
    <w:rsid w:val="00BA0EEA"/>
    <w:rsid w:val="00BA119A"/>
    <w:rsid w:val="00BA15B2"/>
    <w:rsid w:val="00BA1659"/>
    <w:rsid w:val="00BA2024"/>
    <w:rsid w:val="00BA213F"/>
    <w:rsid w:val="00BA23EA"/>
    <w:rsid w:val="00BA2531"/>
    <w:rsid w:val="00BA29DC"/>
    <w:rsid w:val="00BA3621"/>
    <w:rsid w:val="00BA4901"/>
    <w:rsid w:val="00BA4974"/>
    <w:rsid w:val="00BA4A71"/>
    <w:rsid w:val="00BA56F0"/>
    <w:rsid w:val="00BA5A09"/>
    <w:rsid w:val="00BA5FD5"/>
    <w:rsid w:val="00BA680C"/>
    <w:rsid w:val="00BA6969"/>
    <w:rsid w:val="00BA6BB3"/>
    <w:rsid w:val="00BA6BB8"/>
    <w:rsid w:val="00BA724B"/>
    <w:rsid w:val="00BA727F"/>
    <w:rsid w:val="00BA7DEF"/>
    <w:rsid w:val="00BB0571"/>
    <w:rsid w:val="00BB065B"/>
    <w:rsid w:val="00BB0BFB"/>
    <w:rsid w:val="00BB124E"/>
    <w:rsid w:val="00BB1495"/>
    <w:rsid w:val="00BB1DC8"/>
    <w:rsid w:val="00BB2741"/>
    <w:rsid w:val="00BB2B10"/>
    <w:rsid w:val="00BB329C"/>
    <w:rsid w:val="00BB33EA"/>
    <w:rsid w:val="00BB3B65"/>
    <w:rsid w:val="00BB3BEA"/>
    <w:rsid w:val="00BB3D8E"/>
    <w:rsid w:val="00BB47B4"/>
    <w:rsid w:val="00BB4FD0"/>
    <w:rsid w:val="00BB548C"/>
    <w:rsid w:val="00BB6106"/>
    <w:rsid w:val="00BB7698"/>
    <w:rsid w:val="00BC037E"/>
    <w:rsid w:val="00BC053D"/>
    <w:rsid w:val="00BC086A"/>
    <w:rsid w:val="00BC0AA3"/>
    <w:rsid w:val="00BC0D15"/>
    <w:rsid w:val="00BC144B"/>
    <w:rsid w:val="00BC1D11"/>
    <w:rsid w:val="00BC2222"/>
    <w:rsid w:val="00BC261C"/>
    <w:rsid w:val="00BC2C47"/>
    <w:rsid w:val="00BC3070"/>
    <w:rsid w:val="00BC386F"/>
    <w:rsid w:val="00BC5F61"/>
    <w:rsid w:val="00BC646F"/>
    <w:rsid w:val="00BC6B19"/>
    <w:rsid w:val="00BC7094"/>
    <w:rsid w:val="00BC7D74"/>
    <w:rsid w:val="00BC7DA4"/>
    <w:rsid w:val="00BD04BF"/>
    <w:rsid w:val="00BD0A65"/>
    <w:rsid w:val="00BD0EC0"/>
    <w:rsid w:val="00BD1D74"/>
    <w:rsid w:val="00BD223E"/>
    <w:rsid w:val="00BD277A"/>
    <w:rsid w:val="00BD2A97"/>
    <w:rsid w:val="00BD2B7A"/>
    <w:rsid w:val="00BD4E22"/>
    <w:rsid w:val="00BD5820"/>
    <w:rsid w:val="00BD5F7C"/>
    <w:rsid w:val="00BD7F6B"/>
    <w:rsid w:val="00BE081C"/>
    <w:rsid w:val="00BE0C85"/>
    <w:rsid w:val="00BE122F"/>
    <w:rsid w:val="00BE165B"/>
    <w:rsid w:val="00BE1F37"/>
    <w:rsid w:val="00BE2BFC"/>
    <w:rsid w:val="00BE2F44"/>
    <w:rsid w:val="00BE3066"/>
    <w:rsid w:val="00BE307F"/>
    <w:rsid w:val="00BE343F"/>
    <w:rsid w:val="00BE3D8B"/>
    <w:rsid w:val="00BE3E1F"/>
    <w:rsid w:val="00BE3F43"/>
    <w:rsid w:val="00BE4893"/>
    <w:rsid w:val="00BE4EEB"/>
    <w:rsid w:val="00BE5542"/>
    <w:rsid w:val="00BE5618"/>
    <w:rsid w:val="00BE5D01"/>
    <w:rsid w:val="00BE5E51"/>
    <w:rsid w:val="00BE6B7D"/>
    <w:rsid w:val="00BE7BAC"/>
    <w:rsid w:val="00BF0E88"/>
    <w:rsid w:val="00BF1A0C"/>
    <w:rsid w:val="00BF1DF2"/>
    <w:rsid w:val="00BF2D29"/>
    <w:rsid w:val="00BF33B7"/>
    <w:rsid w:val="00BF3583"/>
    <w:rsid w:val="00BF3762"/>
    <w:rsid w:val="00BF44A3"/>
    <w:rsid w:val="00BF5167"/>
    <w:rsid w:val="00BF58ED"/>
    <w:rsid w:val="00BF6477"/>
    <w:rsid w:val="00BF7340"/>
    <w:rsid w:val="00BF7848"/>
    <w:rsid w:val="00BF7B2B"/>
    <w:rsid w:val="00BF7EA6"/>
    <w:rsid w:val="00C0071C"/>
    <w:rsid w:val="00C0084A"/>
    <w:rsid w:val="00C008C1"/>
    <w:rsid w:val="00C0116B"/>
    <w:rsid w:val="00C017E5"/>
    <w:rsid w:val="00C0200C"/>
    <w:rsid w:val="00C026F4"/>
    <w:rsid w:val="00C02EFF"/>
    <w:rsid w:val="00C03ABE"/>
    <w:rsid w:val="00C03CAF"/>
    <w:rsid w:val="00C0500B"/>
    <w:rsid w:val="00C05611"/>
    <w:rsid w:val="00C05CC8"/>
    <w:rsid w:val="00C05F3D"/>
    <w:rsid w:val="00C06066"/>
    <w:rsid w:val="00C0640F"/>
    <w:rsid w:val="00C066CA"/>
    <w:rsid w:val="00C068B9"/>
    <w:rsid w:val="00C06C80"/>
    <w:rsid w:val="00C06D52"/>
    <w:rsid w:val="00C076E2"/>
    <w:rsid w:val="00C0776C"/>
    <w:rsid w:val="00C07BE6"/>
    <w:rsid w:val="00C07E02"/>
    <w:rsid w:val="00C10187"/>
    <w:rsid w:val="00C1027B"/>
    <w:rsid w:val="00C10544"/>
    <w:rsid w:val="00C1075C"/>
    <w:rsid w:val="00C10BBD"/>
    <w:rsid w:val="00C1253A"/>
    <w:rsid w:val="00C1291F"/>
    <w:rsid w:val="00C12BF5"/>
    <w:rsid w:val="00C12D0C"/>
    <w:rsid w:val="00C13D3C"/>
    <w:rsid w:val="00C14039"/>
    <w:rsid w:val="00C1483B"/>
    <w:rsid w:val="00C14F23"/>
    <w:rsid w:val="00C15734"/>
    <w:rsid w:val="00C15A8C"/>
    <w:rsid w:val="00C15DEF"/>
    <w:rsid w:val="00C15F78"/>
    <w:rsid w:val="00C16AC6"/>
    <w:rsid w:val="00C173C7"/>
    <w:rsid w:val="00C177BC"/>
    <w:rsid w:val="00C178E1"/>
    <w:rsid w:val="00C17D33"/>
    <w:rsid w:val="00C202DD"/>
    <w:rsid w:val="00C2057B"/>
    <w:rsid w:val="00C206AD"/>
    <w:rsid w:val="00C20A52"/>
    <w:rsid w:val="00C20D73"/>
    <w:rsid w:val="00C21945"/>
    <w:rsid w:val="00C21F30"/>
    <w:rsid w:val="00C2256B"/>
    <w:rsid w:val="00C22A6C"/>
    <w:rsid w:val="00C22ADF"/>
    <w:rsid w:val="00C22D7B"/>
    <w:rsid w:val="00C23210"/>
    <w:rsid w:val="00C239AE"/>
    <w:rsid w:val="00C24158"/>
    <w:rsid w:val="00C24EB9"/>
    <w:rsid w:val="00C2541D"/>
    <w:rsid w:val="00C2561E"/>
    <w:rsid w:val="00C2576C"/>
    <w:rsid w:val="00C25803"/>
    <w:rsid w:val="00C2625E"/>
    <w:rsid w:val="00C26A72"/>
    <w:rsid w:val="00C27950"/>
    <w:rsid w:val="00C3057B"/>
    <w:rsid w:val="00C30ABA"/>
    <w:rsid w:val="00C30E22"/>
    <w:rsid w:val="00C31220"/>
    <w:rsid w:val="00C312BE"/>
    <w:rsid w:val="00C32750"/>
    <w:rsid w:val="00C328F1"/>
    <w:rsid w:val="00C33A3B"/>
    <w:rsid w:val="00C340F7"/>
    <w:rsid w:val="00C3419B"/>
    <w:rsid w:val="00C345F6"/>
    <w:rsid w:val="00C35213"/>
    <w:rsid w:val="00C373C9"/>
    <w:rsid w:val="00C37454"/>
    <w:rsid w:val="00C37B52"/>
    <w:rsid w:val="00C40C2A"/>
    <w:rsid w:val="00C40E46"/>
    <w:rsid w:val="00C41A14"/>
    <w:rsid w:val="00C42104"/>
    <w:rsid w:val="00C4280B"/>
    <w:rsid w:val="00C428A4"/>
    <w:rsid w:val="00C42DF6"/>
    <w:rsid w:val="00C43DA4"/>
    <w:rsid w:val="00C44230"/>
    <w:rsid w:val="00C445DD"/>
    <w:rsid w:val="00C450A3"/>
    <w:rsid w:val="00C4583D"/>
    <w:rsid w:val="00C45A77"/>
    <w:rsid w:val="00C45C5A"/>
    <w:rsid w:val="00C4684D"/>
    <w:rsid w:val="00C46EA6"/>
    <w:rsid w:val="00C4717B"/>
    <w:rsid w:val="00C47228"/>
    <w:rsid w:val="00C4762C"/>
    <w:rsid w:val="00C47B8F"/>
    <w:rsid w:val="00C47BFB"/>
    <w:rsid w:val="00C52294"/>
    <w:rsid w:val="00C5231F"/>
    <w:rsid w:val="00C52F90"/>
    <w:rsid w:val="00C539C4"/>
    <w:rsid w:val="00C5445A"/>
    <w:rsid w:val="00C54533"/>
    <w:rsid w:val="00C54AB4"/>
    <w:rsid w:val="00C54DA7"/>
    <w:rsid w:val="00C54E8B"/>
    <w:rsid w:val="00C54F8A"/>
    <w:rsid w:val="00C55565"/>
    <w:rsid w:val="00C55618"/>
    <w:rsid w:val="00C55BEC"/>
    <w:rsid w:val="00C55C43"/>
    <w:rsid w:val="00C55D45"/>
    <w:rsid w:val="00C55E56"/>
    <w:rsid w:val="00C57310"/>
    <w:rsid w:val="00C57547"/>
    <w:rsid w:val="00C60051"/>
    <w:rsid w:val="00C60CA9"/>
    <w:rsid w:val="00C60D27"/>
    <w:rsid w:val="00C619F1"/>
    <w:rsid w:val="00C63007"/>
    <w:rsid w:val="00C635E6"/>
    <w:rsid w:val="00C63619"/>
    <w:rsid w:val="00C63BD8"/>
    <w:rsid w:val="00C6400B"/>
    <w:rsid w:val="00C65FF3"/>
    <w:rsid w:val="00C6614C"/>
    <w:rsid w:val="00C66289"/>
    <w:rsid w:val="00C662BD"/>
    <w:rsid w:val="00C66661"/>
    <w:rsid w:val="00C666DF"/>
    <w:rsid w:val="00C66754"/>
    <w:rsid w:val="00C66E00"/>
    <w:rsid w:val="00C67712"/>
    <w:rsid w:val="00C67AAA"/>
    <w:rsid w:val="00C67F44"/>
    <w:rsid w:val="00C708B2"/>
    <w:rsid w:val="00C70C51"/>
    <w:rsid w:val="00C713B4"/>
    <w:rsid w:val="00C72B72"/>
    <w:rsid w:val="00C72FCE"/>
    <w:rsid w:val="00C739B7"/>
    <w:rsid w:val="00C73A4C"/>
    <w:rsid w:val="00C73DAD"/>
    <w:rsid w:val="00C73F58"/>
    <w:rsid w:val="00C746B6"/>
    <w:rsid w:val="00C74E2C"/>
    <w:rsid w:val="00C75182"/>
    <w:rsid w:val="00C75C73"/>
    <w:rsid w:val="00C760DD"/>
    <w:rsid w:val="00C76821"/>
    <w:rsid w:val="00C77445"/>
    <w:rsid w:val="00C77F54"/>
    <w:rsid w:val="00C80012"/>
    <w:rsid w:val="00C80485"/>
    <w:rsid w:val="00C80E9E"/>
    <w:rsid w:val="00C80F51"/>
    <w:rsid w:val="00C80FD1"/>
    <w:rsid w:val="00C8126A"/>
    <w:rsid w:val="00C81EFD"/>
    <w:rsid w:val="00C83205"/>
    <w:rsid w:val="00C83B7F"/>
    <w:rsid w:val="00C83D9A"/>
    <w:rsid w:val="00C83DC3"/>
    <w:rsid w:val="00C84357"/>
    <w:rsid w:val="00C84785"/>
    <w:rsid w:val="00C84BA5"/>
    <w:rsid w:val="00C8503E"/>
    <w:rsid w:val="00C85357"/>
    <w:rsid w:val="00C85551"/>
    <w:rsid w:val="00C865A7"/>
    <w:rsid w:val="00C86C8E"/>
    <w:rsid w:val="00C871D0"/>
    <w:rsid w:val="00C90898"/>
    <w:rsid w:val="00C90A53"/>
    <w:rsid w:val="00C90E2E"/>
    <w:rsid w:val="00C916EF"/>
    <w:rsid w:val="00C919D9"/>
    <w:rsid w:val="00C91C4E"/>
    <w:rsid w:val="00C92072"/>
    <w:rsid w:val="00C92E09"/>
    <w:rsid w:val="00C9351A"/>
    <w:rsid w:val="00C9352C"/>
    <w:rsid w:val="00C94CDC"/>
    <w:rsid w:val="00C95C54"/>
    <w:rsid w:val="00C9614B"/>
    <w:rsid w:val="00C96B64"/>
    <w:rsid w:val="00C96F5C"/>
    <w:rsid w:val="00CA0D7B"/>
    <w:rsid w:val="00CA151A"/>
    <w:rsid w:val="00CA23B4"/>
    <w:rsid w:val="00CA24D5"/>
    <w:rsid w:val="00CA3C52"/>
    <w:rsid w:val="00CA3F37"/>
    <w:rsid w:val="00CA4016"/>
    <w:rsid w:val="00CA4111"/>
    <w:rsid w:val="00CA4144"/>
    <w:rsid w:val="00CA421C"/>
    <w:rsid w:val="00CA42FB"/>
    <w:rsid w:val="00CA494D"/>
    <w:rsid w:val="00CA4D2D"/>
    <w:rsid w:val="00CA5E1D"/>
    <w:rsid w:val="00CA61CC"/>
    <w:rsid w:val="00CA6307"/>
    <w:rsid w:val="00CA6E52"/>
    <w:rsid w:val="00CB0F59"/>
    <w:rsid w:val="00CB2CC9"/>
    <w:rsid w:val="00CB4265"/>
    <w:rsid w:val="00CB44FE"/>
    <w:rsid w:val="00CB4E10"/>
    <w:rsid w:val="00CB4F37"/>
    <w:rsid w:val="00CB59F7"/>
    <w:rsid w:val="00CB61F7"/>
    <w:rsid w:val="00CB7CA0"/>
    <w:rsid w:val="00CC054B"/>
    <w:rsid w:val="00CC0DEE"/>
    <w:rsid w:val="00CC0FEF"/>
    <w:rsid w:val="00CC1156"/>
    <w:rsid w:val="00CC1173"/>
    <w:rsid w:val="00CC1212"/>
    <w:rsid w:val="00CC12A5"/>
    <w:rsid w:val="00CC1C95"/>
    <w:rsid w:val="00CC1EA9"/>
    <w:rsid w:val="00CC1F25"/>
    <w:rsid w:val="00CC2782"/>
    <w:rsid w:val="00CC32A3"/>
    <w:rsid w:val="00CC35F6"/>
    <w:rsid w:val="00CC37D7"/>
    <w:rsid w:val="00CC3B9E"/>
    <w:rsid w:val="00CC487A"/>
    <w:rsid w:val="00CC4DC1"/>
    <w:rsid w:val="00CC557C"/>
    <w:rsid w:val="00CC6A1E"/>
    <w:rsid w:val="00CC6C78"/>
    <w:rsid w:val="00CC7C36"/>
    <w:rsid w:val="00CC7C9C"/>
    <w:rsid w:val="00CD065E"/>
    <w:rsid w:val="00CD08B5"/>
    <w:rsid w:val="00CD0F0B"/>
    <w:rsid w:val="00CD1EBF"/>
    <w:rsid w:val="00CD204A"/>
    <w:rsid w:val="00CD20C6"/>
    <w:rsid w:val="00CD2581"/>
    <w:rsid w:val="00CD2A9E"/>
    <w:rsid w:val="00CD2AAD"/>
    <w:rsid w:val="00CD3987"/>
    <w:rsid w:val="00CD430C"/>
    <w:rsid w:val="00CD4570"/>
    <w:rsid w:val="00CD4A22"/>
    <w:rsid w:val="00CD502A"/>
    <w:rsid w:val="00CD60C9"/>
    <w:rsid w:val="00CD63BF"/>
    <w:rsid w:val="00CD6B5B"/>
    <w:rsid w:val="00CD6B82"/>
    <w:rsid w:val="00CD6BB2"/>
    <w:rsid w:val="00CD77C0"/>
    <w:rsid w:val="00CD7C11"/>
    <w:rsid w:val="00CE021F"/>
    <w:rsid w:val="00CE0337"/>
    <w:rsid w:val="00CE11D2"/>
    <w:rsid w:val="00CE1A68"/>
    <w:rsid w:val="00CE247D"/>
    <w:rsid w:val="00CE2BE2"/>
    <w:rsid w:val="00CE4A61"/>
    <w:rsid w:val="00CE4B4B"/>
    <w:rsid w:val="00CE4E58"/>
    <w:rsid w:val="00CE55E9"/>
    <w:rsid w:val="00CE5ECB"/>
    <w:rsid w:val="00CE6A54"/>
    <w:rsid w:val="00CE6C1D"/>
    <w:rsid w:val="00CE7373"/>
    <w:rsid w:val="00CE73CE"/>
    <w:rsid w:val="00CE7C2B"/>
    <w:rsid w:val="00CF08C0"/>
    <w:rsid w:val="00CF08ED"/>
    <w:rsid w:val="00CF146D"/>
    <w:rsid w:val="00CF18AC"/>
    <w:rsid w:val="00CF1C81"/>
    <w:rsid w:val="00CF1CF6"/>
    <w:rsid w:val="00CF201A"/>
    <w:rsid w:val="00CF29D5"/>
    <w:rsid w:val="00CF2D38"/>
    <w:rsid w:val="00CF32D0"/>
    <w:rsid w:val="00CF3517"/>
    <w:rsid w:val="00CF356E"/>
    <w:rsid w:val="00CF3659"/>
    <w:rsid w:val="00CF39C5"/>
    <w:rsid w:val="00CF3D47"/>
    <w:rsid w:val="00CF5781"/>
    <w:rsid w:val="00CF6412"/>
    <w:rsid w:val="00CF723C"/>
    <w:rsid w:val="00CF79F6"/>
    <w:rsid w:val="00D002ED"/>
    <w:rsid w:val="00D00400"/>
    <w:rsid w:val="00D0059D"/>
    <w:rsid w:val="00D00EF9"/>
    <w:rsid w:val="00D014AD"/>
    <w:rsid w:val="00D0150E"/>
    <w:rsid w:val="00D01B06"/>
    <w:rsid w:val="00D01EE4"/>
    <w:rsid w:val="00D0273B"/>
    <w:rsid w:val="00D02BEC"/>
    <w:rsid w:val="00D03087"/>
    <w:rsid w:val="00D03970"/>
    <w:rsid w:val="00D04521"/>
    <w:rsid w:val="00D04B00"/>
    <w:rsid w:val="00D05398"/>
    <w:rsid w:val="00D055BC"/>
    <w:rsid w:val="00D05808"/>
    <w:rsid w:val="00D05C30"/>
    <w:rsid w:val="00D05C64"/>
    <w:rsid w:val="00D06E5B"/>
    <w:rsid w:val="00D06F1F"/>
    <w:rsid w:val="00D07300"/>
    <w:rsid w:val="00D106F5"/>
    <w:rsid w:val="00D10DC3"/>
    <w:rsid w:val="00D10E75"/>
    <w:rsid w:val="00D11782"/>
    <w:rsid w:val="00D119FB"/>
    <w:rsid w:val="00D12190"/>
    <w:rsid w:val="00D12C14"/>
    <w:rsid w:val="00D12E83"/>
    <w:rsid w:val="00D12E98"/>
    <w:rsid w:val="00D12F2D"/>
    <w:rsid w:val="00D130F6"/>
    <w:rsid w:val="00D136E3"/>
    <w:rsid w:val="00D13991"/>
    <w:rsid w:val="00D13FA7"/>
    <w:rsid w:val="00D14970"/>
    <w:rsid w:val="00D14B8B"/>
    <w:rsid w:val="00D14BBB"/>
    <w:rsid w:val="00D14C79"/>
    <w:rsid w:val="00D1502A"/>
    <w:rsid w:val="00D15CAB"/>
    <w:rsid w:val="00D16885"/>
    <w:rsid w:val="00D178BA"/>
    <w:rsid w:val="00D17A1C"/>
    <w:rsid w:val="00D17CDC"/>
    <w:rsid w:val="00D17FAA"/>
    <w:rsid w:val="00D20264"/>
    <w:rsid w:val="00D206AB"/>
    <w:rsid w:val="00D206E7"/>
    <w:rsid w:val="00D21260"/>
    <w:rsid w:val="00D21471"/>
    <w:rsid w:val="00D21615"/>
    <w:rsid w:val="00D21EFB"/>
    <w:rsid w:val="00D224E9"/>
    <w:rsid w:val="00D22A0F"/>
    <w:rsid w:val="00D22D65"/>
    <w:rsid w:val="00D23118"/>
    <w:rsid w:val="00D246F2"/>
    <w:rsid w:val="00D2497F"/>
    <w:rsid w:val="00D24B68"/>
    <w:rsid w:val="00D2774D"/>
    <w:rsid w:val="00D278AE"/>
    <w:rsid w:val="00D27D48"/>
    <w:rsid w:val="00D30371"/>
    <w:rsid w:val="00D30B36"/>
    <w:rsid w:val="00D30BC0"/>
    <w:rsid w:val="00D30DC7"/>
    <w:rsid w:val="00D310FC"/>
    <w:rsid w:val="00D31846"/>
    <w:rsid w:val="00D319DD"/>
    <w:rsid w:val="00D31A37"/>
    <w:rsid w:val="00D31ACE"/>
    <w:rsid w:val="00D32A7D"/>
    <w:rsid w:val="00D32CAB"/>
    <w:rsid w:val="00D32E2E"/>
    <w:rsid w:val="00D33F16"/>
    <w:rsid w:val="00D342A7"/>
    <w:rsid w:val="00D3498B"/>
    <w:rsid w:val="00D34F4B"/>
    <w:rsid w:val="00D3515C"/>
    <w:rsid w:val="00D3522B"/>
    <w:rsid w:val="00D353CE"/>
    <w:rsid w:val="00D37545"/>
    <w:rsid w:val="00D37628"/>
    <w:rsid w:val="00D37A7A"/>
    <w:rsid w:val="00D418DB"/>
    <w:rsid w:val="00D41935"/>
    <w:rsid w:val="00D41A4F"/>
    <w:rsid w:val="00D41BA6"/>
    <w:rsid w:val="00D41BC1"/>
    <w:rsid w:val="00D41E2A"/>
    <w:rsid w:val="00D41F4C"/>
    <w:rsid w:val="00D42A3F"/>
    <w:rsid w:val="00D433B1"/>
    <w:rsid w:val="00D4373F"/>
    <w:rsid w:val="00D4472C"/>
    <w:rsid w:val="00D4490E"/>
    <w:rsid w:val="00D44D09"/>
    <w:rsid w:val="00D44E79"/>
    <w:rsid w:val="00D450EE"/>
    <w:rsid w:val="00D45C22"/>
    <w:rsid w:val="00D45E42"/>
    <w:rsid w:val="00D471D8"/>
    <w:rsid w:val="00D47669"/>
    <w:rsid w:val="00D478E5"/>
    <w:rsid w:val="00D47989"/>
    <w:rsid w:val="00D47F89"/>
    <w:rsid w:val="00D5031A"/>
    <w:rsid w:val="00D50AF7"/>
    <w:rsid w:val="00D50EAD"/>
    <w:rsid w:val="00D5105D"/>
    <w:rsid w:val="00D51DB2"/>
    <w:rsid w:val="00D51E46"/>
    <w:rsid w:val="00D51EBE"/>
    <w:rsid w:val="00D51F72"/>
    <w:rsid w:val="00D52E04"/>
    <w:rsid w:val="00D53316"/>
    <w:rsid w:val="00D53957"/>
    <w:rsid w:val="00D53A1B"/>
    <w:rsid w:val="00D54B45"/>
    <w:rsid w:val="00D55010"/>
    <w:rsid w:val="00D553B0"/>
    <w:rsid w:val="00D557A3"/>
    <w:rsid w:val="00D55975"/>
    <w:rsid w:val="00D56454"/>
    <w:rsid w:val="00D56662"/>
    <w:rsid w:val="00D56DFB"/>
    <w:rsid w:val="00D575E9"/>
    <w:rsid w:val="00D57F83"/>
    <w:rsid w:val="00D60E8C"/>
    <w:rsid w:val="00D613E5"/>
    <w:rsid w:val="00D61406"/>
    <w:rsid w:val="00D61A34"/>
    <w:rsid w:val="00D61EC6"/>
    <w:rsid w:val="00D621B5"/>
    <w:rsid w:val="00D6237E"/>
    <w:rsid w:val="00D62510"/>
    <w:rsid w:val="00D625D4"/>
    <w:rsid w:val="00D6293F"/>
    <w:rsid w:val="00D637DF"/>
    <w:rsid w:val="00D63A35"/>
    <w:rsid w:val="00D65681"/>
    <w:rsid w:val="00D65F86"/>
    <w:rsid w:val="00D66111"/>
    <w:rsid w:val="00D661C3"/>
    <w:rsid w:val="00D669E2"/>
    <w:rsid w:val="00D67B3C"/>
    <w:rsid w:val="00D714F6"/>
    <w:rsid w:val="00D71AF6"/>
    <w:rsid w:val="00D72327"/>
    <w:rsid w:val="00D72330"/>
    <w:rsid w:val="00D73806"/>
    <w:rsid w:val="00D73928"/>
    <w:rsid w:val="00D73AA9"/>
    <w:rsid w:val="00D73CE0"/>
    <w:rsid w:val="00D74488"/>
    <w:rsid w:val="00D74C44"/>
    <w:rsid w:val="00D74C89"/>
    <w:rsid w:val="00D74F10"/>
    <w:rsid w:val="00D74F27"/>
    <w:rsid w:val="00D750FE"/>
    <w:rsid w:val="00D7589B"/>
    <w:rsid w:val="00D758D1"/>
    <w:rsid w:val="00D76C68"/>
    <w:rsid w:val="00D7761F"/>
    <w:rsid w:val="00D80339"/>
    <w:rsid w:val="00D80AA9"/>
    <w:rsid w:val="00D80C7B"/>
    <w:rsid w:val="00D80EDD"/>
    <w:rsid w:val="00D813EF"/>
    <w:rsid w:val="00D814F0"/>
    <w:rsid w:val="00D81F48"/>
    <w:rsid w:val="00D827F3"/>
    <w:rsid w:val="00D8295C"/>
    <w:rsid w:val="00D83433"/>
    <w:rsid w:val="00D84124"/>
    <w:rsid w:val="00D84A30"/>
    <w:rsid w:val="00D84D43"/>
    <w:rsid w:val="00D85069"/>
    <w:rsid w:val="00D85F73"/>
    <w:rsid w:val="00D86124"/>
    <w:rsid w:val="00D8622F"/>
    <w:rsid w:val="00D86E00"/>
    <w:rsid w:val="00D8731B"/>
    <w:rsid w:val="00D87540"/>
    <w:rsid w:val="00D879F0"/>
    <w:rsid w:val="00D90B51"/>
    <w:rsid w:val="00D90ED9"/>
    <w:rsid w:val="00D91406"/>
    <w:rsid w:val="00D91415"/>
    <w:rsid w:val="00D91640"/>
    <w:rsid w:val="00D91EE3"/>
    <w:rsid w:val="00D92F94"/>
    <w:rsid w:val="00D94644"/>
    <w:rsid w:val="00D94DF1"/>
    <w:rsid w:val="00D95D2C"/>
    <w:rsid w:val="00D965D6"/>
    <w:rsid w:val="00D96844"/>
    <w:rsid w:val="00D977E3"/>
    <w:rsid w:val="00DA08AE"/>
    <w:rsid w:val="00DA0D6D"/>
    <w:rsid w:val="00DA2FA6"/>
    <w:rsid w:val="00DA332B"/>
    <w:rsid w:val="00DA349B"/>
    <w:rsid w:val="00DA3AD8"/>
    <w:rsid w:val="00DA52DD"/>
    <w:rsid w:val="00DA5702"/>
    <w:rsid w:val="00DA5D16"/>
    <w:rsid w:val="00DA6189"/>
    <w:rsid w:val="00DA6F28"/>
    <w:rsid w:val="00DA7626"/>
    <w:rsid w:val="00DA775D"/>
    <w:rsid w:val="00DA7C3F"/>
    <w:rsid w:val="00DA7F12"/>
    <w:rsid w:val="00DB054C"/>
    <w:rsid w:val="00DB1785"/>
    <w:rsid w:val="00DB1F83"/>
    <w:rsid w:val="00DB2A3E"/>
    <w:rsid w:val="00DB2BC3"/>
    <w:rsid w:val="00DB2F6B"/>
    <w:rsid w:val="00DB423B"/>
    <w:rsid w:val="00DB48DE"/>
    <w:rsid w:val="00DB4AE7"/>
    <w:rsid w:val="00DB4B65"/>
    <w:rsid w:val="00DB51A4"/>
    <w:rsid w:val="00DB542A"/>
    <w:rsid w:val="00DB591F"/>
    <w:rsid w:val="00DB6161"/>
    <w:rsid w:val="00DB68C0"/>
    <w:rsid w:val="00DB7746"/>
    <w:rsid w:val="00DC0001"/>
    <w:rsid w:val="00DC01B2"/>
    <w:rsid w:val="00DC07F7"/>
    <w:rsid w:val="00DC123B"/>
    <w:rsid w:val="00DC149E"/>
    <w:rsid w:val="00DC1D30"/>
    <w:rsid w:val="00DC1E16"/>
    <w:rsid w:val="00DC2334"/>
    <w:rsid w:val="00DC23A9"/>
    <w:rsid w:val="00DC25CC"/>
    <w:rsid w:val="00DC3FCD"/>
    <w:rsid w:val="00DC4023"/>
    <w:rsid w:val="00DC4D7B"/>
    <w:rsid w:val="00DC4FE3"/>
    <w:rsid w:val="00DC50F9"/>
    <w:rsid w:val="00DC5245"/>
    <w:rsid w:val="00DC5821"/>
    <w:rsid w:val="00DC5AA0"/>
    <w:rsid w:val="00DC5C5A"/>
    <w:rsid w:val="00DC5DFE"/>
    <w:rsid w:val="00DC60ED"/>
    <w:rsid w:val="00DC62D6"/>
    <w:rsid w:val="00DC6980"/>
    <w:rsid w:val="00DC6A17"/>
    <w:rsid w:val="00DC74A4"/>
    <w:rsid w:val="00DC7695"/>
    <w:rsid w:val="00DC7A16"/>
    <w:rsid w:val="00DD0CBB"/>
    <w:rsid w:val="00DD19CE"/>
    <w:rsid w:val="00DD1AC9"/>
    <w:rsid w:val="00DD20E6"/>
    <w:rsid w:val="00DD2A44"/>
    <w:rsid w:val="00DD2E48"/>
    <w:rsid w:val="00DD3BEF"/>
    <w:rsid w:val="00DD3CDF"/>
    <w:rsid w:val="00DD3F5D"/>
    <w:rsid w:val="00DD414C"/>
    <w:rsid w:val="00DD4381"/>
    <w:rsid w:val="00DD45EE"/>
    <w:rsid w:val="00DD540B"/>
    <w:rsid w:val="00DD5897"/>
    <w:rsid w:val="00DD5A86"/>
    <w:rsid w:val="00DD6080"/>
    <w:rsid w:val="00DD62A0"/>
    <w:rsid w:val="00DD62A6"/>
    <w:rsid w:val="00DD73A0"/>
    <w:rsid w:val="00DD75FD"/>
    <w:rsid w:val="00DD7B9A"/>
    <w:rsid w:val="00DD7F07"/>
    <w:rsid w:val="00DE0590"/>
    <w:rsid w:val="00DE0F1D"/>
    <w:rsid w:val="00DE1119"/>
    <w:rsid w:val="00DE18C7"/>
    <w:rsid w:val="00DE1AB5"/>
    <w:rsid w:val="00DE2167"/>
    <w:rsid w:val="00DE2917"/>
    <w:rsid w:val="00DE291C"/>
    <w:rsid w:val="00DE295D"/>
    <w:rsid w:val="00DE33D7"/>
    <w:rsid w:val="00DE3815"/>
    <w:rsid w:val="00DE3FA2"/>
    <w:rsid w:val="00DE47D4"/>
    <w:rsid w:val="00DE597B"/>
    <w:rsid w:val="00DE624A"/>
    <w:rsid w:val="00DE65AC"/>
    <w:rsid w:val="00DE7D16"/>
    <w:rsid w:val="00DF0457"/>
    <w:rsid w:val="00DF099A"/>
    <w:rsid w:val="00DF0C36"/>
    <w:rsid w:val="00DF1955"/>
    <w:rsid w:val="00DF19C5"/>
    <w:rsid w:val="00DF21CE"/>
    <w:rsid w:val="00DF2662"/>
    <w:rsid w:val="00DF2931"/>
    <w:rsid w:val="00DF2B66"/>
    <w:rsid w:val="00DF2F94"/>
    <w:rsid w:val="00DF2FCC"/>
    <w:rsid w:val="00DF3A46"/>
    <w:rsid w:val="00DF3E81"/>
    <w:rsid w:val="00DF3FD0"/>
    <w:rsid w:val="00DF3FD9"/>
    <w:rsid w:val="00DF4407"/>
    <w:rsid w:val="00DF4962"/>
    <w:rsid w:val="00DF4F5A"/>
    <w:rsid w:val="00DF5B84"/>
    <w:rsid w:val="00DF5CB6"/>
    <w:rsid w:val="00DF68B1"/>
    <w:rsid w:val="00DF7606"/>
    <w:rsid w:val="00DF7F08"/>
    <w:rsid w:val="00DF7FFA"/>
    <w:rsid w:val="00E00BA3"/>
    <w:rsid w:val="00E01449"/>
    <w:rsid w:val="00E01A8D"/>
    <w:rsid w:val="00E02297"/>
    <w:rsid w:val="00E023B6"/>
    <w:rsid w:val="00E0338E"/>
    <w:rsid w:val="00E03A76"/>
    <w:rsid w:val="00E03E93"/>
    <w:rsid w:val="00E04355"/>
    <w:rsid w:val="00E04F0D"/>
    <w:rsid w:val="00E05CC0"/>
    <w:rsid w:val="00E05DC8"/>
    <w:rsid w:val="00E06266"/>
    <w:rsid w:val="00E06378"/>
    <w:rsid w:val="00E063AF"/>
    <w:rsid w:val="00E07639"/>
    <w:rsid w:val="00E105CD"/>
    <w:rsid w:val="00E109C4"/>
    <w:rsid w:val="00E1217B"/>
    <w:rsid w:val="00E12824"/>
    <w:rsid w:val="00E12AAE"/>
    <w:rsid w:val="00E1328C"/>
    <w:rsid w:val="00E146B8"/>
    <w:rsid w:val="00E15CAC"/>
    <w:rsid w:val="00E168CD"/>
    <w:rsid w:val="00E16BCE"/>
    <w:rsid w:val="00E17BE4"/>
    <w:rsid w:val="00E17F36"/>
    <w:rsid w:val="00E209C3"/>
    <w:rsid w:val="00E21203"/>
    <w:rsid w:val="00E216C9"/>
    <w:rsid w:val="00E21BF8"/>
    <w:rsid w:val="00E229F6"/>
    <w:rsid w:val="00E22C9D"/>
    <w:rsid w:val="00E23225"/>
    <w:rsid w:val="00E23758"/>
    <w:rsid w:val="00E23C86"/>
    <w:rsid w:val="00E2423B"/>
    <w:rsid w:val="00E24E87"/>
    <w:rsid w:val="00E2513F"/>
    <w:rsid w:val="00E2541C"/>
    <w:rsid w:val="00E254C5"/>
    <w:rsid w:val="00E25B82"/>
    <w:rsid w:val="00E2642F"/>
    <w:rsid w:val="00E269AF"/>
    <w:rsid w:val="00E26FE1"/>
    <w:rsid w:val="00E273D6"/>
    <w:rsid w:val="00E27AAB"/>
    <w:rsid w:val="00E3029D"/>
    <w:rsid w:val="00E30846"/>
    <w:rsid w:val="00E30E31"/>
    <w:rsid w:val="00E319C2"/>
    <w:rsid w:val="00E324F0"/>
    <w:rsid w:val="00E327CE"/>
    <w:rsid w:val="00E32FAF"/>
    <w:rsid w:val="00E3372F"/>
    <w:rsid w:val="00E338D1"/>
    <w:rsid w:val="00E33B94"/>
    <w:rsid w:val="00E33E45"/>
    <w:rsid w:val="00E34C02"/>
    <w:rsid w:val="00E34F12"/>
    <w:rsid w:val="00E369C2"/>
    <w:rsid w:val="00E37386"/>
    <w:rsid w:val="00E377D2"/>
    <w:rsid w:val="00E37AA6"/>
    <w:rsid w:val="00E37EB2"/>
    <w:rsid w:val="00E4044B"/>
    <w:rsid w:val="00E41B72"/>
    <w:rsid w:val="00E41CD4"/>
    <w:rsid w:val="00E4222C"/>
    <w:rsid w:val="00E42357"/>
    <w:rsid w:val="00E42487"/>
    <w:rsid w:val="00E4296B"/>
    <w:rsid w:val="00E429A9"/>
    <w:rsid w:val="00E42DE3"/>
    <w:rsid w:val="00E42E4E"/>
    <w:rsid w:val="00E42F0D"/>
    <w:rsid w:val="00E43074"/>
    <w:rsid w:val="00E4358C"/>
    <w:rsid w:val="00E44217"/>
    <w:rsid w:val="00E44359"/>
    <w:rsid w:val="00E447BE"/>
    <w:rsid w:val="00E448DE"/>
    <w:rsid w:val="00E44C1A"/>
    <w:rsid w:val="00E45501"/>
    <w:rsid w:val="00E45611"/>
    <w:rsid w:val="00E4590B"/>
    <w:rsid w:val="00E45C65"/>
    <w:rsid w:val="00E46570"/>
    <w:rsid w:val="00E46E8E"/>
    <w:rsid w:val="00E47171"/>
    <w:rsid w:val="00E4749C"/>
    <w:rsid w:val="00E477EA"/>
    <w:rsid w:val="00E47ABD"/>
    <w:rsid w:val="00E47DB7"/>
    <w:rsid w:val="00E47F98"/>
    <w:rsid w:val="00E50203"/>
    <w:rsid w:val="00E513B1"/>
    <w:rsid w:val="00E51476"/>
    <w:rsid w:val="00E530D2"/>
    <w:rsid w:val="00E53B5E"/>
    <w:rsid w:val="00E546EF"/>
    <w:rsid w:val="00E55BD0"/>
    <w:rsid w:val="00E55E37"/>
    <w:rsid w:val="00E5603F"/>
    <w:rsid w:val="00E5622A"/>
    <w:rsid w:val="00E562A3"/>
    <w:rsid w:val="00E5665F"/>
    <w:rsid w:val="00E56A52"/>
    <w:rsid w:val="00E57357"/>
    <w:rsid w:val="00E57C80"/>
    <w:rsid w:val="00E57D52"/>
    <w:rsid w:val="00E607E5"/>
    <w:rsid w:val="00E60945"/>
    <w:rsid w:val="00E60C47"/>
    <w:rsid w:val="00E616A5"/>
    <w:rsid w:val="00E61A14"/>
    <w:rsid w:val="00E61C7C"/>
    <w:rsid w:val="00E6245B"/>
    <w:rsid w:val="00E629AC"/>
    <w:rsid w:val="00E6300F"/>
    <w:rsid w:val="00E636FC"/>
    <w:rsid w:val="00E63E0C"/>
    <w:rsid w:val="00E64CF8"/>
    <w:rsid w:val="00E64E73"/>
    <w:rsid w:val="00E660EF"/>
    <w:rsid w:val="00E67A51"/>
    <w:rsid w:val="00E67D2F"/>
    <w:rsid w:val="00E70765"/>
    <w:rsid w:val="00E70F2C"/>
    <w:rsid w:val="00E71156"/>
    <w:rsid w:val="00E71992"/>
    <w:rsid w:val="00E71E68"/>
    <w:rsid w:val="00E722B8"/>
    <w:rsid w:val="00E723DA"/>
    <w:rsid w:val="00E726B6"/>
    <w:rsid w:val="00E7275D"/>
    <w:rsid w:val="00E73494"/>
    <w:rsid w:val="00E7359E"/>
    <w:rsid w:val="00E73A76"/>
    <w:rsid w:val="00E74253"/>
    <w:rsid w:val="00E74762"/>
    <w:rsid w:val="00E74A55"/>
    <w:rsid w:val="00E74DB9"/>
    <w:rsid w:val="00E75706"/>
    <w:rsid w:val="00E75D49"/>
    <w:rsid w:val="00E765AD"/>
    <w:rsid w:val="00E76F75"/>
    <w:rsid w:val="00E77B02"/>
    <w:rsid w:val="00E807DE"/>
    <w:rsid w:val="00E80AFD"/>
    <w:rsid w:val="00E81AE0"/>
    <w:rsid w:val="00E82D3F"/>
    <w:rsid w:val="00E82DAE"/>
    <w:rsid w:val="00E830BC"/>
    <w:rsid w:val="00E83C3F"/>
    <w:rsid w:val="00E84F7A"/>
    <w:rsid w:val="00E858AF"/>
    <w:rsid w:val="00E85D4A"/>
    <w:rsid w:val="00E85DB2"/>
    <w:rsid w:val="00E86340"/>
    <w:rsid w:val="00E86829"/>
    <w:rsid w:val="00E87D38"/>
    <w:rsid w:val="00E9008C"/>
    <w:rsid w:val="00E905F6"/>
    <w:rsid w:val="00E90DF6"/>
    <w:rsid w:val="00E90E39"/>
    <w:rsid w:val="00E917EE"/>
    <w:rsid w:val="00E9222A"/>
    <w:rsid w:val="00E92521"/>
    <w:rsid w:val="00E92FC5"/>
    <w:rsid w:val="00E933EB"/>
    <w:rsid w:val="00E93CFC"/>
    <w:rsid w:val="00E9400E"/>
    <w:rsid w:val="00E940D3"/>
    <w:rsid w:val="00E94E5C"/>
    <w:rsid w:val="00E94E61"/>
    <w:rsid w:val="00E950C5"/>
    <w:rsid w:val="00E951A2"/>
    <w:rsid w:val="00E96049"/>
    <w:rsid w:val="00E96407"/>
    <w:rsid w:val="00E967E0"/>
    <w:rsid w:val="00E96CE0"/>
    <w:rsid w:val="00E97124"/>
    <w:rsid w:val="00E97916"/>
    <w:rsid w:val="00E97C39"/>
    <w:rsid w:val="00EA0C83"/>
    <w:rsid w:val="00EA0F1A"/>
    <w:rsid w:val="00EA18DE"/>
    <w:rsid w:val="00EA2414"/>
    <w:rsid w:val="00EA25D9"/>
    <w:rsid w:val="00EA33C6"/>
    <w:rsid w:val="00EA354C"/>
    <w:rsid w:val="00EA37B4"/>
    <w:rsid w:val="00EA3BB2"/>
    <w:rsid w:val="00EA40C9"/>
    <w:rsid w:val="00EA441F"/>
    <w:rsid w:val="00EA4A7B"/>
    <w:rsid w:val="00EA5927"/>
    <w:rsid w:val="00EA5C4E"/>
    <w:rsid w:val="00EA5E94"/>
    <w:rsid w:val="00EA6464"/>
    <w:rsid w:val="00EA66AE"/>
    <w:rsid w:val="00EA6E63"/>
    <w:rsid w:val="00EA770E"/>
    <w:rsid w:val="00EA778E"/>
    <w:rsid w:val="00EB0F01"/>
    <w:rsid w:val="00EB0FC3"/>
    <w:rsid w:val="00EB1CE7"/>
    <w:rsid w:val="00EB2811"/>
    <w:rsid w:val="00EB31AD"/>
    <w:rsid w:val="00EB35EA"/>
    <w:rsid w:val="00EB36C8"/>
    <w:rsid w:val="00EB3977"/>
    <w:rsid w:val="00EB3CBA"/>
    <w:rsid w:val="00EB413D"/>
    <w:rsid w:val="00EB4BBC"/>
    <w:rsid w:val="00EB4D4D"/>
    <w:rsid w:val="00EB5551"/>
    <w:rsid w:val="00EB5558"/>
    <w:rsid w:val="00EB5657"/>
    <w:rsid w:val="00EB5D20"/>
    <w:rsid w:val="00EB6C84"/>
    <w:rsid w:val="00EB7250"/>
    <w:rsid w:val="00EB7294"/>
    <w:rsid w:val="00EB78F6"/>
    <w:rsid w:val="00EB7C1F"/>
    <w:rsid w:val="00EB7D6D"/>
    <w:rsid w:val="00EB7E39"/>
    <w:rsid w:val="00EC095E"/>
    <w:rsid w:val="00EC1DE4"/>
    <w:rsid w:val="00EC220A"/>
    <w:rsid w:val="00EC24A8"/>
    <w:rsid w:val="00EC251E"/>
    <w:rsid w:val="00EC2851"/>
    <w:rsid w:val="00EC2E97"/>
    <w:rsid w:val="00EC3068"/>
    <w:rsid w:val="00EC4131"/>
    <w:rsid w:val="00EC4C43"/>
    <w:rsid w:val="00EC4F59"/>
    <w:rsid w:val="00EC5AE8"/>
    <w:rsid w:val="00EC5D94"/>
    <w:rsid w:val="00EC6710"/>
    <w:rsid w:val="00EC67CF"/>
    <w:rsid w:val="00EC6C0B"/>
    <w:rsid w:val="00EC754E"/>
    <w:rsid w:val="00EC760E"/>
    <w:rsid w:val="00ED0145"/>
    <w:rsid w:val="00ED0BCD"/>
    <w:rsid w:val="00ED10B5"/>
    <w:rsid w:val="00ED12AC"/>
    <w:rsid w:val="00ED16F9"/>
    <w:rsid w:val="00ED1761"/>
    <w:rsid w:val="00ED1B25"/>
    <w:rsid w:val="00ED21FC"/>
    <w:rsid w:val="00ED26D1"/>
    <w:rsid w:val="00ED2B77"/>
    <w:rsid w:val="00ED2BD7"/>
    <w:rsid w:val="00ED2F43"/>
    <w:rsid w:val="00ED3182"/>
    <w:rsid w:val="00ED3953"/>
    <w:rsid w:val="00ED4099"/>
    <w:rsid w:val="00ED41F2"/>
    <w:rsid w:val="00ED4976"/>
    <w:rsid w:val="00ED50FF"/>
    <w:rsid w:val="00ED661D"/>
    <w:rsid w:val="00ED6D15"/>
    <w:rsid w:val="00ED6D9F"/>
    <w:rsid w:val="00ED6E01"/>
    <w:rsid w:val="00ED71DF"/>
    <w:rsid w:val="00ED7909"/>
    <w:rsid w:val="00ED7A10"/>
    <w:rsid w:val="00ED7C67"/>
    <w:rsid w:val="00EE02C0"/>
    <w:rsid w:val="00EE08B2"/>
    <w:rsid w:val="00EE1B66"/>
    <w:rsid w:val="00EE25AE"/>
    <w:rsid w:val="00EE3642"/>
    <w:rsid w:val="00EE3716"/>
    <w:rsid w:val="00EE394B"/>
    <w:rsid w:val="00EE3B2E"/>
    <w:rsid w:val="00EE3DEF"/>
    <w:rsid w:val="00EE3DF4"/>
    <w:rsid w:val="00EE3EA8"/>
    <w:rsid w:val="00EE3F15"/>
    <w:rsid w:val="00EE4202"/>
    <w:rsid w:val="00EE4397"/>
    <w:rsid w:val="00EE4816"/>
    <w:rsid w:val="00EE4BFA"/>
    <w:rsid w:val="00EE4E27"/>
    <w:rsid w:val="00EE540D"/>
    <w:rsid w:val="00EE5DE7"/>
    <w:rsid w:val="00EE5EE2"/>
    <w:rsid w:val="00EE629F"/>
    <w:rsid w:val="00EE6622"/>
    <w:rsid w:val="00EE6C2F"/>
    <w:rsid w:val="00EE700E"/>
    <w:rsid w:val="00EE7023"/>
    <w:rsid w:val="00EE707D"/>
    <w:rsid w:val="00EE70B4"/>
    <w:rsid w:val="00EE7470"/>
    <w:rsid w:val="00EE76AF"/>
    <w:rsid w:val="00EE7ECA"/>
    <w:rsid w:val="00EF034A"/>
    <w:rsid w:val="00EF0549"/>
    <w:rsid w:val="00EF1724"/>
    <w:rsid w:val="00EF23D2"/>
    <w:rsid w:val="00EF2505"/>
    <w:rsid w:val="00EF325D"/>
    <w:rsid w:val="00EF33F1"/>
    <w:rsid w:val="00EF353D"/>
    <w:rsid w:val="00EF357A"/>
    <w:rsid w:val="00EF4832"/>
    <w:rsid w:val="00EF579D"/>
    <w:rsid w:val="00EF5A99"/>
    <w:rsid w:val="00EF637E"/>
    <w:rsid w:val="00EF7270"/>
    <w:rsid w:val="00EF783B"/>
    <w:rsid w:val="00EF7870"/>
    <w:rsid w:val="00EF79A4"/>
    <w:rsid w:val="00F015FF"/>
    <w:rsid w:val="00F018C4"/>
    <w:rsid w:val="00F01BBD"/>
    <w:rsid w:val="00F028BB"/>
    <w:rsid w:val="00F02BD7"/>
    <w:rsid w:val="00F02BE9"/>
    <w:rsid w:val="00F02ED9"/>
    <w:rsid w:val="00F030AC"/>
    <w:rsid w:val="00F037C8"/>
    <w:rsid w:val="00F03C8E"/>
    <w:rsid w:val="00F0404D"/>
    <w:rsid w:val="00F04B31"/>
    <w:rsid w:val="00F04C08"/>
    <w:rsid w:val="00F04E8D"/>
    <w:rsid w:val="00F0589B"/>
    <w:rsid w:val="00F05FFA"/>
    <w:rsid w:val="00F06535"/>
    <w:rsid w:val="00F06B4E"/>
    <w:rsid w:val="00F06D3A"/>
    <w:rsid w:val="00F06D98"/>
    <w:rsid w:val="00F07268"/>
    <w:rsid w:val="00F07922"/>
    <w:rsid w:val="00F07A63"/>
    <w:rsid w:val="00F10502"/>
    <w:rsid w:val="00F10CDD"/>
    <w:rsid w:val="00F1168D"/>
    <w:rsid w:val="00F1179B"/>
    <w:rsid w:val="00F11E56"/>
    <w:rsid w:val="00F12074"/>
    <w:rsid w:val="00F1207B"/>
    <w:rsid w:val="00F12322"/>
    <w:rsid w:val="00F12682"/>
    <w:rsid w:val="00F12826"/>
    <w:rsid w:val="00F12B6B"/>
    <w:rsid w:val="00F13075"/>
    <w:rsid w:val="00F13696"/>
    <w:rsid w:val="00F13B25"/>
    <w:rsid w:val="00F13B5D"/>
    <w:rsid w:val="00F13D69"/>
    <w:rsid w:val="00F16ADB"/>
    <w:rsid w:val="00F16DD1"/>
    <w:rsid w:val="00F16E2C"/>
    <w:rsid w:val="00F17715"/>
    <w:rsid w:val="00F17934"/>
    <w:rsid w:val="00F179C7"/>
    <w:rsid w:val="00F17A8A"/>
    <w:rsid w:val="00F20AC0"/>
    <w:rsid w:val="00F20CA1"/>
    <w:rsid w:val="00F20D40"/>
    <w:rsid w:val="00F21F6A"/>
    <w:rsid w:val="00F22390"/>
    <w:rsid w:val="00F2262E"/>
    <w:rsid w:val="00F2269A"/>
    <w:rsid w:val="00F230EB"/>
    <w:rsid w:val="00F23ECA"/>
    <w:rsid w:val="00F240F4"/>
    <w:rsid w:val="00F2453A"/>
    <w:rsid w:val="00F2472F"/>
    <w:rsid w:val="00F248A8"/>
    <w:rsid w:val="00F252CB"/>
    <w:rsid w:val="00F2534A"/>
    <w:rsid w:val="00F258DD"/>
    <w:rsid w:val="00F2592E"/>
    <w:rsid w:val="00F25A76"/>
    <w:rsid w:val="00F26264"/>
    <w:rsid w:val="00F263E8"/>
    <w:rsid w:val="00F2672D"/>
    <w:rsid w:val="00F26E94"/>
    <w:rsid w:val="00F27175"/>
    <w:rsid w:val="00F275ED"/>
    <w:rsid w:val="00F2764F"/>
    <w:rsid w:val="00F27F85"/>
    <w:rsid w:val="00F30022"/>
    <w:rsid w:val="00F312C3"/>
    <w:rsid w:val="00F312DF"/>
    <w:rsid w:val="00F31309"/>
    <w:rsid w:val="00F315A5"/>
    <w:rsid w:val="00F3205D"/>
    <w:rsid w:val="00F32178"/>
    <w:rsid w:val="00F33A23"/>
    <w:rsid w:val="00F36656"/>
    <w:rsid w:val="00F368B3"/>
    <w:rsid w:val="00F3749A"/>
    <w:rsid w:val="00F37A6F"/>
    <w:rsid w:val="00F37C2B"/>
    <w:rsid w:val="00F37FE0"/>
    <w:rsid w:val="00F40A6A"/>
    <w:rsid w:val="00F40C45"/>
    <w:rsid w:val="00F418C0"/>
    <w:rsid w:val="00F41AE5"/>
    <w:rsid w:val="00F42AEB"/>
    <w:rsid w:val="00F43695"/>
    <w:rsid w:val="00F437E4"/>
    <w:rsid w:val="00F4389C"/>
    <w:rsid w:val="00F43F93"/>
    <w:rsid w:val="00F44207"/>
    <w:rsid w:val="00F44553"/>
    <w:rsid w:val="00F465FF"/>
    <w:rsid w:val="00F46CD6"/>
    <w:rsid w:val="00F47175"/>
    <w:rsid w:val="00F477F9"/>
    <w:rsid w:val="00F5004D"/>
    <w:rsid w:val="00F50D71"/>
    <w:rsid w:val="00F518DB"/>
    <w:rsid w:val="00F5221A"/>
    <w:rsid w:val="00F526F1"/>
    <w:rsid w:val="00F52A58"/>
    <w:rsid w:val="00F532AE"/>
    <w:rsid w:val="00F5369D"/>
    <w:rsid w:val="00F53728"/>
    <w:rsid w:val="00F53993"/>
    <w:rsid w:val="00F539E3"/>
    <w:rsid w:val="00F53BAA"/>
    <w:rsid w:val="00F54C44"/>
    <w:rsid w:val="00F552F1"/>
    <w:rsid w:val="00F555CF"/>
    <w:rsid w:val="00F555EC"/>
    <w:rsid w:val="00F55696"/>
    <w:rsid w:val="00F55711"/>
    <w:rsid w:val="00F55B1C"/>
    <w:rsid w:val="00F55C6A"/>
    <w:rsid w:val="00F55F35"/>
    <w:rsid w:val="00F568BD"/>
    <w:rsid w:val="00F5701F"/>
    <w:rsid w:val="00F5749D"/>
    <w:rsid w:val="00F60114"/>
    <w:rsid w:val="00F60339"/>
    <w:rsid w:val="00F60CFA"/>
    <w:rsid w:val="00F61BCE"/>
    <w:rsid w:val="00F61ED0"/>
    <w:rsid w:val="00F626A2"/>
    <w:rsid w:val="00F627E4"/>
    <w:rsid w:val="00F63606"/>
    <w:rsid w:val="00F6393D"/>
    <w:rsid w:val="00F63B9F"/>
    <w:rsid w:val="00F63C7B"/>
    <w:rsid w:val="00F646D7"/>
    <w:rsid w:val="00F648F3"/>
    <w:rsid w:val="00F651C0"/>
    <w:rsid w:val="00F653AE"/>
    <w:rsid w:val="00F65D79"/>
    <w:rsid w:val="00F66161"/>
    <w:rsid w:val="00F66241"/>
    <w:rsid w:val="00F66E23"/>
    <w:rsid w:val="00F675C5"/>
    <w:rsid w:val="00F67904"/>
    <w:rsid w:val="00F67A27"/>
    <w:rsid w:val="00F67C64"/>
    <w:rsid w:val="00F67D74"/>
    <w:rsid w:val="00F67E31"/>
    <w:rsid w:val="00F700D2"/>
    <w:rsid w:val="00F70310"/>
    <w:rsid w:val="00F70540"/>
    <w:rsid w:val="00F708FE"/>
    <w:rsid w:val="00F70A79"/>
    <w:rsid w:val="00F70D05"/>
    <w:rsid w:val="00F7103B"/>
    <w:rsid w:val="00F712EA"/>
    <w:rsid w:val="00F71911"/>
    <w:rsid w:val="00F71915"/>
    <w:rsid w:val="00F72488"/>
    <w:rsid w:val="00F725FD"/>
    <w:rsid w:val="00F727D1"/>
    <w:rsid w:val="00F72B56"/>
    <w:rsid w:val="00F72FF4"/>
    <w:rsid w:val="00F731A7"/>
    <w:rsid w:val="00F73EB7"/>
    <w:rsid w:val="00F7429A"/>
    <w:rsid w:val="00F745E3"/>
    <w:rsid w:val="00F74766"/>
    <w:rsid w:val="00F75540"/>
    <w:rsid w:val="00F7602B"/>
    <w:rsid w:val="00F7626B"/>
    <w:rsid w:val="00F76AD5"/>
    <w:rsid w:val="00F76FF7"/>
    <w:rsid w:val="00F77813"/>
    <w:rsid w:val="00F8006F"/>
    <w:rsid w:val="00F800DD"/>
    <w:rsid w:val="00F80FEB"/>
    <w:rsid w:val="00F81FF9"/>
    <w:rsid w:val="00F82512"/>
    <w:rsid w:val="00F825F7"/>
    <w:rsid w:val="00F82635"/>
    <w:rsid w:val="00F82C29"/>
    <w:rsid w:val="00F838BC"/>
    <w:rsid w:val="00F83EEA"/>
    <w:rsid w:val="00F845D1"/>
    <w:rsid w:val="00F8486B"/>
    <w:rsid w:val="00F8499E"/>
    <w:rsid w:val="00F8503B"/>
    <w:rsid w:val="00F85A2F"/>
    <w:rsid w:val="00F861C1"/>
    <w:rsid w:val="00F86D23"/>
    <w:rsid w:val="00F86EEB"/>
    <w:rsid w:val="00F870C1"/>
    <w:rsid w:val="00F87145"/>
    <w:rsid w:val="00F877AC"/>
    <w:rsid w:val="00F87DA7"/>
    <w:rsid w:val="00F90052"/>
    <w:rsid w:val="00F9027C"/>
    <w:rsid w:val="00F9098D"/>
    <w:rsid w:val="00F90A14"/>
    <w:rsid w:val="00F910F0"/>
    <w:rsid w:val="00F9176D"/>
    <w:rsid w:val="00F917AE"/>
    <w:rsid w:val="00F91AA0"/>
    <w:rsid w:val="00F920E8"/>
    <w:rsid w:val="00F923EB"/>
    <w:rsid w:val="00F92750"/>
    <w:rsid w:val="00F933E1"/>
    <w:rsid w:val="00F934B8"/>
    <w:rsid w:val="00F953BB"/>
    <w:rsid w:val="00F96079"/>
    <w:rsid w:val="00F9609C"/>
    <w:rsid w:val="00F96AD2"/>
    <w:rsid w:val="00F97502"/>
    <w:rsid w:val="00F97704"/>
    <w:rsid w:val="00F97E37"/>
    <w:rsid w:val="00FA009C"/>
    <w:rsid w:val="00FA0374"/>
    <w:rsid w:val="00FA05F8"/>
    <w:rsid w:val="00FA0702"/>
    <w:rsid w:val="00FA0A46"/>
    <w:rsid w:val="00FA1376"/>
    <w:rsid w:val="00FA1A50"/>
    <w:rsid w:val="00FA1B04"/>
    <w:rsid w:val="00FA1B96"/>
    <w:rsid w:val="00FA1DB7"/>
    <w:rsid w:val="00FA1ECF"/>
    <w:rsid w:val="00FA252A"/>
    <w:rsid w:val="00FA2EAE"/>
    <w:rsid w:val="00FA3218"/>
    <w:rsid w:val="00FA3545"/>
    <w:rsid w:val="00FA3E57"/>
    <w:rsid w:val="00FA480D"/>
    <w:rsid w:val="00FA4B2A"/>
    <w:rsid w:val="00FA5AEE"/>
    <w:rsid w:val="00FA5B6A"/>
    <w:rsid w:val="00FA5B85"/>
    <w:rsid w:val="00FA60CB"/>
    <w:rsid w:val="00FB0EA7"/>
    <w:rsid w:val="00FB1028"/>
    <w:rsid w:val="00FB10DE"/>
    <w:rsid w:val="00FB1455"/>
    <w:rsid w:val="00FB36A8"/>
    <w:rsid w:val="00FB3C9D"/>
    <w:rsid w:val="00FB4374"/>
    <w:rsid w:val="00FB4FFA"/>
    <w:rsid w:val="00FB6351"/>
    <w:rsid w:val="00FB65F4"/>
    <w:rsid w:val="00FB674C"/>
    <w:rsid w:val="00FB748A"/>
    <w:rsid w:val="00FC06E4"/>
    <w:rsid w:val="00FC0A3A"/>
    <w:rsid w:val="00FC0B02"/>
    <w:rsid w:val="00FC22EE"/>
    <w:rsid w:val="00FC24F5"/>
    <w:rsid w:val="00FC2642"/>
    <w:rsid w:val="00FC2C8E"/>
    <w:rsid w:val="00FC36B5"/>
    <w:rsid w:val="00FC42AB"/>
    <w:rsid w:val="00FC45F2"/>
    <w:rsid w:val="00FC4622"/>
    <w:rsid w:val="00FC4731"/>
    <w:rsid w:val="00FC4C54"/>
    <w:rsid w:val="00FC500C"/>
    <w:rsid w:val="00FC5585"/>
    <w:rsid w:val="00FC577C"/>
    <w:rsid w:val="00FC5F18"/>
    <w:rsid w:val="00FC6B52"/>
    <w:rsid w:val="00FC7906"/>
    <w:rsid w:val="00FC7B9A"/>
    <w:rsid w:val="00FD01B5"/>
    <w:rsid w:val="00FD1276"/>
    <w:rsid w:val="00FD1284"/>
    <w:rsid w:val="00FD15A0"/>
    <w:rsid w:val="00FD20A0"/>
    <w:rsid w:val="00FD2473"/>
    <w:rsid w:val="00FD2BF3"/>
    <w:rsid w:val="00FD2EBA"/>
    <w:rsid w:val="00FD34B7"/>
    <w:rsid w:val="00FD3635"/>
    <w:rsid w:val="00FD3BEB"/>
    <w:rsid w:val="00FD3F8E"/>
    <w:rsid w:val="00FD4727"/>
    <w:rsid w:val="00FD5FC6"/>
    <w:rsid w:val="00FD6AA4"/>
    <w:rsid w:val="00FD7DF8"/>
    <w:rsid w:val="00FE00D6"/>
    <w:rsid w:val="00FE0D94"/>
    <w:rsid w:val="00FE0DB4"/>
    <w:rsid w:val="00FE0E77"/>
    <w:rsid w:val="00FE0F32"/>
    <w:rsid w:val="00FE0F6F"/>
    <w:rsid w:val="00FE2521"/>
    <w:rsid w:val="00FE25EA"/>
    <w:rsid w:val="00FE2B37"/>
    <w:rsid w:val="00FE3F67"/>
    <w:rsid w:val="00FE497C"/>
    <w:rsid w:val="00FE4BE9"/>
    <w:rsid w:val="00FE4E03"/>
    <w:rsid w:val="00FE5A2E"/>
    <w:rsid w:val="00FE5B72"/>
    <w:rsid w:val="00FE5CA2"/>
    <w:rsid w:val="00FE5D32"/>
    <w:rsid w:val="00FE642E"/>
    <w:rsid w:val="00FE6900"/>
    <w:rsid w:val="00FE729C"/>
    <w:rsid w:val="00FE77E7"/>
    <w:rsid w:val="00FE789F"/>
    <w:rsid w:val="00FE78C4"/>
    <w:rsid w:val="00FF112D"/>
    <w:rsid w:val="00FF1AE5"/>
    <w:rsid w:val="00FF1BA3"/>
    <w:rsid w:val="00FF2210"/>
    <w:rsid w:val="00FF2312"/>
    <w:rsid w:val="00FF2671"/>
    <w:rsid w:val="00FF2843"/>
    <w:rsid w:val="00FF29FF"/>
    <w:rsid w:val="00FF2A6E"/>
    <w:rsid w:val="00FF2B5B"/>
    <w:rsid w:val="00FF30D9"/>
    <w:rsid w:val="00FF37B8"/>
    <w:rsid w:val="00FF3B89"/>
    <w:rsid w:val="00FF4567"/>
    <w:rsid w:val="00FF48D7"/>
    <w:rsid w:val="00FF4C95"/>
    <w:rsid w:val="00FF4DA8"/>
    <w:rsid w:val="00FF5591"/>
    <w:rsid w:val="00FF56C7"/>
    <w:rsid w:val="00FF5842"/>
    <w:rsid w:val="00FF5A98"/>
    <w:rsid w:val="00FF702F"/>
    <w:rsid w:val="00FF7230"/>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5D4C"/>
  <w15:chartTrackingRefBased/>
  <w15:docId w15:val="{E3FFA609-36E6-40F3-8647-3AEF477B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52"/>
  </w:style>
  <w:style w:type="paragraph" w:styleId="Heading1">
    <w:name w:val="heading 1"/>
    <w:basedOn w:val="Normal"/>
    <w:next w:val="Normal"/>
    <w:link w:val="Heading1Char"/>
    <w:uiPriority w:val="9"/>
    <w:qFormat/>
    <w:rsid w:val="00401CEA"/>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link w:val="Heading2Char"/>
    <w:uiPriority w:val="9"/>
    <w:qFormat/>
    <w:rsid w:val="00DD2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26F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298A"/>
    <w:pPr>
      <w:ind w:left="720"/>
      <w:contextualSpacing/>
    </w:pPr>
  </w:style>
  <w:style w:type="paragraph" w:styleId="FootnoteText">
    <w:name w:val="footnote text"/>
    <w:basedOn w:val="Normal"/>
    <w:link w:val="FootnoteTextChar"/>
    <w:uiPriority w:val="99"/>
    <w:semiHidden/>
    <w:unhideWhenUsed/>
    <w:rsid w:val="00166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34"/>
    <w:rPr>
      <w:sz w:val="20"/>
      <w:szCs w:val="20"/>
    </w:rPr>
  </w:style>
  <w:style w:type="character" w:styleId="FootnoteReference">
    <w:name w:val="footnote reference"/>
    <w:basedOn w:val="DefaultParagraphFont"/>
    <w:uiPriority w:val="99"/>
    <w:semiHidden/>
    <w:unhideWhenUsed/>
    <w:rsid w:val="00166934"/>
    <w:rPr>
      <w:vertAlign w:val="superscript"/>
    </w:rPr>
  </w:style>
  <w:style w:type="character" w:styleId="Hyperlink">
    <w:name w:val="Hyperlink"/>
    <w:basedOn w:val="DefaultParagraphFont"/>
    <w:uiPriority w:val="99"/>
    <w:unhideWhenUsed/>
    <w:rsid w:val="002A0BAE"/>
    <w:rPr>
      <w:color w:val="5F5F5F" w:themeColor="hyperlink"/>
      <w:u w:val="single"/>
    </w:rPr>
  </w:style>
  <w:style w:type="character" w:styleId="UnresolvedMention">
    <w:name w:val="Unresolved Mention"/>
    <w:basedOn w:val="DefaultParagraphFont"/>
    <w:uiPriority w:val="99"/>
    <w:semiHidden/>
    <w:unhideWhenUsed/>
    <w:rsid w:val="002A0BAE"/>
    <w:rPr>
      <w:color w:val="605E5C"/>
      <w:shd w:val="clear" w:color="auto" w:fill="E1DFDD"/>
    </w:rPr>
  </w:style>
  <w:style w:type="paragraph" w:styleId="BalloonText">
    <w:name w:val="Balloon Text"/>
    <w:basedOn w:val="Normal"/>
    <w:link w:val="BalloonTextChar"/>
    <w:uiPriority w:val="99"/>
    <w:semiHidden/>
    <w:unhideWhenUsed/>
    <w:rsid w:val="00B4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99"/>
    <w:rPr>
      <w:rFonts w:ascii="Segoe UI" w:hAnsi="Segoe UI" w:cs="Segoe UI"/>
      <w:sz w:val="18"/>
      <w:szCs w:val="18"/>
    </w:rPr>
  </w:style>
  <w:style w:type="paragraph" w:customStyle="1" w:styleId="Default">
    <w:name w:val="Default"/>
    <w:rsid w:val="0008342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9D75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5B4"/>
    <w:rPr>
      <w:rFonts w:ascii="Calibri" w:hAnsi="Calibri"/>
      <w:szCs w:val="21"/>
    </w:rPr>
  </w:style>
  <w:style w:type="paragraph" w:styleId="NormalWeb">
    <w:name w:val="Normal (Web)"/>
    <w:basedOn w:val="Normal"/>
    <w:uiPriority w:val="99"/>
    <w:semiHidden/>
    <w:unhideWhenUsed/>
    <w:rsid w:val="00830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D56"/>
    <w:rPr>
      <w:b/>
      <w:bCs/>
    </w:rPr>
  </w:style>
  <w:style w:type="character" w:styleId="FollowedHyperlink">
    <w:name w:val="FollowedHyperlink"/>
    <w:basedOn w:val="DefaultParagraphFont"/>
    <w:uiPriority w:val="99"/>
    <w:semiHidden/>
    <w:unhideWhenUsed/>
    <w:rsid w:val="00315C7C"/>
    <w:rPr>
      <w:color w:val="919191" w:themeColor="followedHyperlink"/>
      <w:u w:val="single"/>
    </w:rPr>
  </w:style>
  <w:style w:type="character" w:customStyle="1" w:styleId="Heading2Char">
    <w:name w:val="Heading 2 Char"/>
    <w:basedOn w:val="DefaultParagraphFont"/>
    <w:link w:val="Heading2"/>
    <w:uiPriority w:val="9"/>
    <w:rsid w:val="00DD2A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26F3"/>
    <w:rPr>
      <w:rFonts w:asciiTheme="majorHAnsi" w:eastAsiaTheme="majorEastAsia" w:hAnsiTheme="majorHAnsi" w:cstheme="majorBidi"/>
      <w:color w:val="6E6E6E" w:themeColor="accent1" w:themeShade="7F"/>
      <w:sz w:val="24"/>
      <w:szCs w:val="24"/>
    </w:rPr>
  </w:style>
  <w:style w:type="table" w:styleId="TableGrid">
    <w:name w:val="Table Grid"/>
    <w:basedOn w:val="TableNormal"/>
    <w:uiPriority w:val="39"/>
    <w:rsid w:val="0045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3561B6"/>
    <w:pPr>
      <w:spacing w:after="0"/>
      <w:ind w:right="35" w:firstLine="43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561B6"/>
    <w:rPr>
      <w:rFonts w:ascii="Times New Roman" w:eastAsia="Times New Roman" w:hAnsi="Times New Roman" w:cs="Times New Roman"/>
      <w:color w:val="000000"/>
      <w:sz w:val="20"/>
    </w:rPr>
  </w:style>
  <w:style w:type="character" w:customStyle="1" w:styleId="footnotemark">
    <w:name w:val="footnote mark"/>
    <w:hidden/>
    <w:rsid w:val="003561B6"/>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77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DC"/>
  </w:style>
  <w:style w:type="paragraph" w:styleId="Footer">
    <w:name w:val="footer"/>
    <w:basedOn w:val="Normal"/>
    <w:link w:val="FooterChar"/>
    <w:uiPriority w:val="99"/>
    <w:unhideWhenUsed/>
    <w:rsid w:val="0077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DC"/>
  </w:style>
  <w:style w:type="character" w:customStyle="1" w:styleId="Heading1Char">
    <w:name w:val="Heading 1 Char"/>
    <w:basedOn w:val="DefaultParagraphFont"/>
    <w:link w:val="Heading1"/>
    <w:uiPriority w:val="9"/>
    <w:rsid w:val="00401CEA"/>
    <w:rPr>
      <w:rFonts w:asciiTheme="majorHAnsi" w:eastAsiaTheme="majorEastAsia" w:hAnsiTheme="majorHAnsi" w:cstheme="majorBidi"/>
      <w:color w:val="A5A5A5" w:themeColor="accent1" w:themeShade="BF"/>
      <w:sz w:val="32"/>
      <w:szCs w:val="32"/>
    </w:rPr>
  </w:style>
  <w:style w:type="paragraph" w:styleId="BodyText">
    <w:name w:val="Body Text"/>
    <w:basedOn w:val="Normal"/>
    <w:link w:val="BodyTextChar"/>
    <w:uiPriority w:val="1"/>
    <w:qFormat/>
    <w:rsid w:val="00401CEA"/>
    <w:pPr>
      <w:widowControl w:val="0"/>
      <w:autoSpaceDE w:val="0"/>
      <w:autoSpaceDN w:val="0"/>
      <w:spacing w:after="0" w:line="240" w:lineRule="auto"/>
      <w:ind w:left="860"/>
    </w:pPr>
    <w:rPr>
      <w:rFonts w:ascii="Calibri" w:eastAsia="Calibri" w:hAnsi="Calibri" w:cs="Calibri"/>
    </w:rPr>
  </w:style>
  <w:style w:type="character" w:customStyle="1" w:styleId="BodyTextChar">
    <w:name w:val="Body Text Char"/>
    <w:basedOn w:val="DefaultParagraphFont"/>
    <w:link w:val="BodyText"/>
    <w:uiPriority w:val="1"/>
    <w:rsid w:val="00401CEA"/>
    <w:rPr>
      <w:rFonts w:ascii="Calibri" w:eastAsia="Calibri" w:hAnsi="Calibri" w:cs="Calibri"/>
    </w:rPr>
  </w:style>
  <w:style w:type="paragraph" w:customStyle="1" w:styleId="TableParagraph">
    <w:name w:val="Table Paragraph"/>
    <w:basedOn w:val="Normal"/>
    <w:uiPriority w:val="1"/>
    <w:qFormat/>
    <w:rsid w:val="00A2693A"/>
    <w:pPr>
      <w:widowControl w:val="0"/>
      <w:autoSpaceDE w:val="0"/>
      <w:autoSpaceDN w:val="0"/>
      <w:spacing w:before="13" w:after="0" w:line="240" w:lineRule="auto"/>
      <w:ind w:left="37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0330">
      <w:bodyDiv w:val="1"/>
      <w:marLeft w:val="0"/>
      <w:marRight w:val="0"/>
      <w:marTop w:val="0"/>
      <w:marBottom w:val="0"/>
      <w:divBdr>
        <w:top w:val="none" w:sz="0" w:space="0" w:color="auto"/>
        <w:left w:val="none" w:sz="0" w:space="0" w:color="auto"/>
        <w:bottom w:val="none" w:sz="0" w:space="0" w:color="auto"/>
        <w:right w:val="none" w:sz="0" w:space="0" w:color="auto"/>
      </w:divBdr>
    </w:div>
    <w:div w:id="608051624">
      <w:bodyDiv w:val="1"/>
      <w:marLeft w:val="0"/>
      <w:marRight w:val="0"/>
      <w:marTop w:val="0"/>
      <w:marBottom w:val="0"/>
      <w:divBdr>
        <w:top w:val="none" w:sz="0" w:space="0" w:color="auto"/>
        <w:left w:val="none" w:sz="0" w:space="0" w:color="auto"/>
        <w:bottom w:val="none" w:sz="0" w:space="0" w:color="auto"/>
        <w:right w:val="none" w:sz="0" w:space="0" w:color="auto"/>
      </w:divBdr>
    </w:div>
    <w:div w:id="891309777">
      <w:bodyDiv w:val="1"/>
      <w:marLeft w:val="0"/>
      <w:marRight w:val="0"/>
      <w:marTop w:val="0"/>
      <w:marBottom w:val="0"/>
      <w:divBdr>
        <w:top w:val="none" w:sz="0" w:space="0" w:color="auto"/>
        <w:left w:val="none" w:sz="0" w:space="0" w:color="auto"/>
        <w:bottom w:val="none" w:sz="0" w:space="0" w:color="auto"/>
        <w:right w:val="none" w:sz="0" w:space="0" w:color="auto"/>
      </w:divBdr>
    </w:div>
    <w:div w:id="1041327299">
      <w:bodyDiv w:val="1"/>
      <w:marLeft w:val="0"/>
      <w:marRight w:val="0"/>
      <w:marTop w:val="0"/>
      <w:marBottom w:val="0"/>
      <w:divBdr>
        <w:top w:val="none" w:sz="0" w:space="0" w:color="auto"/>
        <w:left w:val="none" w:sz="0" w:space="0" w:color="auto"/>
        <w:bottom w:val="none" w:sz="0" w:space="0" w:color="auto"/>
        <w:right w:val="none" w:sz="0" w:space="0" w:color="auto"/>
      </w:divBdr>
    </w:div>
    <w:div w:id="1400245358">
      <w:bodyDiv w:val="1"/>
      <w:marLeft w:val="0"/>
      <w:marRight w:val="0"/>
      <w:marTop w:val="0"/>
      <w:marBottom w:val="0"/>
      <w:divBdr>
        <w:top w:val="none" w:sz="0" w:space="0" w:color="auto"/>
        <w:left w:val="none" w:sz="0" w:space="0" w:color="auto"/>
        <w:bottom w:val="none" w:sz="0" w:space="0" w:color="auto"/>
        <w:right w:val="none" w:sz="0" w:space="0" w:color="auto"/>
      </w:divBdr>
    </w:div>
    <w:div w:id="1461417861">
      <w:bodyDiv w:val="1"/>
      <w:marLeft w:val="0"/>
      <w:marRight w:val="0"/>
      <w:marTop w:val="0"/>
      <w:marBottom w:val="0"/>
      <w:divBdr>
        <w:top w:val="none" w:sz="0" w:space="0" w:color="auto"/>
        <w:left w:val="none" w:sz="0" w:space="0" w:color="auto"/>
        <w:bottom w:val="none" w:sz="0" w:space="0" w:color="auto"/>
        <w:right w:val="none" w:sz="0" w:space="0" w:color="auto"/>
      </w:divBdr>
    </w:div>
    <w:div w:id="1546327417">
      <w:bodyDiv w:val="1"/>
      <w:marLeft w:val="0"/>
      <w:marRight w:val="0"/>
      <w:marTop w:val="0"/>
      <w:marBottom w:val="0"/>
      <w:divBdr>
        <w:top w:val="none" w:sz="0" w:space="0" w:color="auto"/>
        <w:left w:val="none" w:sz="0" w:space="0" w:color="auto"/>
        <w:bottom w:val="none" w:sz="0" w:space="0" w:color="auto"/>
        <w:right w:val="none" w:sz="0" w:space="0" w:color="auto"/>
      </w:divBdr>
      <w:divsChild>
        <w:div w:id="1609459588">
          <w:marLeft w:val="547"/>
          <w:marRight w:val="0"/>
          <w:marTop w:val="0"/>
          <w:marBottom w:val="0"/>
          <w:divBdr>
            <w:top w:val="none" w:sz="0" w:space="0" w:color="auto"/>
            <w:left w:val="none" w:sz="0" w:space="0" w:color="auto"/>
            <w:bottom w:val="none" w:sz="0" w:space="0" w:color="auto"/>
            <w:right w:val="none" w:sz="0" w:space="0" w:color="auto"/>
          </w:divBdr>
        </w:div>
      </w:divsChild>
    </w:div>
    <w:div w:id="1574466996">
      <w:bodyDiv w:val="1"/>
      <w:marLeft w:val="0"/>
      <w:marRight w:val="0"/>
      <w:marTop w:val="0"/>
      <w:marBottom w:val="0"/>
      <w:divBdr>
        <w:top w:val="none" w:sz="0" w:space="0" w:color="auto"/>
        <w:left w:val="none" w:sz="0" w:space="0" w:color="auto"/>
        <w:bottom w:val="none" w:sz="0" w:space="0" w:color="auto"/>
        <w:right w:val="none" w:sz="0" w:space="0" w:color="auto"/>
      </w:divBdr>
      <w:divsChild>
        <w:div w:id="1373732045">
          <w:marLeft w:val="0"/>
          <w:marRight w:val="0"/>
          <w:marTop w:val="0"/>
          <w:marBottom w:val="0"/>
          <w:divBdr>
            <w:top w:val="none" w:sz="0" w:space="0" w:color="auto"/>
            <w:left w:val="none" w:sz="0" w:space="0" w:color="auto"/>
            <w:bottom w:val="single" w:sz="6" w:space="2" w:color="252525"/>
            <w:right w:val="none" w:sz="0" w:space="0" w:color="auto"/>
          </w:divBdr>
        </w:div>
        <w:div w:id="2048138547">
          <w:marLeft w:val="0"/>
          <w:marRight w:val="0"/>
          <w:marTop w:val="45"/>
          <w:marBottom w:val="0"/>
          <w:divBdr>
            <w:top w:val="none" w:sz="0" w:space="0" w:color="auto"/>
            <w:left w:val="none" w:sz="0" w:space="0" w:color="auto"/>
            <w:bottom w:val="none" w:sz="0" w:space="0" w:color="auto"/>
            <w:right w:val="none" w:sz="0" w:space="0" w:color="auto"/>
          </w:divBdr>
        </w:div>
        <w:div w:id="794058849">
          <w:marLeft w:val="0"/>
          <w:marRight w:val="0"/>
          <w:marTop w:val="45"/>
          <w:marBottom w:val="0"/>
          <w:divBdr>
            <w:top w:val="none" w:sz="0" w:space="0" w:color="auto"/>
            <w:left w:val="none" w:sz="0" w:space="0" w:color="auto"/>
            <w:bottom w:val="none" w:sz="0" w:space="0" w:color="auto"/>
            <w:right w:val="none" w:sz="0" w:space="0" w:color="auto"/>
          </w:divBdr>
        </w:div>
        <w:div w:id="558590021">
          <w:marLeft w:val="0"/>
          <w:marRight w:val="0"/>
          <w:marTop w:val="45"/>
          <w:marBottom w:val="0"/>
          <w:divBdr>
            <w:top w:val="none" w:sz="0" w:space="0" w:color="auto"/>
            <w:left w:val="none" w:sz="0" w:space="0" w:color="auto"/>
            <w:bottom w:val="none" w:sz="0" w:space="0" w:color="auto"/>
            <w:right w:val="none" w:sz="0" w:space="0" w:color="auto"/>
          </w:divBdr>
        </w:div>
        <w:div w:id="269820567">
          <w:marLeft w:val="0"/>
          <w:marRight w:val="0"/>
          <w:marTop w:val="45"/>
          <w:marBottom w:val="0"/>
          <w:divBdr>
            <w:top w:val="none" w:sz="0" w:space="0" w:color="auto"/>
            <w:left w:val="none" w:sz="0" w:space="0" w:color="auto"/>
            <w:bottom w:val="none" w:sz="0" w:space="0" w:color="auto"/>
            <w:right w:val="none" w:sz="0" w:space="0" w:color="auto"/>
          </w:divBdr>
        </w:div>
        <w:div w:id="5405678">
          <w:marLeft w:val="0"/>
          <w:marRight w:val="0"/>
          <w:marTop w:val="45"/>
          <w:marBottom w:val="0"/>
          <w:divBdr>
            <w:top w:val="none" w:sz="0" w:space="0" w:color="auto"/>
            <w:left w:val="none" w:sz="0" w:space="0" w:color="auto"/>
            <w:bottom w:val="none" w:sz="0" w:space="0" w:color="auto"/>
            <w:right w:val="none" w:sz="0" w:space="0" w:color="auto"/>
          </w:divBdr>
        </w:div>
        <w:div w:id="1608660359">
          <w:marLeft w:val="0"/>
          <w:marRight w:val="0"/>
          <w:marTop w:val="45"/>
          <w:marBottom w:val="0"/>
          <w:divBdr>
            <w:top w:val="none" w:sz="0" w:space="0" w:color="auto"/>
            <w:left w:val="none" w:sz="0" w:space="0" w:color="auto"/>
            <w:bottom w:val="none" w:sz="0" w:space="0" w:color="auto"/>
            <w:right w:val="none" w:sz="0" w:space="0" w:color="auto"/>
          </w:divBdr>
        </w:div>
        <w:div w:id="1006978432">
          <w:marLeft w:val="0"/>
          <w:marRight w:val="0"/>
          <w:marTop w:val="45"/>
          <w:marBottom w:val="0"/>
          <w:divBdr>
            <w:top w:val="none" w:sz="0" w:space="0" w:color="auto"/>
            <w:left w:val="none" w:sz="0" w:space="0" w:color="auto"/>
            <w:bottom w:val="none" w:sz="0" w:space="0" w:color="auto"/>
            <w:right w:val="none" w:sz="0" w:space="0" w:color="auto"/>
          </w:divBdr>
        </w:div>
      </w:divsChild>
    </w:div>
    <w:div w:id="16559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ll.blogs.nytimes.com/2014/07/17/the-cpr-we-dont-see-on-tv/" TargetMode="External"/><Relationship Id="rId21" Type="http://schemas.microsoft.com/office/2007/relationships/diagramDrawing" Target="diagrams/drawing2.xml"/><Relationship Id="rId42" Type="http://schemas.openxmlformats.org/officeDocument/2006/relationships/hyperlink" Target="http://www.apdc.org" TargetMode="External"/><Relationship Id="rId47" Type="http://schemas.openxmlformats.org/officeDocument/2006/relationships/hyperlink" Target="http://www.empowermentprogram.org" TargetMode="External"/><Relationship Id="rId63" Type="http://schemas.openxmlformats.org/officeDocument/2006/relationships/hyperlink" Target="https://drive.google.com/file/d/1mOqWfOn95uudRnmu54_jv_zAojPGH3jH/view" TargetMode="External"/><Relationship Id="rId68" Type="http://schemas.openxmlformats.org/officeDocument/2006/relationships/hyperlink" Target="https://www.grandjunction.va.gov/" TargetMode="External"/><Relationship Id="rId84" Type="http://schemas.openxmlformats.org/officeDocument/2006/relationships/hyperlink" Target="http://www.mindful.org" TargetMode="External"/><Relationship Id="rId89" Type="http://schemas.openxmlformats.org/officeDocument/2006/relationships/fontTable" Target="fontTable.xml"/><Relationship Id="rId16" Type="http://schemas.microsoft.com/office/2007/relationships/diagramDrawing" Target="diagrams/drawing1.xml"/><Relationship Id="rId11" Type="http://schemas.openxmlformats.org/officeDocument/2006/relationships/hyperlink" Target="https://advance.lexis.com/api/permalink/5e186416-ff24-4eab-afa0-ac6ec0dd0943/?context=1000516" TargetMode="External"/><Relationship Id="rId32" Type="http://schemas.openxmlformats.org/officeDocument/2006/relationships/hyperlink" Target="https://www.vitalrecordscertificates.com/death" TargetMode="External"/><Relationship Id="rId37" Type="http://schemas.openxmlformats.org/officeDocument/2006/relationships/hyperlink" Target="https://www.rmhumanservices.org/" TargetMode="External"/><Relationship Id="rId53" Type="http://schemas.openxmlformats.org/officeDocument/2006/relationships/hyperlink" Target="https://www.colorado.gov/pacific/cdhs/Involuntary-Mental-Health-Treatment-System" TargetMode="External"/><Relationship Id="rId58" Type="http://schemas.openxmlformats.org/officeDocument/2006/relationships/hyperlink" Target="https://drive.google.com/file/d/1Hg84SpcACRklX7XH5WXFe8XeysDYPm_h/view" TargetMode="External"/><Relationship Id="rId74" Type="http://schemas.openxmlformats.org/officeDocument/2006/relationships/hyperlink" Target="http://www.sec.gov" TargetMode="External"/><Relationship Id="rId79" Type="http://schemas.openxmlformats.org/officeDocument/2006/relationships/hyperlink" Target="https://stopfraudcolorado.gov/fraud-center/identity-theft/credit-report-freeze.html"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diagramQuickStyle" Target="diagrams/quickStyle1.xml"/><Relationship Id="rId22" Type="http://schemas.openxmlformats.org/officeDocument/2006/relationships/hyperlink" Target="mailto:melissa.barnes@judicial.state.co.us" TargetMode="External"/><Relationship Id="rId27" Type="http://schemas.openxmlformats.org/officeDocument/2006/relationships/hyperlink" Target="https://www.nejm.org/doi/full/10.1056/NEJM199402243300807" TargetMode="External"/><Relationship Id="rId30" Type="http://schemas.openxmlformats.org/officeDocument/2006/relationships/hyperlink" Target="https://www.denvergov.org/content/denvergov/en/environmental-health/our-divisions/office-of-the-medical-examiner.html" TargetMode="External"/><Relationship Id="rId35" Type="http://schemas.openxmlformats.org/officeDocument/2006/relationships/hyperlink" Target="https://www.rmhumanservices.org/" TargetMode="External"/><Relationship Id="rId43" Type="http://schemas.openxmlformats.org/officeDocument/2006/relationships/hyperlink" Target="http://www.charg.org" TargetMode="External"/><Relationship Id="rId48" Type="http://schemas.openxmlformats.org/officeDocument/2006/relationships/hyperlink" Target="http://www.communitycarecorporation.com" TargetMode="External"/><Relationship Id="rId56" Type="http://schemas.openxmlformats.org/officeDocument/2006/relationships/hyperlink" Target="https://drive.google.com/drive/folders/0B32vshZrERKsamhiTVlLTy1ET3M" TargetMode="External"/><Relationship Id="rId64" Type="http://schemas.openxmlformats.org/officeDocument/2006/relationships/hyperlink" Target="https://www.colorado.gov/ladders" TargetMode="External"/><Relationship Id="rId69" Type="http://schemas.openxmlformats.org/officeDocument/2006/relationships/hyperlink" Target="https://www.va.gov/communitycare/" TargetMode="External"/><Relationship Id="rId77" Type="http://schemas.openxmlformats.org/officeDocument/2006/relationships/hyperlink" Target="http://www.donotcall.gov" TargetMode="External"/><Relationship Id="rId8" Type="http://schemas.openxmlformats.org/officeDocument/2006/relationships/webSettings" Target="webSettings.xml"/><Relationship Id="rId51" Type="http://schemas.openxmlformats.org/officeDocument/2006/relationships/hyperlink" Target="https://apps.jointcommission.org/QMSInternet/IncidentEntry.aspx" TargetMode="External"/><Relationship Id="rId72" Type="http://schemas.openxmlformats.org/officeDocument/2006/relationships/hyperlink" Target="https://www.coaccess.com/" TargetMode="External"/><Relationship Id="rId80" Type="http://schemas.openxmlformats.org/officeDocument/2006/relationships/hyperlink" Target="https://www.coloradoaps.com/about-mandatory-reporting.html" TargetMode="External"/><Relationship Id="rId85" Type="http://schemas.openxmlformats.org/officeDocument/2006/relationships/hyperlink" Target="http://www.mhfaco.org/"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dailycaring.com/the-reality-of-cpr-for-seniors-get-the-facts/" TargetMode="External"/><Relationship Id="rId33" Type="http://schemas.openxmlformats.org/officeDocument/2006/relationships/hyperlink" Target="https://www.colorado.gov/cdphe" TargetMode="External"/><Relationship Id="rId38" Type="http://schemas.openxmlformats.org/officeDocument/2006/relationships/hyperlink" Target="https://www.colorado.gov/pacific/cdhs/behavioral-health" TargetMode="External"/><Relationship Id="rId46" Type="http://schemas.openxmlformats.org/officeDocument/2006/relationships/hyperlink" Target="http://www.serviciosdelaraza.org" TargetMode="External"/><Relationship Id="rId59" Type="http://schemas.openxmlformats.org/officeDocument/2006/relationships/hyperlink" Target="https://coloradocrisisservices.org/" TargetMode="External"/><Relationship Id="rId67" Type="http://schemas.openxmlformats.org/officeDocument/2006/relationships/hyperlink" Target="https://www.cheyenne.va.gov/" TargetMode="External"/><Relationship Id="rId20" Type="http://schemas.openxmlformats.org/officeDocument/2006/relationships/diagramColors" Target="diagrams/colors2.xml"/><Relationship Id="rId41" Type="http://schemas.openxmlformats.org/officeDocument/2006/relationships/hyperlink" Target="https://www.colorado.gov/pacific/cdhs/community-programs-behavioral-health" TargetMode="External"/><Relationship Id="rId54" Type="http://schemas.openxmlformats.org/officeDocument/2006/relationships/hyperlink" Target="https://www.colorado.gov/pacific/cdhs/Involuntary-Mental-Health-Treatment-System" TargetMode="External"/><Relationship Id="rId62" Type="http://schemas.openxmlformats.org/officeDocument/2006/relationships/hyperlink" Target="https://www.colorado.gov/ladders" TargetMode="External"/><Relationship Id="rId70" Type="http://schemas.openxmlformats.org/officeDocument/2006/relationships/hyperlink" Target="https://www.healthfirstcolorado.com/apply-now/" TargetMode="External"/><Relationship Id="rId75" Type="http://schemas.openxmlformats.org/officeDocument/2006/relationships/hyperlink" Target="https://stopfraudcolorado.gov/index.html" TargetMode="External"/><Relationship Id="rId83" Type="http://schemas.openxmlformats.org/officeDocument/2006/relationships/hyperlink" Target="http://www.compassionfatigue.or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www.scie.org.uk/publications/guides/guide01/managing-work/caseload.asp" TargetMode="External"/><Relationship Id="rId28" Type="http://schemas.openxmlformats.org/officeDocument/2006/relationships/hyperlink" Target="https://www.deathwithdignity.org/learn/access/" TargetMode="External"/><Relationship Id="rId36" Type="http://schemas.openxmlformats.org/officeDocument/2006/relationships/hyperlink" Target="https://colorado.gov/pacific/hcpf/community-centered-boards" TargetMode="External"/><Relationship Id="rId49" Type="http://schemas.openxmlformats.org/officeDocument/2006/relationships/hyperlink" Target="https://cowellnessrecovery.org/resources-for-caregivers/" TargetMode="External"/><Relationship Id="rId57" Type="http://schemas.openxmlformats.org/officeDocument/2006/relationships/hyperlink" Target="https://drive.google.com/file/d/1D8Ip_sagbmVDd1rw__dOanMguLwiVJoa/view" TargetMode="External"/><Relationship Id="rId10" Type="http://schemas.openxmlformats.org/officeDocument/2006/relationships/endnotes" Target="endnotes.xml"/><Relationship Id="rId31" Type="http://schemas.openxmlformats.org/officeDocument/2006/relationships/hyperlink" Target="https://www.redcross.org/get-help/military-families/emergency-communication.html" TargetMode="External"/><Relationship Id="rId44" Type="http://schemas.openxmlformats.org/officeDocument/2006/relationships/hyperlink" Target="http://www.ddconsultants.org" TargetMode="External"/><Relationship Id="rId52" Type="http://schemas.openxmlformats.org/officeDocument/2006/relationships/hyperlink" Target="https://apps.jointcommission.org/QMSInternet/IncidentUpdate.aspx" TargetMode="External"/><Relationship Id="rId60" Type="http://schemas.openxmlformats.org/officeDocument/2006/relationships/hyperlink" Target="https://www.colorado.gov/pacific/cdhs/alcohol-drug-emergency-commitmentalcohol-drug-involuntary-commitment" TargetMode="External"/><Relationship Id="rId65" Type="http://schemas.openxmlformats.org/officeDocument/2006/relationships/hyperlink" Target="https://www.va.gov/directory/guide/state.asp?STATE=CO" TargetMode="External"/><Relationship Id="rId73" Type="http://schemas.openxmlformats.org/officeDocument/2006/relationships/hyperlink" Target="mailto:denver@sec.gov" TargetMode="External"/><Relationship Id="rId78" Type="http://schemas.openxmlformats.org/officeDocument/2006/relationships/hyperlink" Target="http://www.Investor.gov" TargetMode="External"/><Relationship Id="rId81" Type="http://schemas.openxmlformats.org/officeDocument/2006/relationships/hyperlink" Target="https://www.denvergov.org/content/denvergov/en/police-department/safety-prevention/At-RiskPersons.html" TargetMode="External"/><Relationship Id="rId86" Type="http://schemas.openxmlformats.org/officeDocument/2006/relationships/hyperlink" Target="http://www.compassionfatigue.c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hyperlink" Target="https://www.colorado.gov/pacific/cdhs/forms-20" TargetMode="External"/><Relationship Id="rId34" Type="http://schemas.openxmlformats.org/officeDocument/2006/relationships/hyperlink" Target="https://www.abilityconnectioncolorado.org/blog/guardianship-alliance/proxy-decision-makers-for-medical-treatment/" TargetMode="External"/><Relationship Id="rId50" Type="http://schemas.openxmlformats.org/officeDocument/2006/relationships/hyperlink" Target="https://www.jointcommission.org/resources/patient-safety-topics/report-a-patient-safety-event/" TargetMode="External"/><Relationship Id="rId55" Type="http://schemas.openxmlformats.org/officeDocument/2006/relationships/hyperlink" Target="https://www.colorado.gov/pacific/cdhs/Involuntary-Mental-Health-Treatment-System" TargetMode="External"/><Relationship Id="rId76" Type="http://schemas.openxmlformats.org/officeDocument/2006/relationships/hyperlink" Target="http://www.coloradonocall.com" TargetMode="External"/><Relationship Id="rId7" Type="http://schemas.openxmlformats.org/officeDocument/2006/relationships/settings" Target="settings.xml"/><Relationship Id="rId71" Type="http://schemas.openxmlformats.org/officeDocument/2006/relationships/hyperlink" Target="https://coloradopeak.secure.force.com/CPLOG" TargetMode="External"/><Relationship Id="rId2" Type="http://schemas.openxmlformats.org/officeDocument/2006/relationships/customXml" Target="../customXml/item2.xml"/><Relationship Id="rId29" Type="http://schemas.openxmlformats.org/officeDocument/2006/relationships/hyperlink" Target="https://www.deathwithdignity.org/learn/death-with-dignity-acts/" TargetMode="External"/><Relationship Id="rId24" Type="http://schemas.openxmlformats.org/officeDocument/2006/relationships/hyperlink" Target="http://www.coloradoadvancedirectives.com/index.html" TargetMode="External"/><Relationship Id="rId40" Type="http://schemas.openxmlformats.org/officeDocument/2006/relationships/hyperlink" Target="https://www.colorado.gov/pacific/cdhs/Involuntary-Mental-Health-Treatment-System" TargetMode="External"/><Relationship Id="rId45" Type="http://schemas.openxmlformats.org/officeDocument/2006/relationships/hyperlink" Target="http://www.du.edu/gspp/professional-psychology-center" TargetMode="External"/><Relationship Id="rId66" Type="http://schemas.openxmlformats.org/officeDocument/2006/relationships/hyperlink" Target="https://www.visn19.va.gov/" TargetMode="External"/><Relationship Id="rId87" Type="http://schemas.openxmlformats.org/officeDocument/2006/relationships/hyperlink" Target="http://www.compassionfatigue.org" TargetMode="External"/><Relationship Id="rId61" Type="http://schemas.openxmlformats.org/officeDocument/2006/relationships/hyperlink" Target="https://drive.google.com/file/d/0B_Qu7DlYJwx7MDNyeFdvTlN1YU0/view" TargetMode="External"/><Relationship Id="rId82" Type="http://schemas.openxmlformats.org/officeDocument/2006/relationships/hyperlink" Target="http://www.compassionfatigue.ca" TargetMode="External"/><Relationship Id="rId19"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A148D-E6D5-4A1E-8AE6-50BE3511551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BC17C530-4D26-4732-B733-65ABFC30CD01}">
      <dgm:prSet phldrT="[Text]"/>
      <dgm:spPr>
        <a:solidFill>
          <a:srgbClr val="0070C0"/>
        </a:solidFill>
      </dgm:spPr>
      <dgm:t>
        <a:bodyPr/>
        <a:lstStyle/>
        <a:p>
          <a:r>
            <a:rPr lang="en-US"/>
            <a:t>Petition filed</a:t>
          </a:r>
        </a:p>
      </dgm:t>
    </dgm:pt>
    <dgm:pt modelId="{7BEBAB90-BCFE-41CB-947E-805619FD67E5}" type="parTrans" cxnId="{8EE29941-32D1-426C-9AB7-F2521601CFAB}">
      <dgm:prSet/>
      <dgm:spPr/>
      <dgm:t>
        <a:bodyPr/>
        <a:lstStyle/>
        <a:p>
          <a:endParaRPr lang="en-US"/>
        </a:p>
      </dgm:t>
    </dgm:pt>
    <dgm:pt modelId="{9263FB21-62A8-43B2-BF7D-4165B39F42F8}" type="sibTrans" cxnId="{8EE29941-32D1-426C-9AB7-F2521601CFAB}">
      <dgm:prSet/>
      <dgm:spPr>
        <a:solidFill>
          <a:srgbClr val="002060">
            <a:alpha val="90000"/>
          </a:srgbClr>
        </a:solidFill>
      </dgm:spPr>
      <dgm:t>
        <a:bodyPr/>
        <a:lstStyle/>
        <a:p>
          <a:endParaRPr lang="en-US"/>
        </a:p>
      </dgm:t>
    </dgm:pt>
    <dgm:pt modelId="{005CAC20-F696-464C-A275-5BD2BB820873}">
      <dgm:prSet phldrT="[Text]"/>
      <dgm:spPr>
        <a:solidFill>
          <a:srgbClr val="0070C0"/>
        </a:solidFill>
      </dgm:spPr>
      <dgm:t>
        <a:bodyPr/>
        <a:lstStyle/>
        <a:p>
          <a:r>
            <a:rPr lang="en-US"/>
            <a:t>Respondent/AIP served</a:t>
          </a:r>
        </a:p>
      </dgm:t>
    </dgm:pt>
    <dgm:pt modelId="{B5C5E547-6938-4674-B5CF-7B21F1043A32}" type="parTrans" cxnId="{7B822636-3297-46D9-BBC6-C80D58269077}">
      <dgm:prSet/>
      <dgm:spPr/>
      <dgm:t>
        <a:bodyPr/>
        <a:lstStyle/>
        <a:p>
          <a:endParaRPr lang="en-US"/>
        </a:p>
      </dgm:t>
    </dgm:pt>
    <dgm:pt modelId="{487AF323-D763-4657-B721-A82E05BB7752}" type="sibTrans" cxnId="{7B822636-3297-46D9-BBC6-C80D58269077}">
      <dgm:prSet/>
      <dgm:spPr>
        <a:solidFill>
          <a:srgbClr val="002060">
            <a:alpha val="90000"/>
          </a:srgbClr>
        </a:solidFill>
      </dgm:spPr>
      <dgm:t>
        <a:bodyPr/>
        <a:lstStyle/>
        <a:p>
          <a:endParaRPr lang="en-US"/>
        </a:p>
      </dgm:t>
    </dgm:pt>
    <dgm:pt modelId="{859F0EFB-6C9D-4F38-83BE-D2BC6CEAA143}">
      <dgm:prSet phldrT="[Text]"/>
      <dgm:spPr>
        <a:solidFill>
          <a:srgbClr val="0070C0"/>
        </a:solidFill>
      </dgm:spPr>
      <dgm:t>
        <a:bodyPr/>
        <a:lstStyle/>
        <a:p>
          <a:r>
            <a:rPr lang="en-US"/>
            <a:t>Court Visitor appointed</a:t>
          </a:r>
        </a:p>
      </dgm:t>
    </dgm:pt>
    <dgm:pt modelId="{AA94BC59-1176-4038-82B6-906E9201BCF5}" type="parTrans" cxnId="{1D921201-CEF0-4AF4-B75A-ECF12B4FF8B7}">
      <dgm:prSet/>
      <dgm:spPr/>
      <dgm:t>
        <a:bodyPr/>
        <a:lstStyle/>
        <a:p>
          <a:endParaRPr lang="en-US"/>
        </a:p>
      </dgm:t>
    </dgm:pt>
    <dgm:pt modelId="{775D9573-1524-464D-8E5A-6E6824FDDFD2}" type="sibTrans" cxnId="{1D921201-CEF0-4AF4-B75A-ECF12B4FF8B7}">
      <dgm:prSet/>
      <dgm:spPr/>
      <dgm:t>
        <a:bodyPr/>
        <a:lstStyle/>
        <a:p>
          <a:endParaRPr lang="en-US"/>
        </a:p>
      </dgm:t>
    </dgm:pt>
    <dgm:pt modelId="{E5804442-CE0C-4BB3-BC43-8E4362E1D866}" type="pres">
      <dgm:prSet presAssocID="{DAEA148D-E6D5-4A1E-8AE6-50BE3511551B}" presName="outerComposite" presStyleCnt="0">
        <dgm:presLayoutVars>
          <dgm:chMax val="5"/>
          <dgm:dir/>
          <dgm:resizeHandles val="exact"/>
        </dgm:presLayoutVars>
      </dgm:prSet>
      <dgm:spPr/>
    </dgm:pt>
    <dgm:pt modelId="{06618797-8C26-4871-968F-C7B843962606}" type="pres">
      <dgm:prSet presAssocID="{DAEA148D-E6D5-4A1E-8AE6-50BE3511551B}" presName="dummyMaxCanvas" presStyleCnt="0">
        <dgm:presLayoutVars/>
      </dgm:prSet>
      <dgm:spPr/>
    </dgm:pt>
    <dgm:pt modelId="{9ACA5412-4A8C-41CA-9E51-E2715378AAC6}" type="pres">
      <dgm:prSet presAssocID="{DAEA148D-E6D5-4A1E-8AE6-50BE3511551B}" presName="ThreeNodes_1" presStyleLbl="node1" presStyleIdx="0" presStyleCnt="3">
        <dgm:presLayoutVars>
          <dgm:bulletEnabled val="1"/>
        </dgm:presLayoutVars>
      </dgm:prSet>
      <dgm:spPr/>
    </dgm:pt>
    <dgm:pt modelId="{D6795E16-A165-4C90-94F8-BBBD9EAB77A7}" type="pres">
      <dgm:prSet presAssocID="{DAEA148D-E6D5-4A1E-8AE6-50BE3511551B}" presName="ThreeNodes_2" presStyleLbl="node1" presStyleIdx="1" presStyleCnt="3">
        <dgm:presLayoutVars>
          <dgm:bulletEnabled val="1"/>
        </dgm:presLayoutVars>
      </dgm:prSet>
      <dgm:spPr/>
    </dgm:pt>
    <dgm:pt modelId="{D0EABBA9-B7E3-4292-8BF9-4DACF6743895}" type="pres">
      <dgm:prSet presAssocID="{DAEA148D-E6D5-4A1E-8AE6-50BE3511551B}" presName="ThreeNodes_3" presStyleLbl="node1" presStyleIdx="2" presStyleCnt="3">
        <dgm:presLayoutVars>
          <dgm:bulletEnabled val="1"/>
        </dgm:presLayoutVars>
      </dgm:prSet>
      <dgm:spPr/>
    </dgm:pt>
    <dgm:pt modelId="{A7732C73-8651-4333-9D5D-219A26964A7F}" type="pres">
      <dgm:prSet presAssocID="{DAEA148D-E6D5-4A1E-8AE6-50BE3511551B}" presName="ThreeConn_1-2" presStyleLbl="fgAccFollowNode1" presStyleIdx="0" presStyleCnt="2">
        <dgm:presLayoutVars>
          <dgm:bulletEnabled val="1"/>
        </dgm:presLayoutVars>
      </dgm:prSet>
      <dgm:spPr/>
    </dgm:pt>
    <dgm:pt modelId="{D1034F27-7110-449D-9125-46D7C206E419}" type="pres">
      <dgm:prSet presAssocID="{DAEA148D-E6D5-4A1E-8AE6-50BE3511551B}" presName="ThreeConn_2-3" presStyleLbl="fgAccFollowNode1" presStyleIdx="1" presStyleCnt="2">
        <dgm:presLayoutVars>
          <dgm:bulletEnabled val="1"/>
        </dgm:presLayoutVars>
      </dgm:prSet>
      <dgm:spPr/>
    </dgm:pt>
    <dgm:pt modelId="{BDBB0F8E-FECE-493B-A5E5-A7A99C35AF23}" type="pres">
      <dgm:prSet presAssocID="{DAEA148D-E6D5-4A1E-8AE6-50BE3511551B}" presName="ThreeNodes_1_text" presStyleLbl="node1" presStyleIdx="2" presStyleCnt="3">
        <dgm:presLayoutVars>
          <dgm:bulletEnabled val="1"/>
        </dgm:presLayoutVars>
      </dgm:prSet>
      <dgm:spPr/>
    </dgm:pt>
    <dgm:pt modelId="{FCA7DE20-79EB-4AEA-8ADA-C11C53B5A4E2}" type="pres">
      <dgm:prSet presAssocID="{DAEA148D-E6D5-4A1E-8AE6-50BE3511551B}" presName="ThreeNodes_2_text" presStyleLbl="node1" presStyleIdx="2" presStyleCnt="3">
        <dgm:presLayoutVars>
          <dgm:bulletEnabled val="1"/>
        </dgm:presLayoutVars>
      </dgm:prSet>
      <dgm:spPr/>
    </dgm:pt>
    <dgm:pt modelId="{6A67381F-D896-4BFA-A11C-DD767F39B75E}" type="pres">
      <dgm:prSet presAssocID="{DAEA148D-E6D5-4A1E-8AE6-50BE3511551B}" presName="ThreeNodes_3_text" presStyleLbl="node1" presStyleIdx="2" presStyleCnt="3">
        <dgm:presLayoutVars>
          <dgm:bulletEnabled val="1"/>
        </dgm:presLayoutVars>
      </dgm:prSet>
      <dgm:spPr/>
    </dgm:pt>
  </dgm:ptLst>
  <dgm:cxnLst>
    <dgm:cxn modelId="{1D921201-CEF0-4AF4-B75A-ECF12B4FF8B7}" srcId="{DAEA148D-E6D5-4A1E-8AE6-50BE3511551B}" destId="{859F0EFB-6C9D-4F38-83BE-D2BC6CEAA143}" srcOrd="2" destOrd="0" parTransId="{AA94BC59-1176-4038-82B6-906E9201BCF5}" sibTransId="{775D9573-1524-464D-8E5A-6E6824FDDFD2}"/>
    <dgm:cxn modelId="{7B822636-3297-46D9-BBC6-C80D58269077}" srcId="{DAEA148D-E6D5-4A1E-8AE6-50BE3511551B}" destId="{005CAC20-F696-464C-A275-5BD2BB820873}" srcOrd="1" destOrd="0" parTransId="{B5C5E547-6938-4674-B5CF-7B21F1043A32}" sibTransId="{487AF323-D763-4657-B721-A82E05BB7752}"/>
    <dgm:cxn modelId="{F1958738-4E69-4072-9608-8FCC4D76F68E}" type="presOf" srcId="{9263FB21-62A8-43B2-BF7D-4165B39F42F8}" destId="{A7732C73-8651-4333-9D5D-219A26964A7F}" srcOrd="0" destOrd="0" presId="urn:microsoft.com/office/officeart/2005/8/layout/vProcess5"/>
    <dgm:cxn modelId="{A6B09440-7D52-4BEC-8062-FAF48D9FC19F}" type="presOf" srcId="{859F0EFB-6C9D-4F38-83BE-D2BC6CEAA143}" destId="{6A67381F-D896-4BFA-A11C-DD767F39B75E}" srcOrd="1" destOrd="0" presId="urn:microsoft.com/office/officeart/2005/8/layout/vProcess5"/>
    <dgm:cxn modelId="{8EE29941-32D1-426C-9AB7-F2521601CFAB}" srcId="{DAEA148D-E6D5-4A1E-8AE6-50BE3511551B}" destId="{BC17C530-4D26-4732-B733-65ABFC30CD01}" srcOrd="0" destOrd="0" parTransId="{7BEBAB90-BCFE-41CB-947E-805619FD67E5}" sibTransId="{9263FB21-62A8-43B2-BF7D-4165B39F42F8}"/>
    <dgm:cxn modelId="{BEA34149-0A8C-4159-A1C6-919BFDA536FC}" type="presOf" srcId="{487AF323-D763-4657-B721-A82E05BB7752}" destId="{D1034F27-7110-449D-9125-46D7C206E419}" srcOrd="0" destOrd="0" presId="urn:microsoft.com/office/officeart/2005/8/layout/vProcess5"/>
    <dgm:cxn modelId="{4A19A352-BDD9-426F-8485-8978416295A3}" type="presOf" srcId="{005CAC20-F696-464C-A275-5BD2BB820873}" destId="{D6795E16-A165-4C90-94F8-BBBD9EAB77A7}" srcOrd="0" destOrd="0" presId="urn:microsoft.com/office/officeart/2005/8/layout/vProcess5"/>
    <dgm:cxn modelId="{5EEF9388-C453-43C3-B92E-B009D9E2BE52}" type="presOf" srcId="{BC17C530-4D26-4732-B733-65ABFC30CD01}" destId="{9ACA5412-4A8C-41CA-9E51-E2715378AAC6}" srcOrd="0" destOrd="0" presId="urn:microsoft.com/office/officeart/2005/8/layout/vProcess5"/>
    <dgm:cxn modelId="{8E871992-AD65-474B-B346-A819991DC7F0}" type="presOf" srcId="{DAEA148D-E6D5-4A1E-8AE6-50BE3511551B}" destId="{E5804442-CE0C-4BB3-BC43-8E4362E1D866}" srcOrd="0" destOrd="0" presId="urn:microsoft.com/office/officeart/2005/8/layout/vProcess5"/>
    <dgm:cxn modelId="{D184C7B5-E830-4444-ADFE-DDAEEC26B9C3}" type="presOf" srcId="{859F0EFB-6C9D-4F38-83BE-D2BC6CEAA143}" destId="{D0EABBA9-B7E3-4292-8BF9-4DACF6743895}" srcOrd="0" destOrd="0" presId="urn:microsoft.com/office/officeart/2005/8/layout/vProcess5"/>
    <dgm:cxn modelId="{7EED1AC4-BD5E-497E-B3B5-9A4245D9F4E9}" type="presOf" srcId="{BC17C530-4D26-4732-B733-65ABFC30CD01}" destId="{BDBB0F8E-FECE-493B-A5E5-A7A99C35AF23}" srcOrd="1" destOrd="0" presId="urn:microsoft.com/office/officeart/2005/8/layout/vProcess5"/>
    <dgm:cxn modelId="{327093CC-98A3-4A33-AD02-679C19258E9D}" type="presOf" srcId="{005CAC20-F696-464C-A275-5BD2BB820873}" destId="{FCA7DE20-79EB-4AEA-8ADA-C11C53B5A4E2}" srcOrd="1" destOrd="0" presId="urn:microsoft.com/office/officeart/2005/8/layout/vProcess5"/>
    <dgm:cxn modelId="{1337BCE2-0958-46D5-BD2B-F8A84A371F38}" type="presParOf" srcId="{E5804442-CE0C-4BB3-BC43-8E4362E1D866}" destId="{06618797-8C26-4871-968F-C7B843962606}" srcOrd="0" destOrd="0" presId="urn:microsoft.com/office/officeart/2005/8/layout/vProcess5"/>
    <dgm:cxn modelId="{757CF8A9-3F49-4C17-AA0F-BFE180853B5B}" type="presParOf" srcId="{E5804442-CE0C-4BB3-BC43-8E4362E1D866}" destId="{9ACA5412-4A8C-41CA-9E51-E2715378AAC6}" srcOrd="1" destOrd="0" presId="urn:microsoft.com/office/officeart/2005/8/layout/vProcess5"/>
    <dgm:cxn modelId="{BE41EFC5-A12F-43C6-A021-5E4ECFEEA6C6}" type="presParOf" srcId="{E5804442-CE0C-4BB3-BC43-8E4362E1D866}" destId="{D6795E16-A165-4C90-94F8-BBBD9EAB77A7}" srcOrd="2" destOrd="0" presId="urn:microsoft.com/office/officeart/2005/8/layout/vProcess5"/>
    <dgm:cxn modelId="{0BFE643E-0410-4D06-AAF7-82B86E3F5E2D}" type="presParOf" srcId="{E5804442-CE0C-4BB3-BC43-8E4362E1D866}" destId="{D0EABBA9-B7E3-4292-8BF9-4DACF6743895}" srcOrd="3" destOrd="0" presId="urn:microsoft.com/office/officeart/2005/8/layout/vProcess5"/>
    <dgm:cxn modelId="{55BD81AD-3A35-40D3-A514-D923F2E0E9D0}" type="presParOf" srcId="{E5804442-CE0C-4BB3-BC43-8E4362E1D866}" destId="{A7732C73-8651-4333-9D5D-219A26964A7F}" srcOrd="4" destOrd="0" presId="urn:microsoft.com/office/officeart/2005/8/layout/vProcess5"/>
    <dgm:cxn modelId="{63CA48CF-57FC-43A1-9EF7-B3620B5C36D4}" type="presParOf" srcId="{E5804442-CE0C-4BB3-BC43-8E4362E1D866}" destId="{D1034F27-7110-449D-9125-46D7C206E419}" srcOrd="5" destOrd="0" presId="urn:microsoft.com/office/officeart/2005/8/layout/vProcess5"/>
    <dgm:cxn modelId="{12934EC9-AC07-4D56-BC49-92A6D5B972B1}" type="presParOf" srcId="{E5804442-CE0C-4BB3-BC43-8E4362E1D866}" destId="{BDBB0F8E-FECE-493B-A5E5-A7A99C35AF23}" srcOrd="6" destOrd="0" presId="urn:microsoft.com/office/officeart/2005/8/layout/vProcess5"/>
    <dgm:cxn modelId="{FD5388FC-A529-4D6D-982F-1AB6CBE277BC}" type="presParOf" srcId="{E5804442-CE0C-4BB3-BC43-8E4362E1D866}" destId="{FCA7DE20-79EB-4AEA-8ADA-C11C53B5A4E2}" srcOrd="7" destOrd="0" presId="urn:microsoft.com/office/officeart/2005/8/layout/vProcess5"/>
    <dgm:cxn modelId="{423DEBE9-BD50-4CD1-8570-035B626E45F5}" type="presParOf" srcId="{E5804442-CE0C-4BB3-BC43-8E4362E1D866}" destId="{6A67381F-D896-4BFA-A11C-DD767F39B75E}"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CC5230E-357A-4CC4-B23A-12D06B282CD2}"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B4C2371B-5797-4F84-8FA8-EE3C2E7EBB32}">
      <dgm:prSet phldrT="[Text]"/>
      <dgm:spPr>
        <a:solidFill>
          <a:srgbClr val="0070C0"/>
        </a:solidFill>
      </dgm:spPr>
      <dgm:t>
        <a:bodyPr/>
        <a:lstStyle/>
        <a:p>
          <a:r>
            <a:rPr lang="en-US"/>
            <a:t>Court Visitor Report</a:t>
          </a:r>
        </a:p>
      </dgm:t>
    </dgm:pt>
    <dgm:pt modelId="{7CB06AE4-2133-43BD-A08D-D62A6E208C4A}" type="parTrans" cxnId="{A8A06A5F-6954-4B60-B236-0CC298752154}">
      <dgm:prSet/>
      <dgm:spPr/>
      <dgm:t>
        <a:bodyPr/>
        <a:lstStyle/>
        <a:p>
          <a:endParaRPr lang="en-US"/>
        </a:p>
      </dgm:t>
    </dgm:pt>
    <dgm:pt modelId="{B40F7070-EFF7-44B5-84A1-F87CF9252406}" type="sibTrans" cxnId="{A8A06A5F-6954-4B60-B236-0CC298752154}">
      <dgm:prSet/>
      <dgm:spPr>
        <a:solidFill>
          <a:srgbClr val="002060">
            <a:alpha val="90000"/>
          </a:srgbClr>
        </a:solidFill>
        <a:ln>
          <a:solidFill>
            <a:srgbClr val="002060">
              <a:alpha val="90000"/>
            </a:srgbClr>
          </a:solidFill>
        </a:ln>
      </dgm:spPr>
      <dgm:t>
        <a:bodyPr/>
        <a:lstStyle/>
        <a:p>
          <a:endParaRPr lang="en-US"/>
        </a:p>
      </dgm:t>
    </dgm:pt>
    <dgm:pt modelId="{7B6E6A3E-0079-42D7-A5A6-7AE797786729}">
      <dgm:prSet phldrT="[Text]"/>
      <dgm:spPr>
        <a:solidFill>
          <a:srgbClr val="0070C0"/>
        </a:solidFill>
      </dgm:spPr>
      <dgm:t>
        <a:bodyPr/>
        <a:lstStyle/>
        <a:p>
          <a:r>
            <a:rPr lang="en-US"/>
            <a:t>Evidentiary hearing</a:t>
          </a:r>
        </a:p>
      </dgm:t>
    </dgm:pt>
    <dgm:pt modelId="{41C520CB-8AAE-4C0B-9977-14B170F86038}" type="parTrans" cxnId="{983E9BF2-23A6-4621-AD9E-62644018B50B}">
      <dgm:prSet/>
      <dgm:spPr/>
      <dgm:t>
        <a:bodyPr/>
        <a:lstStyle/>
        <a:p>
          <a:endParaRPr lang="en-US"/>
        </a:p>
      </dgm:t>
    </dgm:pt>
    <dgm:pt modelId="{B69150E5-099B-4735-81DC-F7068B1AF930}" type="sibTrans" cxnId="{983E9BF2-23A6-4621-AD9E-62644018B50B}">
      <dgm:prSet/>
      <dgm:spPr>
        <a:solidFill>
          <a:srgbClr val="002060">
            <a:alpha val="90000"/>
          </a:srgbClr>
        </a:solidFill>
      </dgm:spPr>
      <dgm:t>
        <a:bodyPr/>
        <a:lstStyle/>
        <a:p>
          <a:endParaRPr lang="en-US"/>
        </a:p>
      </dgm:t>
    </dgm:pt>
    <dgm:pt modelId="{005F5575-86CD-414A-978C-AD3C2D86874B}">
      <dgm:prSet phldrT="[Text]"/>
      <dgm:spPr>
        <a:solidFill>
          <a:srgbClr val="0070C0"/>
        </a:solidFill>
      </dgm:spPr>
      <dgm:t>
        <a:bodyPr/>
        <a:lstStyle/>
        <a:p>
          <a:r>
            <a:rPr lang="en-US"/>
            <a:t>Order Appointing OPG</a:t>
          </a:r>
        </a:p>
      </dgm:t>
    </dgm:pt>
    <dgm:pt modelId="{730016D2-E06F-4D09-9F86-CDC69C9649AC}" type="parTrans" cxnId="{525C9EBD-A060-4381-9D1E-5C412C1C5F6E}">
      <dgm:prSet/>
      <dgm:spPr/>
      <dgm:t>
        <a:bodyPr/>
        <a:lstStyle/>
        <a:p>
          <a:endParaRPr lang="en-US"/>
        </a:p>
      </dgm:t>
    </dgm:pt>
    <dgm:pt modelId="{D41CD695-FC93-4F9B-907C-A581E56E7BDD}" type="sibTrans" cxnId="{525C9EBD-A060-4381-9D1E-5C412C1C5F6E}">
      <dgm:prSet/>
      <dgm:spPr/>
      <dgm:t>
        <a:bodyPr/>
        <a:lstStyle/>
        <a:p>
          <a:endParaRPr lang="en-US"/>
        </a:p>
      </dgm:t>
    </dgm:pt>
    <dgm:pt modelId="{D7F6E701-10D7-476C-8F09-0205A3A30289}" type="pres">
      <dgm:prSet presAssocID="{6CC5230E-357A-4CC4-B23A-12D06B282CD2}" presName="outerComposite" presStyleCnt="0">
        <dgm:presLayoutVars>
          <dgm:chMax val="5"/>
          <dgm:dir/>
          <dgm:resizeHandles val="exact"/>
        </dgm:presLayoutVars>
      </dgm:prSet>
      <dgm:spPr/>
    </dgm:pt>
    <dgm:pt modelId="{7774B3A9-F624-4CD5-8C51-71D8B0D8791D}" type="pres">
      <dgm:prSet presAssocID="{6CC5230E-357A-4CC4-B23A-12D06B282CD2}" presName="dummyMaxCanvas" presStyleCnt="0">
        <dgm:presLayoutVars/>
      </dgm:prSet>
      <dgm:spPr/>
    </dgm:pt>
    <dgm:pt modelId="{340EC196-9E4F-4E4B-8057-A4968569968F}" type="pres">
      <dgm:prSet presAssocID="{6CC5230E-357A-4CC4-B23A-12D06B282CD2}" presName="ThreeNodes_1" presStyleLbl="node1" presStyleIdx="0" presStyleCnt="3" custLinFactNeighborX="540" custLinFactNeighborY="657">
        <dgm:presLayoutVars>
          <dgm:bulletEnabled val="1"/>
        </dgm:presLayoutVars>
      </dgm:prSet>
      <dgm:spPr/>
    </dgm:pt>
    <dgm:pt modelId="{21C34345-F94B-4B61-B226-239EF2A93EC9}" type="pres">
      <dgm:prSet presAssocID="{6CC5230E-357A-4CC4-B23A-12D06B282CD2}" presName="ThreeNodes_2" presStyleLbl="node1" presStyleIdx="1" presStyleCnt="3">
        <dgm:presLayoutVars>
          <dgm:bulletEnabled val="1"/>
        </dgm:presLayoutVars>
      </dgm:prSet>
      <dgm:spPr/>
    </dgm:pt>
    <dgm:pt modelId="{C7976470-5FA1-4951-9C7C-23FEBD19A769}" type="pres">
      <dgm:prSet presAssocID="{6CC5230E-357A-4CC4-B23A-12D06B282CD2}" presName="ThreeNodes_3" presStyleLbl="node1" presStyleIdx="2" presStyleCnt="3">
        <dgm:presLayoutVars>
          <dgm:bulletEnabled val="1"/>
        </dgm:presLayoutVars>
      </dgm:prSet>
      <dgm:spPr/>
    </dgm:pt>
    <dgm:pt modelId="{40C50408-A92D-4B0F-B9A8-8A30F3E90602}" type="pres">
      <dgm:prSet presAssocID="{6CC5230E-357A-4CC4-B23A-12D06B282CD2}" presName="ThreeConn_1-2" presStyleLbl="fgAccFollowNode1" presStyleIdx="0" presStyleCnt="2">
        <dgm:presLayoutVars>
          <dgm:bulletEnabled val="1"/>
        </dgm:presLayoutVars>
      </dgm:prSet>
      <dgm:spPr/>
    </dgm:pt>
    <dgm:pt modelId="{71DABF1B-18DB-4D2C-883E-9C6A49EA3CB3}" type="pres">
      <dgm:prSet presAssocID="{6CC5230E-357A-4CC4-B23A-12D06B282CD2}" presName="ThreeConn_2-3" presStyleLbl="fgAccFollowNode1" presStyleIdx="1" presStyleCnt="2">
        <dgm:presLayoutVars>
          <dgm:bulletEnabled val="1"/>
        </dgm:presLayoutVars>
      </dgm:prSet>
      <dgm:spPr/>
    </dgm:pt>
    <dgm:pt modelId="{7881E411-A0F9-4071-8605-F704CDF087BD}" type="pres">
      <dgm:prSet presAssocID="{6CC5230E-357A-4CC4-B23A-12D06B282CD2}" presName="ThreeNodes_1_text" presStyleLbl="node1" presStyleIdx="2" presStyleCnt="3">
        <dgm:presLayoutVars>
          <dgm:bulletEnabled val="1"/>
        </dgm:presLayoutVars>
      </dgm:prSet>
      <dgm:spPr/>
    </dgm:pt>
    <dgm:pt modelId="{FC2EB299-A068-4AE7-935E-A175AAC6F2EA}" type="pres">
      <dgm:prSet presAssocID="{6CC5230E-357A-4CC4-B23A-12D06B282CD2}" presName="ThreeNodes_2_text" presStyleLbl="node1" presStyleIdx="2" presStyleCnt="3">
        <dgm:presLayoutVars>
          <dgm:bulletEnabled val="1"/>
        </dgm:presLayoutVars>
      </dgm:prSet>
      <dgm:spPr/>
    </dgm:pt>
    <dgm:pt modelId="{48D77870-1C5F-4F2C-9C60-677AA6DD1F2F}" type="pres">
      <dgm:prSet presAssocID="{6CC5230E-357A-4CC4-B23A-12D06B282CD2}" presName="ThreeNodes_3_text" presStyleLbl="node1" presStyleIdx="2" presStyleCnt="3">
        <dgm:presLayoutVars>
          <dgm:bulletEnabled val="1"/>
        </dgm:presLayoutVars>
      </dgm:prSet>
      <dgm:spPr/>
    </dgm:pt>
  </dgm:ptLst>
  <dgm:cxnLst>
    <dgm:cxn modelId="{51D8AD1C-4308-4A4E-BA1D-B7717B2EFCB0}" type="presOf" srcId="{B69150E5-099B-4735-81DC-F7068B1AF930}" destId="{71DABF1B-18DB-4D2C-883E-9C6A49EA3CB3}" srcOrd="0" destOrd="0" presId="urn:microsoft.com/office/officeart/2005/8/layout/vProcess5"/>
    <dgm:cxn modelId="{953E8236-6B8D-4B06-A305-CE77C6733E17}" type="presOf" srcId="{005F5575-86CD-414A-978C-AD3C2D86874B}" destId="{48D77870-1C5F-4F2C-9C60-677AA6DD1F2F}" srcOrd="1" destOrd="0" presId="urn:microsoft.com/office/officeart/2005/8/layout/vProcess5"/>
    <dgm:cxn modelId="{C809CB39-CCE7-41ED-A6B7-661D6FF254F6}" type="presOf" srcId="{B40F7070-EFF7-44B5-84A1-F87CF9252406}" destId="{40C50408-A92D-4B0F-B9A8-8A30F3E90602}" srcOrd="0" destOrd="0" presId="urn:microsoft.com/office/officeart/2005/8/layout/vProcess5"/>
    <dgm:cxn modelId="{A8A06A5F-6954-4B60-B236-0CC298752154}" srcId="{6CC5230E-357A-4CC4-B23A-12D06B282CD2}" destId="{B4C2371B-5797-4F84-8FA8-EE3C2E7EBB32}" srcOrd="0" destOrd="0" parTransId="{7CB06AE4-2133-43BD-A08D-D62A6E208C4A}" sibTransId="{B40F7070-EFF7-44B5-84A1-F87CF9252406}"/>
    <dgm:cxn modelId="{1AC1A283-9464-4992-8E5C-F7F505A12312}" type="presOf" srcId="{B4C2371B-5797-4F84-8FA8-EE3C2E7EBB32}" destId="{340EC196-9E4F-4E4B-8057-A4968569968F}" srcOrd="0" destOrd="0" presId="urn:microsoft.com/office/officeart/2005/8/layout/vProcess5"/>
    <dgm:cxn modelId="{FBB1CC9A-B3F4-40A1-896D-AAF2571EA06F}" type="presOf" srcId="{7B6E6A3E-0079-42D7-A5A6-7AE797786729}" destId="{21C34345-F94B-4B61-B226-239EF2A93EC9}" srcOrd="0" destOrd="0" presId="urn:microsoft.com/office/officeart/2005/8/layout/vProcess5"/>
    <dgm:cxn modelId="{F104F6B8-095C-414C-B16E-1F2DEAD87559}" type="presOf" srcId="{B4C2371B-5797-4F84-8FA8-EE3C2E7EBB32}" destId="{7881E411-A0F9-4071-8605-F704CDF087BD}" srcOrd="1" destOrd="0" presId="urn:microsoft.com/office/officeart/2005/8/layout/vProcess5"/>
    <dgm:cxn modelId="{525C9EBD-A060-4381-9D1E-5C412C1C5F6E}" srcId="{6CC5230E-357A-4CC4-B23A-12D06B282CD2}" destId="{005F5575-86CD-414A-978C-AD3C2D86874B}" srcOrd="2" destOrd="0" parTransId="{730016D2-E06F-4D09-9F86-CDC69C9649AC}" sibTransId="{D41CD695-FC93-4F9B-907C-A581E56E7BDD}"/>
    <dgm:cxn modelId="{670F94CB-6F40-4B19-863C-3D5A834B928F}" type="presOf" srcId="{7B6E6A3E-0079-42D7-A5A6-7AE797786729}" destId="{FC2EB299-A068-4AE7-935E-A175AAC6F2EA}" srcOrd="1" destOrd="0" presId="urn:microsoft.com/office/officeart/2005/8/layout/vProcess5"/>
    <dgm:cxn modelId="{61A0CBCB-C522-4722-B579-D423470DB11A}" type="presOf" srcId="{005F5575-86CD-414A-978C-AD3C2D86874B}" destId="{C7976470-5FA1-4951-9C7C-23FEBD19A769}" srcOrd="0" destOrd="0" presId="urn:microsoft.com/office/officeart/2005/8/layout/vProcess5"/>
    <dgm:cxn modelId="{04D8DFD7-6CC8-4937-B487-C8BAB8D98D09}" type="presOf" srcId="{6CC5230E-357A-4CC4-B23A-12D06B282CD2}" destId="{D7F6E701-10D7-476C-8F09-0205A3A30289}" srcOrd="0" destOrd="0" presId="urn:microsoft.com/office/officeart/2005/8/layout/vProcess5"/>
    <dgm:cxn modelId="{983E9BF2-23A6-4621-AD9E-62644018B50B}" srcId="{6CC5230E-357A-4CC4-B23A-12D06B282CD2}" destId="{7B6E6A3E-0079-42D7-A5A6-7AE797786729}" srcOrd="1" destOrd="0" parTransId="{41C520CB-8AAE-4C0B-9977-14B170F86038}" sibTransId="{B69150E5-099B-4735-81DC-F7068B1AF930}"/>
    <dgm:cxn modelId="{AE65A8B2-C978-48C9-9F9F-CC1B10683C83}" type="presParOf" srcId="{D7F6E701-10D7-476C-8F09-0205A3A30289}" destId="{7774B3A9-F624-4CD5-8C51-71D8B0D8791D}" srcOrd="0" destOrd="0" presId="urn:microsoft.com/office/officeart/2005/8/layout/vProcess5"/>
    <dgm:cxn modelId="{522676C3-F550-4838-B95F-F9B772EAD827}" type="presParOf" srcId="{D7F6E701-10D7-476C-8F09-0205A3A30289}" destId="{340EC196-9E4F-4E4B-8057-A4968569968F}" srcOrd="1" destOrd="0" presId="urn:microsoft.com/office/officeart/2005/8/layout/vProcess5"/>
    <dgm:cxn modelId="{F595DBD9-0CAB-4AB6-A8C9-94F982A48092}" type="presParOf" srcId="{D7F6E701-10D7-476C-8F09-0205A3A30289}" destId="{21C34345-F94B-4B61-B226-239EF2A93EC9}" srcOrd="2" destOrd="0" presId="urn:microsoft.com/office/officeart/2005/8/layout/vProcess5"/>
    <dgm:cxn modelId="{129252F3-75A2-4133-8329-0D46C9691EF9}" type="presParOf" srcId="{D7F6E701-10D7-476C-8F09-0205A3A30289}" destId="{C7976470-5FA1-4951-9C7C-23FEBD19A769}" srcOrd="3" destOrd="0" presId="urn:microsoft.com/office/officeart/2005/8/layout/vProcess5"/>
    <dgm:cxn modelId="{41852172-CE71-4C1F-896C-CA53D4C6BDF2}" type="presParOf" srcId="{D7F6E701-10D7-476C-8F09-0205A3A30289}" destId="{40C50408-A92D-4B0F-B9A8-8A30F3E90602}" srcOrd="4" destOrd="0" presId="urn:microsoft.com/office/officeart/2005/8/layout/vProcess5"/>
    <dgm:cxn modelId="{7D6FB3A4-9E97-4C53-8881-0FE71C7C2945}" type="presParOf" srcId="{D7F6E701-10D7-476C-8F09-0205A3A30289}" destId="{71DABF1B-18DB-4D2C-883E-9C6A49EA3CB3}" srcOrd="5" destOrd="0" presId="urn:microsoft.com/office/officeart/2005/8/layout/vProcess5"/>
    <dgm:cxn modelId="{76E863FD-85A2-43AF-876E-FBED5305E3D8}" type="presParOf" srcId="{D7F6E701-10D7-476C-8F09-0205A3A30289}" destId="{7881E411-A0F9-4071-8605-F704CDF087BD}" srcOrd="6" destOrd="0" presId="urn:microsoft.com/office/officeart/2005/8/layout/vProcess5"/>
    <dgm:cxn modelId="{C97AB11E-40C7-4F69-A378-1FAF74385905}" type="presParOf" srcId="{D7F6E701-10D7-476C-8F09-0205A3A30289}" destId="{FC2EB299-A068-4AE7-935E-A175AAC6F2EA}" srcOrd="7" destOrd="0" presId="urn:microsoft.com/office/officeart/2005/8/layout/vProcess5"/>
    <dgm:cxn modelId="{01EE3246-ED2E-4DB0-9304-5F432BA4C832}" type="presParOf" srcId="{D7F6E701-10D7-476C-8F09-0205A3A30289}" destId="{48D77870-1C5F-4F2C-9C60-677AA6DD1F2F}" srcOrd="8"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A5412-4A8C-41CA-9E51-E2715378AAC6}">
      <dsp:nvSpPr>
        <dsp:cNvPr id="0" name=""/>
        <dsp:cNvSpPr/>
      </dsp:nvSpPr>
      <dsp:spPr>
        <a:xfrm>
          <a:off x="0" y="0"/>
          <a:ext cx="3580440" cy="68580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l" defTabSz="933450">
            <a:lnSpc>
              <a:spcPct val="90000"/>
            </a:lnSpc>
            <a:spcBef>
              <a:spcPct val="0"/>
            </a:spcBef>
            <a:spcAft>
              <a:spcPct val="35000"/>
            </a:spcAft>
            <a:buNone/>
          </a:pPr>
          <a:r>
            <a:rPr lang="en-US" sz="2100" kern="1200"/>
            <a:t>Petition filed</a:t>
          </a:r>
        </a:p>
      </dsp:txBody>
      <dsp:txXfrm>
        <a:off x="20086" y="20086"/>
        <a:ext cx="2840409" cy="645628"/>
      </dsp:txXfrm>
    </dsp:sp>
    <dsp:sp modelId="{D6795E16-A165-4C90-94F8-BBBD9EAB77A7}">
      <dsp:nvSpPr>
        <dsp:cNvPr id="0" name=""/>
        <dsp:cNvSpPr/>
      </dsp:nvSpPr>
      <dsp:spPr>
        <a:xfrm>
          <a:off x="315921" y="800099"/>
          <a:ext cx="3580440" cy="68580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l" defTabSz="933450">
            <a:lnSpc>
              <a:spcPct val="90000"/>
            </a:lnSpc>
            <a:spcBef>
              <a:spcPct val="0"/>
            </a:spcBef>
            <a:spcAft>
              <a:spcPct val="35000"/>
            </a:spcAft>
            <a:buNone/>
          </a:pPr>
          <a:r>
            <a:rPr lang="en-US" sz="2100" kern="1200"/>
            <a:t>Respondent/AIP served</a:t>
          </a:r>
        </a:p>
      </dsp:txBody>
      <dsp:txXfrm>
        <a:off x="336007" y="820185"/>
        <a:ext cx="2778577" cy="645628"/>
      </dsp:txXfrm>
    </dsp:sp>
    <dsp:sp modelId="{D0EABBA9-B7E3-4292-8BF9-4DACF6743895}">
      <dsp:nvSpPr>
        <dsp:cNvPr id="0" name=""/>
        <dsp:cNvSpPr/>
      </dsp:nvSpPr>
      <dsp:spPr>
        <a:xfrm>
          <a:off x="631842" y="1600199"/>
          <a:ext cx="3580440" cy="68580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l" defTabSz="933450">
            <a:lnSpc>
              <a:spcPct val="90000"/>
            </a:lnSpc>
            <a:spcBef>
              <a:spcPct val="0"/>
            </a:spcBef>
            <a:spcAft>
              <a:spcPct val="35000"/>
            </a:spcAft>
            <a:buNone/>
          </a:pPr>
          <a:r>
            <a:rPr lang="en-US" sz="2100" kern="1200"/>
            <a:t>Court Visitor appointed</a:t>
          </a:r>
        </a:p>
      </dsp:txBody>
      <dsp:txXfrm>
        <a:off x="651928" y="1620285"/>
        <a:ext cx="2778577" cy="645628"/>
      </dsp:txXfrm>
    </dsp:sp>
    <dsp:sp modelId="{A7732C73-8651-4333-9D5D-219A26964A7F}">
      <dsp:nvSpPr>
        <dsp:cNvPr id="0" name=""/>
        <dsp:cNvSpPr/>
      </dsp:nvSpPr>
      <dsp:spPr>
        <a:xfrm>
          <a:off x="3134670" y="520065"/>
          <a:ext cx="445770" cy="445770"/>
        </a:xfrm>
        <a:prstGeom prst="downArrow">
          <a:avLst>
            <a:gd name="adj1" fmla="val 55000"/>
            <a:gd name="adj2" fmla="val 45000"/>
          </a:avLst>
        </a:prstGeom>
        <a:solidFill>
          <a:srgbClr val="00206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234968" y="520065"/>
        <a:ext cx="245174" cy="335442"/>
      </dsp:txXfrm>
    </dsp:sp>
    <dsp:sp modelId="{D1034F27-7110-449D-9125-46D7C206E419}">
      <dsp:nvSpPr>
        <dsp:cNvPr id="0" name=""/>
        <dsp:cNvSpPr/>
      </dsp:nvSpPr>
      <dsp:spPr>
        <a:xfrm>
          <a:off x="3450591" y="1315593"/>
          <a:ext cx="445770" cy="445770"/>
        </a:xfrm>
        <a:prstGeom prst="downArrow">
          <a:avLst>
            <a:gd name="adj1" fmla="val 55000"/>
            <a:gd name="adj2" fmla="val 45000"/>
          </a:avLst>
        </a:prstGeom>
        <a:solidFill>
          <a:srgbClr val="00206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550889" y="1315593"/>
        <a:ext cx="245174" cy="335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EC196-9E4F-4E4B-8057-A4968569968F}">
      <dsp:nvSpPr>
        <dsp:cNvPr id="0" name=""/>
        <dsp:cNvSpPr/>
      </dsp:nvSpPr>
      <dsp:spPr>
        <a:xfrm>
          <a:off x="20000" y="5301"/>
          <a:ext cx="3703839" cy="806879"/>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kern="1200"/>
            <a:t>Court Visitor Report</a:t>
          </a:r>
        </a:p>
      </dsp:txBody>
      <dsp:txXfrm>
        <a:off x="43633" y="28934"/>
        <a:ext cx="2833153" cy="759613"/>
      </dsp:txXfrm>
    </dsp:sp>
    <dsp:sp modelId="{21C34345-F94B-4B61-B226-239EF2A93EC9}">
      <dsp:nvSpPr>
        <dsp:cNvPr id="0" name=""/>
        <dsp:cNvSpPr/>
      </dsp:nvSpPr>
      <dsp:spPr>
        <a:xfrm>
          <a:off x="326809" y="941358"/>
          <a:ext cx="3703839" cy="806879"/>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kern="1200"/>
            <a:t>Evidentiary hearing</a:t>
          </a:r>
        </a:p>
      </dsp:txBody>
      <dsp:txXfrm>
        <a:off x="350442" y="964991"/>
        <a:ext cx="2805292" cy="759613"/>
      </dsp:txXfrm>
    </dsp:sp>
    <dsp:sp modelId="{C7976470-5FA1-4951-9C7C-23FEBD19A769}">
      <dsp:nvSpPr>
        <dsp:cNvPr id="0" name=""/>
        <dsp:cNvSpPr/>
      </dsp:nvSpPr>
      <dsp:spPr>
        <a:xfrm>
          <a:off x="653618" y="1882717"/>
          <a:ext cx="3703839" cy="806879"/>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l" defTabSz="977900">
            <a:lnSpc>
              <a:spcPct val="90000"/>
            </a:lnSpc>
            <a:spcBef>
              <a:spcPct val="0"/>
            </a:spcBef>
            <a:spcAft>
              <a:spcPct val="35000"/>
            </a:spcAft>
            <a:buNone/>
          </a:pPr>
          <a:r>
            <a:rPr lang="en-US" sz="2200" kern="1200"/>
            <a:t>Order Appointing OPG</a:t>
          </a:r>
        </a:p>
      </dsp:txBody>
      <dsp:txXfrm>
        <a:off x="677251" y="1906350"/>
        <a:ext cx="2805292" cy="759613"/>
      </dsp:txXfrm>
    </dsp:sp>
    <dsp:sp modelId="{40C50408-A92D-4B0F-B9A8-8A30F3E90602}">
      <dsp:nvSpPr>
        <dsp:cNvPr id="0" name=""/>
        <dsp:cNvSpPr/>
      </dsp:nvSpPr>
      <dsp:spPr>
        <a:xfrm>
          <a:off x="3179367" y="611883"/>
          <a:ext cx="524471" cy="524471"/>
        </a:xfrm>
        <a:prstGeom prst="downArrow">
          <a:avLst>
            <a:gd name="adj1" fmla="val 55000"/>
            <a:gd name="adj2" fmla="val 45000"/>
          </a:avLst>
        </a:prstGeom>
        <a:solidFill>
          <a:srgbClr val="002060">
            <a:alpha val="90000"/>
          </a:srgbClr>
        </a:solidFill>
        <a:ln w="12700" cap="flat" cmpd="sng" algn="ctr">
          <a:solidFill>
            <a:srgbClr val="00206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3297373" y="611883"/>
        <a:ext cx="288459" cy="394664"/>
      </dsp:txXfrm>
    </dsp:sp>
    <dsp:sp modelId="{71DABF1B-18DB-4D2C-883E-9C6A49EA3CB3}">
      <dsp:nvSpPr>
        <dsp:cNvPr id="0" name=""/>
        <dsp:cNvSpPr/>
      </dsp:nvSpPr>
      <dsp:spPr>
        <a:xfrm>
          <a:off x="3506177" y="1547863"/>
          <a:ext cx="524471" cy="524471"/>
        </a:xfrm>
        <a:prstGeom prst="downArrow">
          <a:avLst>
            <a:gd name="adj1" fmla="val 55000"/>
            <a:gd name="adj2" fmla="val 45000"/>
          </a:avLst>
        </a:prstGeom>
        <a:solidFill>
          <a:srgbClr val="00206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3624183" y="1547863"/>
        <a:ext cx="288459" cy="39466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D52A43FD8644AB44EF0710F439C3E" ma:contentTypeVersion="12" ma:contentTypeDescription="Create a new document." ma:contentTypeScope="" ma:versionID="be4bb46e06e65faf35e9d5bedc3a1de0">
  <xsd:schema xmlns:xsd="http://www.w3.org/2001/XMLSchema" xmlns:xs="http://www.w3.org/2001/XMLSchema" xmlns:p="http://schemas.microsoft.com/office/2006/metadata/properties" xmlns:ns2="727d8746-2f4c-416a-bd69-90a83ae8ab9f" xmlns:ns3="f8d4e098-0a05-497c-8b04-c4eed3becc86" targetNamespace="http://schemas.microsoft.com/office/2006/metadata/properties" ma:root="true" ma:fieldsID="f2f0fe546212fc83b884112f5d2633c3" ns2:_="" ns3:_="">
    <xsd:import namespace="727d8746-2f4c-416a-bd69-90a83ae8ab9f"/>
    <xsd:import namespace="f8d4e098-0a05-497c-8b04-c4eed3bec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746-2f4c-416a-bd69-90a83ae8a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4e098-0a05-497c-8b04-c4eed3bec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9BB41-A99E-4485-9930-D6F680B92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A4501-E9DD-4771-B1DB-63F0EBAEF4AD}">
  <ds:schemaRefs>
    <ds:schemaRef ds:uri="http://schemas.openxmlformats.org/officeDocument/2006/bibliography"/>
  </ds:schemaRefs>
</ds:datastoreItem>
</file>

<file path=customXml/itemProps3.xml><?xml version="1.0" encoding="utf-8"?>
<ds:datastoreItem xmlns:ds="http://schemas.openxmlformats.org/officeDocument/2006/customXml" ds:itemID="{69AF0E24-6AF7-4C86-8DD2-110BAAD0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746-2f4c-416a-bd69-90a83ae8ab9f"/>
    <ds:schemaRef ds:uri="f8d4e098-0a05-497c-8b04-c4eed3be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BF703-C4C2-4BF8-B41C-ED76D7021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31627</Words>
  <Characters>180280</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sophia</dc:creator>
  <cp:keywords/>
  <dc:description/>
  <cp:lastModifiedBy>Sophia Alvarez</cp:lastModifiedBy>
  <cp:revision>6</cp:revision>
  <cp:lastPrinted>2020-04-07T16:45:00Z</cp:lastPrinted>
  <dcterms:created xsi:type="dcterms:W3CDTF">2021-07-10T22:03:00Z</dcterms:created>
  <dcterms:modified xsi:type="dcterms:W3CDTF">2021-08-11T16:33:00Z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0x01010058CD52A43FD8644AB44EF0710F439C3E</vt:lpwstr>
  </property>
</Properties>
</file>